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analytics_dashboard.gs – v1.0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GAssistant.Analytics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لوحة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التحليلية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مسؤولة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الإحصاءات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والبيانات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مختلف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ذلك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المحاسبة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تهدف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توفير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رؤى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مرئية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Accounting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Analytics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Analytics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{};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Analytics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generateDashboardSummary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نشئ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شاملا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ذلك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إحصاءات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المحاسبة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generateDashboardSummary() {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'GAssistant.Analytics'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'generateDashboardSummary:start'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إحصاءات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المحاسبة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today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Utilities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.formatDate(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.getScriptTimeZone(),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"yyyy-MM-dd"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accountingSummary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GA_Tools_Accounting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.calculateGrossProfit(today, today);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ربح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اليوم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summaryData = [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إجمالي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الإيرادات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اليوم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accountingSummary.totalRevenue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${accountingSummary.totalRevenue.toFixed(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${accountingSummary.currency}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"N/A"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إجمالي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المصروفات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اليوم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accountingSummary.totalExpenses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${accountingSummary.totalExpenses.toFixed(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${accountingSummary.currency}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"N/A"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صافي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الربح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اليوم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accountingSummary.grossProfit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${accountingSummary.grossProfit.toFixed(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${accountingSummary.currency}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"N/A"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المزيد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المقاييس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عدد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المسجلة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اليوم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.getOperationLogCountByDate(today) ||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];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'GAssistant.Analytics'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'generateDashboardSummary:success'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data: summaryData });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.showSummaryTable(summaryData,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"📊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لوحة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التحليلية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'GAssistant.Analytics'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'generateDashboardSummary:error'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لوحة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showAnalyticsDashboardSidebar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التحليلية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showAnalyticsDashboardSidebar() {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'GAssistant.Analytics'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'showAnalyticsDashboardSidebar:start'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بسيطة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الملخص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 = generateDashboardSummary();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htmlContent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`&lt;div style="font-family: 'Inter', sans-serif; padding: 15px; background-color: #f0f2f5; color: #333; border-radius: 8px;"&gt;`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htmlContent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#004085;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20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;"&gt;📊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لوحة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التحليلية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(summary.type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'summary_table'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summary.data) {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htmlContent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`&lt;table style="width: 100%; border-collapse: collapse; margin-bottom: 20px;"&gt;`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htmlContent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8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1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المقياس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8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1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summary.data.forEach(item =&gt; {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htmlContent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`&lt;tr&gt;&lt;td style="padding: 8px; border: 1px solid #ddd; text-align: right;"&gt;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${item.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&lt;/td&gt;&lt;td style="padding: 8px; border: 1px solid #ddd; text-align: right;"&gt;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${item.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&lt;/td&gt;&lt;/tr&gt;`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htmlContent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`&lt;/table&gt;`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htmlContent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`&lt;p style="color:red;"&gt;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${summary.text ||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لوحة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htmlContent +=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closeSidebar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showAnalyticsDashboardSidebar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()"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#007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bff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10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15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5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10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htmlContent +=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`&lt;/div&gt;`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html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.createHtmlOutput(htmlContent)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.setTitle(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'📊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لوحة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.setWidth(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.getUi().showSidebar(html);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'GAssistant.Analytics'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'showAnalyticsDashboardSidebar:end'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'GAssistant.Analytics'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'showAnalyticsDashboardSidebar:error'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فتح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لوحة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التحليلية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Helper to close sidebar, used in HTML button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closeSidebar() {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.getUi().closeSidebar();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generateDashboardSummary,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showAnalyticsDashboardSidebar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Accounting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ضرورية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لتمكين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@function showAnalyticsDashboardSidebar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التحليلية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showAnalyticsDashboardSidebar() {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Analytics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.showAnalyticsDashboardSidebar();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