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prompt_engineering_guide.gs –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GAssistant.PromptEngineeringGuide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وإرشادات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الموجهات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GAssistant.PromptEngineeringGuide = GAssistant.PromptEngineeringGuide || {};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GAssistant.PromptEngineeringGuide = (function(GA_Config)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* @function getToolInvocationPrompt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يوجهه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toolName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استدعاؤها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مهيأ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function getToolInvocationPrompt(toolName, parameters)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const paramsString = JSON.stringify(parameters, null, 2);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: \`${</w:t>
      </w:r>
      <w:r w:rsidDel="00000000" w:rsidR="00000000" w:rsidRPr="00000000">
        <w:rPr>
          <w:rtl w:val="0"/>
        </w:rPr>
        <w:t xml:space="preserve">toolName</w:t>
      </w:r>
      <w:r w:rsidDel="00000000" w:rsidR="00000000" w:rsidRPr="00000000">
        <w:rPr>
          <w:rtl w:val="0"/>
        </w:rPr>
        <w:t xml:space="preserve">}\`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\`\`\`json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${paramsString}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\`\`\`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* @function getCodeReviewPromptTemplate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function getCodeReviewPromptTemplate(code, reviewType)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كمراجع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}.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اذكر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Practice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Handling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Suggestion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rtl w:val="1"/>
        </w:rPr>
        <w:t xml:space="preserve">الوصف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الخطورة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الإصلاح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100.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\`\`\`javascript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${code}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\`\`\`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\`\`\`json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"</w:t>
      </w:r>
      <w:r w:rsidDel="00000000" w:rsidR="00000000" w:rsidRPr="00000000">
        <w:rPr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": { "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100."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"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": { "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"feedback":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"type": "array",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"items":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"type": "object",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"properties":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"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": { "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)."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": { "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"</w:t>
      </w:r>
      <w:r w:rsidDel="00000000" w:rsidR="00000000" w:rsidRPr="00000000">
        <w:rPr>
          <w:rtl w:val="0"/>
        </w:rPr>
        <w:t xml:space="preserve">severity</w:t>
      </w:r>
      <w:r w:rsidDel="00000000" w:rsidR="00000000" w:rsidRPr="00000000">
        <w:rPr>
          <w:rtl w:val="0"/>
        </w:rPr>
        <w:t xml:space="preserve">": { "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0"/>
        </w:rPr>
        <w:t xml:space="preserve">": ["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"], 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الخطورة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"</w:t>
      </w:r>
      <w:r w:rsidDel="00000000" w:rsidR="00000000" w:rsidRPr="00000000">
        <w:rPr>
          <w:rtl w:val="0"/>
        </w:rPr>
        <w:t xml:space="preserve">suggestedFix</w:t>
      </w:r>
      <w:r w:rsidDel="00000000" w:rsidR="00000000" w:rsidRPr="00000000">
        <w:rPr>
          <w:rtl w:val="0"/>
        </w:rPr>
        <w:t xml:space="preserve">": { "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)."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"</w:t>
      </w:r>
      <w:r w:rsidDel="00000000" w:rsidR="00000000" w:rsidRPr="00000000">
        <w:rPr>
          <w:rtl w:val="0"/>
        </w:rPr>
        <w:t xml:space="preserve">codeSnippet</w:t>
      </w:r>
      <w:r w:rsidDel="00000000" w:rsidR="00000000" w:rsidRPr="00000000">
        <w:rPr>
          <w:rtl w:val="0"/>
        </w:rPr>
        <w:t xml:space="preserve">": { "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)."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"required": ["category", "description", "severity"]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\`\`\`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* @function getSheetAnalysisPromptTemplate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sheetDescription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generateSheetAnalysisPrompt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userQuery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function getSheetAnalysisPromptTemplate(sheetDescription, userQuery)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${sheetDescription}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استناد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userQuery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getToolInvocationPrompt,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getCodeReviewPromptTemplate,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getSheetAnalysisPromptTemplate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})(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