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1.999999999998" w:type="dxa"/>
        <w:jc w:val="left"/>
        <w:tblInd w:w="111.0" w:type="dxa"/>
        <w:tblBorders>
          <w:top w:color="000009" w:space="0" w:sz="2" w:val="single"/>
          <w:left w:color="000009" w:space="0" w:sz="2" w:val="single"/>
          <w:bottom w:color="000009" w:space="0" w:sz="2" w:val="single"/>
          <w:right w:color="000009" w:space="0" w:sz="2" w:val="single"/>
          <w:insideH w:color="000009" w:space="0" w:sz="2" w:val="single"/>
          <w:insideV w:color="000009" w:space="0" w:sz="2" w:val="single"/>
        </w:tblBorders>
        <w:tblLayout w:type="fixed"/>
        <w:tblLook w:val="0000"/>
      </w:tblPr>
      <w:tblGrid>
        <w:gridCol w:w="521"/>
        <w:gridCol w:w="2068"/>
        <w:gridCol w:w="107"/>
        <w:gridCol w:w="720"/>
        <w:gridCol w:w="544"/>
        <w:gridCol w:w="189"/>
        <w:gridCol w:w="2562"/>
        <w:gridCol w:w="858"/>
        <w:gridCol w:w="2065"/>
        <w:gridCol w:w="548"/>
        <w:tblGridChange w:id="0">
          <w:tblGrid>
            <w:gridCol w:w="521"/>
            <w:gridCol w:w="2068"/>
            <w:gridCol w:w="107"/>
            <w:gridCol w:w="720"/>
            <w:gridCol w:w="544"/>
            <w:gridCol w:w="189"/>
            <w:gridCol w:w="2562"/>
            <w:gridCol w:w="858"/>
            <w:gridCol w:w="2065"/>
            <w:gridCol w:w="548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321" w:lineRule="auto"/>
              <w:ind w:left="2512" w:right="11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UNITED INTERNATIONAL UNIVERSITY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2512" w:right="118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Computer Science and Engineering (CSE)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512" w:right="118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Syllabus</w:t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 Laboratory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CSI 228</w:t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48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Trimester and Year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Pre-requisites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CSI 217: Data Structure, CSI 219: Discrete Mathematics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Hours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Hours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Sunday: 11:01 AM – 01:30 PM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Room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4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Instructor’s Name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Mahbub Hossain Raton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mahbub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@cse.uiu.ac.bd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Office</w:t>
            </w:r>
          </w:p>
        </w:tc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19B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Counselling Hours</w:t>
            </w:r>
          </w:p>
        </w:tc>
        <w:tc>
          <w:tcPr>
            <w:vMerge w:val="restart"/>
            <w:tcBorders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AM – 11:00 AM</w:t>
            </w:r>
          </w:p>
        </w:tc>
        <w:tc>
          <w:tcPr>
            <w:gridSpan w:val="3"/>
            <w:vMerge w:val="restart"/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 and Tue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AM – 11:30 AM</w:t>
            </w:r>
          </w:p>
        </w:tc>
        <w:tc>
          <w:tcPr>
            <w:gridSpan w:val="3"/>
            <w:vMerge w:val="continue"/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Algorithms (3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edition) by Cormen, Leiserson, Rivest and Stein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6" w:right="24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Contents (approved by UGC)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Laboratory works based on CSI 227.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2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Outcomes (COs)</w:t>
            </w:r>
          </w:p>
        </w:tc>
        <w:tc>
          <w:tcPr>
            <w:gridSpan w:val="8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correct algorithms to handle large datasets efficiently.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-1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worst-case running times of algorithms using asymptotic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4" w:right="-15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different algorithm paradigms and explain when algorithmic design situations call for them. Recite algorithms that employ these paradigms. Synthesize such algorithms. Derive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 problems describing the performance of the algorithms.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Teaching Methods</w:t>
            </w:r>
          </w:p>
        </w:tc>
        <w:tc>
          <w:tcPr>
            <w:gridSpan w:val="8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Lecture, Case Studies.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76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with Assessment Methods</w:t>
            </w:r>
          </w:p>
        </w:tc>
        <w:tc>
          <w:tcPr>
            <w:gridSpan w:val="8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right w:color="000009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439" w:right="4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4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 Method</w:t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2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9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9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9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sz w:val="2"/>
          <w:szCs w:val="2"/>
        </w:rPr>
        <w:sectPr>
          <w:pgSz w:h="16840" w:w="11910" w:orient="portrait"/>
          <w:pgMar w:bottom="280" w:top="1420" w:left="640" w:right="860" w:header="720" w:footer="720"/>
          <w:pgNumType w:start="1"/>
        </w:sect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539750</wp:posOffset>
            </wp:positionH>
            <wp:positionV relativeFrom="page">
              <wp:posOffset>964183</wp:posOffset>
            </wp:positionV>
            <wp:extent cx="731520" cy="670559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6.999999999998" w:type="dxa"/>
        <w:jc w:val="left"/>
        <w:tblInd w:w="111.0" w:type="dxa"/>
        <w:tblBorders>
          <w:top w:color="000009" w:space="0" w:sz="2" w:val="single"/>
          <w:left w:color="000009" w:space="0" w:sz="2" w:val="single"/>
          <w:bottom w:color="000009" w:space="0" w:sz="2" w:val="single"/>
          <w:right w:color="000009" w:space="0" w:sz="2" w:val="single"/>
          <w:insideH w:color="000009" w:space="0" w:sz="2" w:val="single"/>
          <w:insideV w:color="000009" w:space="0" w:sz="2" w:val="single"/>
        </w:tblBorders>
        <w:tblLayout w:type="fixed"/>
        <w:tblLook w:val="0000"/>
      </w:tblPr>
      <w:tblGrid>
        <w:gridCol w:w="521"/>
        <w:gridCol w:w="108"/>
        <w:gridCol w:w="773"/>
        <w:gridCol w:w="723"/>
        <w:gridCol w:w="92"/>
        <w:gridCol w:w="375"/>
        <w:gridCol w:w="109"/>
        <w:gridCol w:w="114"/>
        <w:gridCol w:w="686"/>
        <w:gridCol w:w="469"/>
        <w:gridCol w:w="219"/>
        <w:gridCol w:w="687"/>
        <w:gridCol w:w="685"/>
        <w:gridCol w:w="526"/>
        <w:gridCol w:w="159"/>
        <w:gridCol w:w="502"/>
        <w:gridCol w:w="185"/>
        <w:gridCol w:w="669"/>
        <w:gridCol w:w="703"/>
        <w:gridCol w:w="684"/>
        <w:gridCol w:w="360"/>
        <w:gridCol w:w="365"/>
        <w:gridCol w:w="483"/>
        <w:tblGridChange w:id="0">
          <w:tblGrid>
            <w:gridCol w:w="521"/>
            <w:gridCol w:w="108"/>
            <w:gridCol w:w="773"/>
            <w:gridCol w:w="723"/>
            <w:gridCol w:w="92"/>
            <w:gridCol w:w="375"/>
            <w:gridCol w:w="109"/>
            <w:gridCol w:w="114"/>
            <w:gridCol w:w="686"/>
            <w:gridCol w:w="469"/>
            <w:gridCol w:w="219"/>
            <w:gridCol w:w="687"/>
            <w:gridCol w:w="685"/>
            <w:gridCol w:w="526"/>
            <w:gridCol w:w="159"/>
            <w:gridCol w:w="502"/>
            <w:gridCol w:w="185"/>
            <w:gridCol w:w="669"/>
            <w:gridCol w:w="703"/>
            <w:gridCol w:w="684"/>
            <w:gridCol w:w="360"/>
            <w:gridCol w:w="365"/>
            <w:gridCol w:w="483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9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</w:tc>
        <w:tc>
          <w:tcPr>
            <w:gridSpan w:val="6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Performance</w:t>
            </w:r>
          </w:p>
        </w:tc>
        <w:tc>
          <w:tcPr>
            <w:gridSpan w:val="2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gridSpan w:val="5"/>
            <w:vMerge w:val="restart"/>
            <w:tcBorders>
              <w:left w:color="000009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9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</w:t>
            </w:r>
          </w:p>
        </w:tc>
        <w:tc>
          <w:tcPr>
            <w:gridSpan w:val="2"/>
            <w:tcBorders>
              <w:top w:color="000009" w:space="0" w:sz="6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gridSpan w:val="5"/>
            <w:vMerge w:val="continue"/>
            <w:tcBorders>
              <w:left w:color="000009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9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gridSpan w:val="6"/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Assignments</w:t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gridSpan w:val="5"/>
            <w:vMerge w:val="continue"/>
            <w:tcBorders>
              <w:left w:color="000009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9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CO2, CO3</w:t>
            </w:r>
          </w:p>
        </w:tc>
        <w:tc>
          <w:tcPr>
            <w:gridSpan w:val="6"/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Quiz</w:t>
            </w:r>
          </w:p>
        </w:tc>
        <w:tc>
          <w:tcPr>
            <w:gridSpan w:val="2"/>
            <w:tcBorders>
              <w:top w:color="000009" w:space="0" w:sz="4" w:val="single"/>
              <w:left w:color="000009" w:space="0" w:sz="4" w:val="single"/>
              <w:bottom w:color="000009" w:space="0" w:sz="6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gridSpan w:val="5"/>
            <w:vMerge w:val="continue"/>
            <w:tcBorders>
              <w:left w:color="000009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2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gridSpan w:val="22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Mapping of COs and Program outcomes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2890" w:right="285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Outcomes(POs)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6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07" w:right="11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1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2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7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7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154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154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154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82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gridSpan w:val="2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Outline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9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Topics/Assignments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Outcomes/Activities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Lab1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217" w:right="2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1: Review of Recursive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17" w:right="2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Lab2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1: Review of Recursive Functions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860" w:right="10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Lab3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5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2: Divide-and-Conquer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Lab4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217" w:right="2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2: Divide-and-Conquer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17" w:right="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855" w:right="10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860" w:right="10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Lab5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3: Greedy Algorithms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" w:right="146" w:hanging="2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Lab6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88" w:lineRule="auto"/>
              <w:ind w:left="379" w:right="377" w:hanging="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2: Greedy Algorithms; Practice 4: Dynamic Programming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" w:right="146" w:hanging="2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987" w:right="31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MIDTERM WEEK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Lab7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4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3: Dynamic Programming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860" w:right="10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Lab8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4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5: Disjoint-Sets Forests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Lab9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17" w:right="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4: Disjoint-Sets Forests;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17" w:right="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Spanning Trees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860" w:right="10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Lab10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6: Single-Source Shortest Paths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Lab11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217" w:right="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5: Single-Source Shortest Paths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17" w:right="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860" w:right="8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Lab12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6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7: String Matching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Lecture, Graded practice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6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>
          <w:sz w:val="2"/>
          <w:szCs w:val="2"/>
        </w:rPr>
        <w:sectPr>
          <w:type w:val="nextPage"/>
          <w:pgSz w:h="16840" w:w="11910" w:orient="portrait"/>
          <w:pgMar w:bottom="280" w:top="1420" w:left="640" w:right="8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before="9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273" w:right="27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720" w:left="380" w:right="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ourier New" w:cs="Courier New" w:eastAsia="Courier New" w:hAnsi="Courier New"/>
      <w:sz w:val="27"/>
      <w:szCs w:val="27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hushnur@cse.uiu.ac.bd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KyO0r9tydqe5U4g8vqqhvxQtVg==">AMUW2mWFg5vcFAtWknKz/guo5SZQA/SZqZ2hCMtwXQqhp9YYNeoUeFr2AP472vJt8GXU7jOkevNzuj0Jfiuf9p2snUaUoIkuDVKJENkYaU51s5sj2n73XtH43Lzv31P2LXvUMDZgBD1S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2019-05-21T06:23:00Z</dcterms:created>
  <dc:creator>khushnur laboni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2019-05-21T00:00:00Z</vt:filetime>
  </property>
</Properties>
</file>