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8AE76" w14:textId="14BB7E0C" w:rsidR="00D56B67" w:rsidRPr="00837B50" w:rsidRDefault="00D56B67" w:rsidP="00D56B67">
      <w:pPr>
        <w:rPr>
          <w:b/>
          <w:bCs/>
          <w:color w:val="C00000"/>
          <w:sz w:val="36"/>
          <w:szCs w:val="36"/>
          <w:lang w:val="pt-BR"/>
        </w:rPr>
      </w:pPr>
      <w:r w:rsidRPr="00837B50">
        <w:rPr>
          <w:b/>
          <w:bCs/>
          <w:color w:val="C00000"/>
          <w:sz w:val="36"/>
          <w:szCs w:val="36"/>
          <w:lang w:val="pt-BR"/>
        </w:rPr>
        <w:t>Termos</w:t>
      </w:r>
      <w:r w:rsidR="00DD401B">
        <w:rPr>
          <w:b/>
          <w:bCs/>
          <w:color w:val="C00000"/>
          <w:sz w:val="36"/>
          <w:szCs w:val="36"/>
          <w:lang w:val="pt-BR"/>
        </w:rPr>
        <w:t xml:space="preserve"> gerais</w:t>
      </w:r>
      <w:r w:rsidRPr="00837B50">
        <w:rPr>
          <w:b/>
          <w:bCs/>
          <w:color w:val="C00000"/>
          <w:sz w:val="36"/>
          <w:szCs w:val="36"/>
          <w:lang w:val="pt-BR"/>
        </w:rPr>
        <w:t xml:space="preserve"> importantes:</w:t>
      </w:r>
    </w:p>
    <w:p w14:paraId="028185D0" w14:textId="0A379249" w:rsidR="00D56B67" w:rsidRPr="00D56B67" w:rsidRDefault="00D56B67" w:rsidP="00D56B67">
      <w:pPr>
        <w:pStyle w:val="PargrafodaLista"/>
        <w:numPr>
          <w:ilvl w:val="0"/>
          <w:numId w:val="1"/>
        </w:numPr>
        <w:rPr>
          <w:b/>
          <w:bCs/>
          <w:lang w:val="pt-BR"/>
        </w:rPr>
      </w:pPr>
      <w:r>
        <w:rPr>
          <w:b/>
          <w:bCs/>
          <w:lang w:val="pt-BR"/>
        </w:rPr>
        <w:t xml:space="preserve">On-demand: </w:t>
      </w:r>
      <w:r>
        <w:rPr>
          <w:lang w:val="pt-BR"/>
        </w:rPr>
        <w:t>Serviços em nuvem disponíveis quando você precisar. Tais serviços não pertencem ao consumidor, e sim ao fornecedor.</w:t>
      </w:r>
    </w:p>
    <w:p w14:paraId="23BB5BBE" w14:textId="18FBF0BF" w:rsidR="00D56B67" w:rsidRPr="00D56B67" w:rsidRDefault="00D56B67" w:rsidP="00D56B67">
      <w:pPr>
        <w:pStyle w:val="PargrafodaLista"/>
        <w:numPr>
          <w:ilvl w:val="0"/>
          <w:numId w:val="1"/>
        </w:numPr>
        <w:rPr>
          <w:b/>
          <w:bCs/>
          <w:lang w:val="pt-BR"/>
        </w:rPr>
      </w:pPr>
      <w:r>
        <w:rPr>
          <w:b/>
          <w:bCs/>
          <w:lang w:val="pt-BR"/>
        </w:rPr>
        <w:t xml:space="preserve">On-premises: </w:t>
      </w:r>
      <w:r>
        <w:rPr>
          <w:lang w:val="pt-BR"/>
        </w:rPr>
        <w:t>Serviços físicos, como um servidor físico. O consumidor é responsável por instalar e manter os equipamentos.</w:t>
      </w:r>
    </w:p>
    <w:p w14:paraId="144F9BAB" w14:textId="043129BC" w:rsidR="00D56B67" w:rsidRPr="00016B8A" w:rsidRDefault="00D56B67" w:rsidP="00D56B67">
      <w:pPr>
        <w:pStyle w:val="PargrafodaLista"/>
        <w:numPr>
          <w:ilvl w:val="0"/>
          <w:numId w:val="1"/>
        </w:numPr>
        <w:rPr>
          <w:b/>
          <w:bCs/>
          <w:lang w:val="pt-BR"/>
        </w:rPr>
      </w:pPr>
      <w:r>
        <w:rPr>
          <w:b/>
          <w:bCs/>
          <w:lang w:val="pt-BR"/>
        </w:rPr>
        <w:t xml:space="preserve">Scalability: </w:t>
      </w:r>
      <w:r>
        <w:rPr>
          <w:lang w:val="pt-BR"/>
        </w:rPr>
        <w:t>É a capacidade do serviço se “moldar” à sua quantidade de demanda. Iniciamos o serviço somente com os recursos necessários, e vamos aumentando-os conforme a demanda aumenta. Podemos escalar verticalmente (ou seja, aumentar hardware) ou horizontalmente (ou seja, criando novas instâncias de nossas máquinas</w:t>
      </w:r>
      <w:r w:rsidR="00837B50">
        <w:rPr>
          <w:lang w:val="pt-BR"/>
        </w:rPr>
        <w:t xml:space="preserve"> para atender à demanda adicional</w:t>
      </w:r>
      <w:r>
        <w:rPr>
          <w:lang w:val="pt-BR"/>
        </w:rPr>
        <w:t xml:space="preserve">). </w:t>
      </w:r>
    </w:p>
    <w:p w14:paraId="6D1ACC30" w14:textId="5441D3CB" w:rsidR="00016B8A" w:rsidRPr="00016B8A" w:rsidRDefault="00016B8A" w:rsidP="00D56B67">
      <w:pPr>
        <w:pStyle w:val="PargrafodaLista"/>
        <w:numPr>
          <w:ilvl w:val="0"/>
          <w:numId w:val="1"/>
        </w:numPr>
        <w:rPr>
          <w:b/>
          <w:bCs/>
          <w:lang w:val="pt-BR"/>
        </w:rPr>
      </w:pPr>
      <w:r>
        <w:rPr>
          <w:b/>
          <w:bCs/>
          <w:lang w:val="pt-BR"/>
        </w:rPr>
        <w:t xml:space="preserve">Serverless: </w:t>
      </w:r>
      <w:r>
        <w:rPr>
          <w:lang w:val="pt-BR"/>
        </w:rPr>
        <w:t>Quando</w:t>
      </w:r>
      <w:r w:rsidR="003221B3">
        <w:rPr>
          <w:lang w:val="pt-BR"/>
        </w:rPr>
        <w:t>, apesar do código ainda rodar em um servidor,</w:t>
      </w:r>
      <w:r>
        <w:rPr>
          <w:lang w:val="pt-BR"/>
        </w:rPr>
        <w:t xml:space="preserve"> não podemos ver nem acessar a infraestrutura.</w:t>
      </w:r>
    </w:p>
    <w:p w14:paraId="2D8478EE" w14:textId="261367D9" w:rsidR="00016B8A" w:rsidRPr="00837B50" w:rsidRDefault="004230E7" w:rsidP="00D56B67">
      <w:pPr>
        <w:pStyle w:val="PargrafodaLista"/>
        <w:numPr>
          <w:ilvl w:val="0"/>
          <w:numId w:val="1"/>
        </w:numPr>
        <w:rPr>
          <w:b/>
          <w:bCs/>
          <w:lang w:val="pt-BR"/>
        </w:rPr>
      </w:pPr>
      <w:r>
        <w:rPr>
          <w:b/>
          <w:bCs/>
          <w:lang w:val="pt-BR"/>
        </w:rPr>
        <w:t xml:space="preserve">Cluster: </w:t>
      </w:r>
      <w:r>
        <w:rPr>
          <w:lang w:val="pt-BR"/>
        </w:rPr>
        <w:t>Uma série de instâncias EC2 (contêineres) rodando juntos.</w:t>
      </w:r>
    </w:p>
    <w:p w14:paraId="4DD20A18" w14:textId="20AA40AC" w:rsidR="00837B50" w:rsidRDefault="00837B50" w:rsidP="00837B50">
      <w:pPr>
        <w:rPr>
          <w:b/>
          <w:bCs/>
          <w:color w:val="538135" w:themeColor="accent6" w:themeShade="BF"/>
          <w:sz w:val="36"/>
          <w:szCs w:val="36"/>
          <w:lang w:val="pt-BR"/>
        </w:rPr>
      </w:pPr>
      <w:r w:rsidRPr="00837B50">
        <w:rPr>
          <w:b/>
          <w:bCs/>
          <w:color w:val="538135" w:themeColor="accent6" w:themeShade="BF"/>
          <w:sz w:val="36"/>
          <w:szCs w:val="36"/>
          <w:lang w:val="pt-BR"/>
        </w:rPr>
        <w:t xml:space="preserve">Amazon EC2: </w:t>
      </w:r>
    </w:p>
    <w:p w14:paraId="3E7FCEB7" w14:textId="76F443D8" w:rsidR="00837B50" w:rsidRDefault="00837B50" w:rsidP="00837B50">
      <w:pPr>
        <w:rPr>
          <w:b/>
          <w:bCs/>
          <w:color w:val="538135" w:themeColor="accent6" w:themeShade="BF"/>
          <w:sz w:val="28"/>
          <w:szCs w:val="28"/>
          <w:lang w:val="pt-BR"/>
        </w:rPr>
      </w:pPr>
      <w:r w:rsidRPr="00837B50">
        <w:rPr>
          <w:b/>
          <w:bCs/>
          <w:color w:val="538135" w:themeColor="accent6" w:themeShade="BF"/>
          <w:sz w:val="28"/>
          <w:szCs w:val="28"/>
          <w:lang w:val="pt-BR"/>
        </w:rPr>
        <w:t>Termos importantes:</w:t>
      </w:r>
    </w:p>
    <w:p w14:paraId="13DBB66C" w14:textId="6373E4C5" w:rsidR="00837B50" w:rsidRPr="00DD401B" w:rsidRDefault="00837B50" w:rsidP="00837B50">
      <w:pPr>
        <w:pStyle w:val="PargrafodaLista"/>
        <w:numPr>
          <w:ilvl w:val="0"/>
          <w:numId w:val="2"/>
        </w:numPr>
        <w:rPr>
          <w:b/>
          <w:bCs/>
          <w:color w:val="000000" w:themeColor="text1"/>
          <w:lang w:val="pt-BR"/>
        </w:rPr>
      </w:pPr>
      <w:r w:rsidRPr="00837B50">
        <w:rPr>
          <w:b/>
          <w:bCs/>
          <w:color w:val="000000" w:themeColor="text1"/>
          <w:lang w:val="pt-BR"/>
        </w:rPr>
        <w:t xml:space="preserve">Amazon EC2 Auto-Scaling: </w:t>
      </w:r>
      <w:r w:rsidRPr="00837B50">
        <w:rPr>
          <w:color w:val="000000" w:themeColor="text1"/>
          <w:lang w:val="pt-BR"/>
        </w:rPr>
        <w:t>Utilizado</w:t>
      </w:r>
      <w:r>
        <w:rPr>
          <w:color w:val="000000" w:themeColor="text1"/>
          <w:lang w:val="pt-BR"/>
        </w:rPr>
        <w:t xml:space="preserve"> para escalar as instâncias de EC2 horizontalmente. Podemos utilizar o </w:t>
      </w:r>
      <w:r w:rsidRPr="00837B50">
        <w:rPr>
          <w:b/>
          <w:bCs/>
          <w:color w:val="00B050"/>
          <w:lang w:val="pt-BR"/>
        </w:rPr>
        <w:t>dynamic scaling</w:t>
      </w:r>
      <w:r>
        <w:rPr>
          <w:color w:val="000000" w:themeColor="text1"/>
          <w:lang w:val="pt-BR"/>
        </w:rPr>
        <w:t xml:space="preserve">, que responde dinamicamente às novas demandas, ou o </w:t>
      </w:r>
      <w:r w:rsidRPr="00837B50">
        <w:rPr>
          <w:b/>
          <w:bCs/>
          <w:color w:val="00B050"/>
          <w:lang w:val="pt-BR"/>
        </w:rPr>
        <w:t>predictive scaling</w:t>
      </w:r>
      <w:r>
        <w:rPr>
          <w:color w:val="000000" w:themeColor="text1"/>
          <w:lang w:val="pt-BR"/>
        </w:rPr>
        <w:t>, que agenda um número de instâncias a serem upadas em determinados horários, baseado em previsão.</w:t>
      </w:r>
    </w:p>
    <w:p w14:paraId="701C586B" w14:textId="65CE03EA" w:rsidR="00DD401B" w:rsidRPr="00DD401B" w:rsidRDefault="00DD401B" w:rsidP="00DD401B">
      <w:pPr>
        <w:ind w:left="720"/>
        <w:rPr>
          <w:color w:val="000000" w:themeColor="text1"/>
          <w:lang w:val="pt-BR"/>
        </w:rPr>
      </w:pPr>
      <w:r w:rsidRPr="00DD401B">
        <w:rPr>
          <w:color w:val="000000" w:themeColor="text1"/>
          <w:lang w:val="pt-BR"/>
        </w:rPr>
        <w:t xml:space="preserve">Ao iniciar um </w:t>
      </w:r>
      <w:r w:rsidRPr="00DD401B">
        <w:rPr>
          <w:b/>
          <w:bCs/>
          <w:color w:val="C45911" w:themeColor="accent2" w:themeShade="BF"/>
          <w:lang w:val="pt-BR"/>
        </w:rPr>
        <w:t>Auto-Scaling Group</w:t>
      </w:r>
      <w:r w:rsidRPr="00DD401B">
        <w:rPr>
          <w:color w:val="000000" w:themeColor="text1"/>
          <w:lang w:val="pt-BR"/>
        </w:rPr>
        <w:t>, definimos o número mínimo</w:t>
      </w:r>
      <w:r>
        <w:rPr>
          <w:color w:val="000000" w:themeColor="text1"/>
          <w:lang w:val="pt-BR"/>
        </w:rPr>
        <w:t>, o número “desejado” e o número máximo de instâncias. Só pagamos pelas instâncias que usamos, quando usamos.</w:t>
      </w:r>
    </w:p>
    <w:p w14:paraId="1658CC69" w14:textId="58056EAE" w:rsidR="00DD401B" w:rsidRPr="00837B50" w:rsidRDefault="00DD401B" w:rsidP="00DD401B">
      <w:pPr>
        <w:pStyle w:val="PargrafodaLista"/>
        <w:jc w:val="center"/>
        <w:rPr>
          <w:b/>
          <w:bCs/>
          <w:color w:val="000000" w:themeColor="text1"/>
          <w:lang w:val="pt-BR"/>
        </w:rPr>
      </w:pPr>
      <w:r>
        <w:rPr>
          <w:b/>
          <w:bCs/>
          <w:noProof/>
          <w:color w:val="000000" w:themeColor="text1"/>
          <w:lang w:val="pt-BR"/>
        </w:rPr>
        <w:drawing>
          <wp:inline distT="0" distB="0" distL="0" distR="0" wp14:anchorId="69388C78" wp14:editId="19FB47FD">
            <wp:extent cx="3933825" cy="3561715"/>
            <wp:effectExtent l="0" t="0" r="9525"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3825" cy="3561715"/>
                    </a:xfrm>
                    <a:prstGeom prst="rect">
                      <a:avLst/>
                    </a:prstGeom>
                    <a:noFill/>
                    <a:ln>
                      <a:noFill/>
                    </a:ln>
                  </pic:spPr>
                </pic:pic>
              </a:graphicData>
            </a:graphic>
          </wp:inline>
        </w:drawing>
      </w:r>
    </w:p>
    <w:p w14:paraId="435E1099" w14:textId="77777777" w:rsidR="00837B50" w:rsidRPr="00837B50" w:rsidRDefault="00837B50" w:rsidP="00837B50">
      <w:pPr>
        <w:rPr>
          <w:b/>
          <w:bCs/>
          <w:lang w:val="pt-BR"/>
        </w:rPr>
      </w:pPr>
    </w:p>
    <w:p w14:paraId="7AB3C736" w14:textId="2B791960" w:rsidR="00D56B67" w:rsidRDefault="00D56B67" w:rsidP="00EC6FA0">
      <w:pPr>
        <w:jc w:val="center"/>
        <w:rPr>
          <w:b/>
          <w:bCs/>
          <w:lang w:val="pt-BR"/>
        </w:rPr>
      </w:pPr>
    </w:p>
    <w:p w14:paraId="5FCF4AE5" w14:textId="3810D9A5" w:rsidR="00DD401B" w:rsidRDefault="00DD401B" w:rsidP="00DD401B">
      <w:pPr>
        <w:rPr>
          <w:b/>
          <w:bCs/>
          <w:color w:val="00B0F0"/>
          <w:sz w:val="36"/>
          <w:szCs w:val="36"/>
        </w:rPr>
      </w:pPr>
      <w:r w:rsidRPr="00DD401B">
        <w:rPr>
          <w:b/>
          <w:bCs/>
          <w:color w:val="00B0F0"/>
          <w:sz w:val="36"/>
          <w:szCs w:val="36"/>
        </w:rPr>
        <w:t>Amazon ELB (Elastic Load Balancing)</w:t>
      </w:r>
    </w:p>
    <w:p w14:paraId="797A6A0D" w14:textId="630DAF78" w:rsidR="00DD401B" w:rsidRDefault="00DD401B" w:rsidP="00DD401B">
      <w:pPr>
        <w:rPr>
          <w:b/>
          <w:bCs/>
          <w:color w:val="00B0F0"/>
          <w:sz w:val="28"/>
          <w:szCs w:val="28"/>
        </w:rPr>
      </w:pPr>
      <w:r>
        <w:rPr>
          <w:b/>
          <w:bCs/>
          <w:color w:val="00B0F0"/>
          <w:sz w:val="28"/>
          <w:szCs w:val="28"/>
        </w:rPr>
        <w:t>Utilidade geral:</w:t>
      </w:r>
    </w:p>
    <w:p w14:paraId="1F116D75" w14:textId="3F5AD7AD" w:rsidR="00DD401B" w:rsidRPr="00DD401B" w:rsidRDefault="00DD401B" w:rsidP="00DD401B">
      <w:pPr>
        <w:pStyle w:val="PargrafodaLista"/>
        <w:numPr>
          <w:ilvl w:val="0"/>
          <w:numId w:val="2"/>
        </w:numPr>
        <w:rPr>
          <w:color w:val="000000" w:themeColor="text1"/>
          <w:lang w:val="pt-BR"/>
        </w:rPr>
      </w:pPr>
      <w:r w:rsidRPr="00DD401B">
        <w:rPr>
          <w:color w:val="000000" w:themeColor="text1"/>
          <w:lang w:val="pt-BR"/>
        </w:rPr>
        <w:t>Serve para direcionar o tráfego entre as instâncias de EC2, por exemplo. Sua finalidade é não permitir que uma instância seja overloaded e outra underloaded.</w:t>
      </w:r>
    </w:p>
    <w:p w14:paraId="5323FE56" w14:textId="004C860C" w:rsidR="00DD401B" w:rsidRDefault="00DD401B" w:rsidP="00EC6FA0">
      <w:pPr>
        <w:jc w:val="center"/>
        <w:rPr>
          <w:b/>
          <w:bCs/>
        </w:rPr>
      </w:pPr>
      <w:r>
        <w:rPr>
          <w:noProof/>
        </w:rPr>
        <w:drawing>
          <wp:inline distT="0" distB="0" distL="0" distR="0" wp14:anchorId="4B2FA762" wp14:editId="3A1E69CF">
            <wp:extent cx="4867275" cy="2736283"/>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8996" cy="2742872"/>
                    </a:xfrm>
                    <a:prstGeom prst="rect">
                      <a:avLst/>
                    </a:prstGeom>
                  </pic:spPr>
                </pic:pic>
              </a:graphicData>
            </a:graphic>
          </wp:inline>
        </w:drawing>
      </w:r>
    </w:p>
    <w:p w14:paraId="12BF2D77" w14:textId="4B3FDD10" w:rsidR="00A75B13" w:rsidRDefault="00A75B13" w:rsidP="00EC6FA0">
      <w:pPr>
        <w:jc w:val="center"/>
        <w:rPr>
          <w:b/>
          <w:bCs/>
        </w:rPr>
      </w:pPr>
    </w:p>
    <w:p w14:paraId="6C1084CF" w14:textId="7F0A2D22" w:rsidR="00A75B13" w:rsidRDefault="00A75B13" w:rsidP="00EC6FA0">
      <w:pPr>
        <w:jc w:val="center"/>
        <w:rPr>
          <w:b/>
          <w:bCs/>
        </w:rPr>
      </w:pPr>
      <w:r>
        <w:rPr>
          <w:b/>
          <w:bCs/>
          <w:noProof/>
        </w:rPr>
        <w:drawing>
          <wp:inline distT="0" distB="0" distL="0" distR="0" wp14:anchorId="1E4F066E" wp14:editId="35393DE3">
            <wp:extent cx="5932805" cy="300926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009265"/>
                    </a:xfrm>
                    <a:prstGeom prst="rect">
                      <a:avLst/>
                    </a:prstGeom>
                    <a:noFill/>
                    <a:ln>
                      <a:noFill/>
                    </a:ln>
                  </pic:spPr>
                </pic:pic>
              </a:graphicData>
            </a:graphic>
          </wp:inline>
        </w:drawing>
      </w:r>
    </w:p>
    <w:p w14:paraId="4472754D" w14:textId="115C18E4" w:rsidR="00A75B13" w:rsidRDefault="00A75B13" w:rsidP="00EC6FA0">
      <w:pPr>
        <w:jc w:val="center"/>
        <w:rPr>
          <w:b/>
          <w:bCs/>
        </w:rPr>
      </w:pPr>
      <w:r>
        <w:rPr>
          <w:b/>
          <w:bCs/>
          <w:noProof/>
        </w:rPr>
        <w:lastRenderedPageBreak/>
        <w:drawing>
          <wp:inline distT="0" distB="0" distL="0" distR="0" wp14:anchorId="7182D65C" wp14:editId="4271587A">
            <wp:extent cx="5943600" cy="2360295"/>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60295"/>
                    </a:xfrm>
                    <a:prstGeom prst="rect">
                      <a:avLst/>
                    </a:prstGeom>
                    <a:noFill/>
                    <a:ln>
                      <a:noFill/>
                    </a:ln>
                  </pic:spPr>
                </pic:pic>
              </a:graphicData>
            </a:graphic>
          </wp:inline>
        </w:drawing>
      </w:r>
    </w:p>
    <w:p w14:paraId="07308769" w14:textId="6BC76ABC" w:rsidR="00A75B13" w:rsidRDefault="00A75B13" w:rsidP="00EC6FA0">
      <w:pPr>
        <w:jc w:val="center"/>
        <w:rPr>
          <w:b/>
          <w:bCs/>
        </w:rPr>
      </w:pPr>
    </w:p>
    <w:p w14:paraId="73D0D67C" w14:textId="6E63F196" w:rsidR="00A068D5" w:rsidRPr="00A068D5" w:rsidRDefault="00A068D5" w:rsidP="00A068D5">
      <w:pPr>
        <w:rPr>
          <w:b/>
          <w:bCs/>
          <w:color w:val="FF0000"/>
          <w:sz w:val="36"/>
          <w:szCs w:val="36"/>
        </w:rPr>
      </w:pPr>
      <w:r w:rsidRPr="00A068D5">
        <w:rPr>
          <w:b/>
          <w:bCs/>
          <w:color w:val="FF0000"/>
          <w:sz w:val="36"/>
          <w:szCs w:val="36"/>
        </w:rPr>
        <w:t>Amazon SNS (Simple Notification Service)</w:t>
      </w:r>
    </w:p>
    <w:p w14:paraId="2DC150EE" w14:textId="0B37ED53" w:rsidR="00A068D5" w:rsidRDefault="00A068D5" w:rsidP="00A068D5">
      <w:pPr>
        <w:rPr>
          <w:b/>
          <w:bCs/>
          <w:color w:val="FF0000"/>
          <w:sz w:val="28"/>
          <w:szCs w:val="28"/>
          <w:lang w:val="pt-BR"/>
        </w:rPr>
      </w:pPr>
      <w:r w:rsidRPr="00A068D5">
        <w:rPr>
          <w:b/>
          <w:bCs/>
          <w:color w:val="FF0000"/>
          <w:sz w:val="28"/>
          <w:szCs w:val="28"/>
          <w:lang w:val="pt-BR"/>
        </w:rPr>
        <w:t>Utilidade geral:</w:t>
      </w:r>
    </w:p>
    <w:p w14:paraId="61CDA9EF" w14:textId="32E93281" w:rsidR="000A407C" w:rsidRDefault="00A068D5" w:rsidP="000A407C">
      <w:pPr>
        <w:pStyle w:val="PargrafodaLista"/>
        <w:numPr>
          <w:ilvl w:val="0"/>
          <w:numId w:val="2"/>
        </w:numPr>
        <w:rPr>
          <w:color w:val="000000" w:themeColor="text1"/>
          <w:lang w:val="pt-BR"/>
        </w:rPr>
      </w:pPr>
      <w:r w:rsidRPr="00A068D5">
        <w:rPr>
          <w:color w:val="000000" w:themeColor="text1"/>
          <w:lang w:val="pt-BR"/>
        </w:rPr>
        <w:t>Serviço de publish/subscribe.</w:t>
      </w:r>
      <w:r>
        <w:rPr>
          <w:color w:val="000000" w:themeColor="text1"/>
          <w:lang w:val="pt-BR"/>
        </w:rPr>
        <w:t xml:space="preserve"> Sistemas producers podem publicar mensagens para sistemas consumers (como o SQS, por exemplo), através do SNS Topic, que é responsável por realizar o fanout (direcionar a mesma mensagem para diversos consumers).</w:t>
      </w:r>
      <w:r w:rsidR="000A407C">
        <w:rPr>
          <w:color w:val="000000" w:themeColor="text1"/>
          <w:lang w:val="pt-BR"/>
        </w:rPr>
        <w:t xml:space="preserve"> Abaixo, segue uma boa ilustração de seu use-case (</w:t>
      </w:r>
      <w:hyperlink r:id="rId9" w:history="1">
        <w:r w:rsidR="000A407C" w:rsidRPr="000A407C">
          <w:rPr>
            <w:rStyle w:val="Hyperlink"/>
            <w:lang w:val="pt-BR"/>
          </w:rPr>
          <w:t xml:space="preserve">SNS vs SQS Comparison? </w:t>
        </w:r>
        <w:r w:rsidR="000A407C">
          <w:rPr>
            <w:rStyle w:val="Hyperlink"/>
          </w:rPr>
          <w:t>Whats the difference? | Learn with a practical example - YouTube</w:t>
        </w:r>
      </w:hyperlink>
      <w:r w:rsidR="000A407C">
        <w:rPr>
          <w:color w:val="000000" w:themeColor="text1"/>
          <w:lang w:val="pt-BR"/>
        </w:rPr>
        <w:t>):</w:t>
      </w:r>
    </w:p>
    <w:p w14:paraId="0F0538CE" w14:textId="77777777" w:rsidR="000A407C" w:rsidRDefault="000A407C" w:rsidP="000A407C">
      <w:pPr>
        <w:pStyle w:val="PargrafodaLista"/>
        <w:rPr>
          <w:color w:val="000000" w:themeColor="text1"/>
          <w:lang w:val="pt-BR"/>
        </w:rPr>
      </w:pPr>
    </w:p>
    <w:p w14:paraId="1EBC13BE" w14:textId="715286C9" w:rsidR="00D56B67" w:rsidRPr="000A407C" w:rsidRDefault="000A407C" w:rsidP="000A407C">
      <w:pPr>
        <w:pStyle w:val="PargrafodaLista"/>
        <w:ind w:left="0"/>
        <w:rPr>
          <w:color w:val="000000" w:themeColor="text1"/>
          <w:lang w:val="pt-BR"/>
        </w:rPr>
      </w:pPr>
      <w:r>
        <w:rPr>
          <w:noProof/>
          <w:color w:val="000000" w:themeColor="text1"/>
          <w:lang w:val="pt-BR"/>
        </w:rPr>
        <w:drawing>
          <wp:inline distT="0" distB="0" distL="0" distR="0" wp14:anchorId="1B4A0A7C" wp14:editId="045CA5D5">
            <wp:extent cx="6019800" cy="32956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5605" cy="3315252"/>
                    </a:xfrm>
                    <a:prstGeom prst="rect">
                      <a:avLst/>
                    </a:prstGeom>
                    <a:noFill/>
                    <a:ln>
                      <a:noFill/>
                    </a:ln>
                  </pic:spPr>
                </pic:pic>
              </a:graphicData>
            </a:graphic>
          </wp:inline>
        </w:drawing>
      </w:r>
    </w:p>
    <w:p w14:paraId="75FF2B82" w14:textId="77777777" w:rsidR="00A068D5" w:rsidRPr="000A407C" w:rsidRDefault="00A068D5" w:rsidP="00A068D5">
      <w:pPr>
        <w:jc w:val="center"/>
        <w:rPr>
          <w:b/>
          <w:bCs/>
          <w:color w:val="F27900"/>
          <w:lang w:val="pt-BR"/>
        </w:rPr>
      </w:pPr>
    </w:p>
    <w:p w14:paraId="593513D5" w14:textId="7F406DDB" w:rsidR="00A068D5" w:rsidRPr="00A068D5" w:rsidRDefault="00A068D5" w:rsidP="00A068D5">
      <w:pPr>
        <w:rPr>
          <w:b/>
          <w:bCs/>
          <w:color w:val="F27900"/>
          <w:sz w:val="36"/>
          <w:szCs w:val="36"/>
          <w:lang w:val="pt-BR"/>
        </w:rPr>
      </w:pPr>
      <w:r w:rsidRPr="00A068D5">
        <w:rPr>
          <w:b/>
          <w:bCs/>
          <w:color w:val="F27900"/>
          <w:sz w:val="36"/>
          <w:szCs w:val="36"/>
          <w:lang w:val="pt-BR"/>
        </w:rPr>
        <w:lastRenderedPageBreak/>
        <w:t>Amazon SQS (Simple Queue Service)</w:t>
      </w:r>
    </w:p>
    <w:p w14:paraId="6446CB16" w14:textId="0609C5E2" w:rsidR="00A068D5" w:rsidRDefault="00A068D5" w:rsidP="00A068D5">
      <w:pPr>
        <w:rPr>
          <w:b/>
          <w:bCs/>
          <w:color w:val="F27900"/>
          <w:sz w:val="28"/>
          <w:szCs w:val="28"/>
          <w:lang w:val="pt-BR"/>
        </w:rPr>
      </w:pPr>
      <w:r w:rsidRPr="00A068D5">
        <w:rPr>
          <w:b/>
          <w:bCs/>
          <w:color w:val="F27900"/>
          <w:sz w:val="28"/>
          <w:szCs w:val="28"/>
          <w:lang w:val="pt-BR"/>
        </w:rPr>
        <w:t>Utilidade geral:</w:t>
      </w:r>
    </w:p>
    <w:p w14:paraId="3FF92221" w14:textId="3B50BE92" w:rsidR="000A407C" w:rsidRPr="004230E7" w:rsidRDefault="000A407C" w:rsidP="000A407C">
      <w:pPr>
        <w:pStyle w:val="PargrafodaLista"/>
        <w:numPr>
          <w:ilvl w:val="0"/>
          <w:numId w:val="2"/>
        </w:numPr>
        <w:rPr>
          <w:color w:val="000000" w:themeColor="text1"/>
          <w:sz w:val="28"/>
          <w:szCs w:val="28"/>
          <w:lang w:val="pt-BR"/>
        </w:rPr>
      </w:pPr>
      <w:r w:rsidRPr="004230E7">
        <w:rPr>
          <w:color w:val="000000" w:themeColor="text1"/>
          <w:lang w:val="pt-BR"/>
        </w:rPr>
        <w:t>Uma fila, onde mensagens são publicadas e consumidas. Para melhor entendimento, consultar explicação do SNS acima.</w:t>
      </w:r>
    </w:p>
    <w:p w14:paraId="23ABB8F0" w14:textId="77777777" w:rsidR="00016B8A" w:rsidRPr="00016B8A" w:rsidRDefault="00016B8A" w:rsidP="00016B8A">
      <w:pPr>
        <w:rPr>
          <w:color w:val="F27900"/>
          <w:sz w:val="28"/>
          <w:szCs w:val="28"/>
          <w:lang w:val="pt-BR"/>
        </w:rPr>
      </w:pPr>
    </w:p>
    <w:p w14:paraId="7DC0E2FF" w14:textId="5F2546D1" w:rsidR="00016B8A" w:rsidRPr="00016B8A" w:rsidRDefault="00016B8A" w:rsidP="00016B8A">
      <w:pPr>
        <w:rPr>
          <w:b/>
          <w:bCs/>
          <w:color w:val="B322D0"/>
          <w:sz w:val="36"/>
          <w:szCs w:val="36"/>
          <w:lang w:val="pt-BR"/>
        </w:rPr>
      </w:pPr>
      <w:r w:rsidRPr="00016B8A">
        <w:rPr>
          <w:b/>
          <w:bCs/>
          <w:color w:val="B322D0"/>
          <w:sz w:val="36"/>
          <w:szCs w:val="36"/>
          <w:lang w:val="pt-BR"/>
        </w:rPr>
        <w:t>AWS</w:t>
      </w:r>
      <w:r w:rsidRPr="00016B8A">
        <w:rPr>
          <w:b/>
          <w:bCs/>
          <w:color w:val="B322D0"/>
          <w:sz w:val="36"/>
          <w:szCs w:val="36"/>
          <w:lang w:val="pt-BR"/>
        </w:rPr>
        <w:t xml:space="preserve"> </w:t>
      </w:r>
      <w:r w:rsidRPr="00016B8A">
        <w:rPr>
          <w:b/>
          <w:bCs/>
          <w:color w:val="B322D0"/>
          <w:sz w:val="36"/>
          <w:szCs w:val="36"/>
          <w:lang w:val="pt-BR"/>
        </w:rPr>
        <w:t>Lambda</w:t>
      </w:r>
    </w:p>
    <w:p w14:paraId="6BD148BF" w14:textId="3E9D1DD9" w:rsidR="00016B8A" w:rsidRDefault="00016B8A" w:rsidP="00016B8A">
      <w:pPr>
        <w:rPr>
          <w:b/>
          <w:bCs/>
          <w:color w:val="B322D0"/>
          <w:sz w:val="28"/>
          <w:szCs w:val="28"/>
          <w:lang w:val="pt-BR"/>
        </w:rPr>
      </w:pPr>
      <w:r w:rsidRPr="00016B8A">
        <w:rPr>
          <w:b/>
          <w:bCs/>
          <w:color w:val="B322D0"/>
          <w:sz w:val="28"/>
          <w:szCs w:val="28"/>
          <w:lang w:val="pt-BR"/>
        </w:rPr>
        <w:t>Utilidade geral:</w:t>
      </w:r>
    </w:p>
    <w:p w14:paraId="2C8ED504" w14:textId="231685D5" w:rsidR="00016B8A" w:rsidRDefault="00016B8A" w:rsidP="00016B8A">
      <w:pPr>
        <w:pStyle w:val="PargrafodaLista"/>
        <w:numPr>
          <w:ilvl w:val="0"/>
          <w:numId w:val="2"/>
        </w:numPr>
        <w:rPr>
          <w:color w:val="000000" w:themeColor="text1"/>
          <w:lang w:val="pt-BR"/>
        </w:rPr>
      </w:pPr>
      <w:r w:rsidRPr="00016B8A">
        <w:rPr>
          <w:color w:val="000000" w:themeColor="text1"/>
          <w:lang w:val="pt-BR"/>
        </w:rPr>
        <w:t xml:space="preserve">Serviço onde subimos um código em uma </w:t>
      </w:r>
      <w:r w:rsidRPr="00016B8A">
        <w:rPr>
          <w:b/>
          <w:bCs/>
          <w:color w:val="00B0F0"/>
          <w:lang w:val="pt-BR"/>
        </w:rPr>
        <w:t>lambda function</w:t>
      </w:r>
      <w:r w:rsidRPr="00016B8A">
        <w:rPr>
          <w:color w:val="000000" w:themeColor="text1"/>
          <w:lang w:val="pt-BR"/>
        </w:rPr>
        <w:t>, que será rodad</w:t>
      </w:r>
      <w:r>
        <w:rPr>
          <w:color w:val="000000" w:themeColor="text1"/>
          <w:lang w:val="pt-BR"/>
        </w:rPr>
        <w:t>a</w:t>
      </w:r>
      <w:r w:rsidRPr="00016B8A">
        <w:rPr>
          <w:color w:val="000000" w:themeColor="text1"/>
          <w:lang w:val="pt-BR"/>
        </w:rPr>
        <w:t xml:space="preserve"> de forma Serverless</w:t>
      </w:r>
      <w:r>
        <w:rPr>
          <w:color w:val="000000" w:themeColor="text1"/>
          <w:lang w:val="pt-BR"/>
        </w:rPr>
        <w:t xml:space="preserve"> em um ambiente escalável e gerenciado pela AWS </w:t>
      </w:r>
      <w:r w:rsidRPr="00016B8A">
        <w:rPr>
          <w:color w:val="000000" w:themeColor="text1"/>
          <w:lang w:val="pt-BR"/>
        </w:rPr>
        <w:t>após a ativação de um trigger configurado.</w:t>
      </w:r>
      <w:r>
        <w:rPr>
          <w:color w:val="000000" w:themeColor="text1"/>
          <w:lang w:val="pt-BR"/>
        </w:rPr>
        <w:t xml:space="preserve"> Designado para processamento rápido, que levam menos que 15 minutos. Não recomendado para deep-learning, por exemplo.</w:t>
      </w:r>
    </w:p>
    <w:p w14:paraId="24147D02" w14:textId="410C896C" w:rsidR="003C4D2B" w:rsidRDefault="003C4D2B" w:rsidP="003C4D2B">
      <w:pPr>
        <w:ind w:left="360"/>
        <w:rPr>
          <w:color w:val="000000" w:themeColor="text1"/>
          <w:lang w:val="pt-BR"/>
        </w:rPr>
      </w:pPr>
    </w:p>
    <w:p w14:paraId="1900C9F4" w14:textId="439CD87A" w:rsidR="003C4D2B" w:rsidRDefault="003C4D2B" w:rsidP="003C4D2B">
      <w:pPr>
        <w:ind w:left="360"/>
        <w:rPr>
          <w:color w:val="000000" w:themeColor="text1"/>
          <w:lang w:val="pt-BR"/>
        </w:rPr>
      </w:pPr>
      <w:r>
        <w:rPr>
          <w:noProof/>
          <w:color w:val="000000" w:themeColor="text1"/>
          <w:lang w:val="pt-BR"/>
        </w:rPr>
        <w:drawing>
          <wp:inline distT="0" distB="0" distL="0" distR="0" wp14:anchorId="7509995D" wp14:editId="15EBB510">
            <wp:extent cx="5295900" cy="1997651"/>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9231" cy="2006452"/>
                    </a:xfrm>
                    <a:prstGeom prst="rect">
                      <a:avLst/>
                    </a:prstGeom>
                    <a:noFill/>
                    <a:ln>
                      <a:noFill/>
                    </a:ln>
                  </pic:spPr>
                </pic:pic>
              </a:graphicData>
            </a:graphic>
          </wp:inline>
        </w:drawing>
      </w:r>
    </w:p>
    <w:p w14:paraId="7DA6A0CD" w14:textId="77777777" w:rsidR="003C4D2B" w:rsidRPr="003C4D2B" w:rsidRDefault="003C4D2B" w:rsidP="003C4D2B">
      <w:pPr>
        <w:ind w:left="360"/>
        <w:rPr>
          <w:color w:val="000000" w:themeColor="text1"/>
          <w:lang w:val="pt-BR"/>
        </w:rPr>
      </w:pPr>
    </w:p>
    <w:p w14:paraId="604FA73B" w14:textId="145EA19B" w:rsidR="00A068D5" w:rsidRPr="004230E7" w:rsidRDefault="00016B8A" w:rsidP="003C4D2B">
      <w:pPr>
        <w:jc w:val="center"/>
        <w:rPr>
          <w:color w:val="000000" w:themeColor="text1"/>
          <w:lang w:val="pt-BR"/>
        </w:rPr>
      </w:pPr>
      <w:r>
        <w:rPr>
          <w:noProof/>
        </w:rPr>
        <w:drawing>
          <wp:inline distT="0" distB="0" distL="0" distR="0" wp14:anchorId="1A6A9084" wp14:editId="50D54D96">
            <wp:extent cx="4134089" cy="23241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881" cy="2329042"/>
                    </a:xfrm>
                    <a:prstGeom prst="rect">
                      <a:avLst/>
                    </a:prstGeom>
                  </pic:spPr>
                </pic:pic>
              </a:graphicData>
            </a:graphic>
          </wp:inline>
        </w:drawing>
      </w:r>
    </w:p>
    <w:p w14:paraId="45B24FCA" w14:textId="77777777" w:rsidR="00837B50" w:rsidRPr="00A068D5" w:rsidRDefault="00837B50" w:rsidP="00EC6FA0">
      <w:pPr>
        <w:jc w:val="center"/>
        <w:rPr>
          <w:b/>
          <w:bCs/>
          <w:lang w:val="pt-BR"/>
        </w:rPr>
      </w:pPr>
    </w:p>
    <w:p w14:paraId="25FA8DA0" w14:textId="662622D0" w:rsidR="00016B8A" w:rsidRPr="00016B8A" w:rsidRDefault="00016B8A" w:rsidP="00016B8A">
      <w:pPr>
        <w:rPr>
          <w:b/>
          <w:bCs/>
          <w:color w:val="0070C0"/>
          <w:sz w:val="36"/>
          <w:szCs w:val="36"/>
        </w:rPr>
      </w:pPr>
      <w:r w:rsidRPr="00016B8A">
        <w:rPr>
          <w:b/>
          <w:bCs/>
          <w:color w:val="0070C0"/>
          <w:sz w:val="36"/>
          <w:szCs w:val="36"/>
        </w:rPr>
        <w:t xml:space="preserve">Amazon </w:t>
      </w:r>
      <w:r w:rsidRPr="00016B8A">
        <w:rPr>
          <w:b/>
          <w:bCs/>
          <w:color w:val="0070C0"/>
          <w:sz w:val="36"/>
          <w:szCs w:val="36"/>
        </w:rPr>
        <w:t>ECS</w:t>
      </w:r>
      <w:r w:rsidRPr="00016B8A">
        <w:rPr>
          <w:b/>
          <w:bCs/>
          <w:color w:val="0070C0"/>
          <w:sz w:val="36"/>
          <w:szCs w:val="36"/>
        </w:rPr>
        <w:t xml:space="preserve"> (</w:t>
      </w:r>
      <w:r w:rsidRPr="00016B8A">
        <w:rPr>
          <w:b/>
          <w:bCs/>
          <w:color w:val="0070C0"/>
          <w:sz w:val="36"/>
          <w:szCs w:val="36"/>
        </w:rPr>
        <w:t>Elastic Container Service</w:t>
      </w:r>
      <w:r w:rsidRPr="00016B8A">
        <w:rPr>
          <w:b/>
          <w:bCs/>
          <w:color w:val="0070C0"/>
          <w:sz w:val="36"/>
          <w:szCs w:val="36"/>
        </w:rPr>
        <w:t>)</w:t>
      </w:r>
    </w:p>
    <w:p w14:paraId="1817F909" w14:textId="3BCE0ED4" w:rsidR="00016B8A" w:rsidRDefault="00016B8A" w:rsidP="00016B8A">
      <w:pPr>
        <w:rPr>
          <w:b/>
          <w:bCs/>
          <w:color w:val="0070C0"/>
          <w:sz w:val="28"/>
          <w:szCs w:val="28"/>
          <w:lang w:val="pt-BR"/>
        </w:rPr>
      </w:pPr>
      <w:r w:rsidRPr="00016B8A">
        <w:rPr>
          <w:b/>
          <w:bCs/>
          <w:color w:val="0070C0"/>
          <w:sz w:val="28"/>
          <w:szCs w:val="28"/>
          <w:lang w:val="pt-BR"/>
        </w:rPr>
        <w:t>Utilidade geral:</w:t>
      </w:r>
    </w:p>
    <w:p w14:paraId="6B1BB2AE" w14:textId="0D6A8191" w:rsidR="004230E7" w:rsidRPr="004230E7" w:rsidRDefault="004230E7" w:rsidP="004230E7">
      <w:pPr>
        <w:pStyle w:val="PargrafodaLista"/>
        <w:numPr>
          <w:ilvl w:val="0"/>
          <w:numId w:val="2"/>
        </w:numPr>
        <w:rPr>
          <w:color w:val="000000" w:themeColor="text1"/>
          <w:sz w:val="28"/>
          <w:szCs w:val="28"/>
          <w:lang w:val="pt-BR"/>
        </w:rPr>
      </w:pPr>
      <w:r w:rsidRPr="004230E7">
        <w:rPr>
          <w:color w:val="000000" w:themeColor="text1"/>
          <w:lang w:val="pt-BR"/>
        </w:rPr>
        <w:t>Serve para gerenciar aplicações contêinerizadas de forma escalável, sem que precisemos lidar com algum software próprio de orquestração de contêineres.</w:t>
      </w:r>
    </w:p>
    <w:p w14:paraId="0526B80E" w14:textId="396FA16A" w:rsidR="00016B8A" w:rsidRDefault="00016B8A" w:rsidP="00016B8A">
      <w:pPr>
        <w:rPr>
          <w:b/>
          <w:bCs/>
          <w:color w:val="F27900"/>
          <w:sz w:val="28"/>
          <w:szCs w:val="28"/>
          <w:lang w:val="pt-BR"/>
        </w:rPr>
      </w:pPr>
    </w:p>
    <w:p w14:paraId="5ADDB287" w14:textId="099B078C" w:rsidR="00016B8A" w:rsidRPr="00016B8A" w:rsidRDefault="00016B8A" w:rsidP="00016B8A">
      <w:pPr>
        <w:rPr>
          <w:b/>
          <w:bCs/>
          <w:color w:val="245680"/>
          <w:sz w:val="36"/>
          <w:szCs w:val="36"/>
        </w:rPr>
      </w:pPr>
      <w:r w:rsidRPr="00016B8A">
        <w:rPr>
          <w:b/>
          <w:bCs/>
          <w:color w:val="245680"/>
          <w:sz w:val="36"/>
          <w:szCs w:val="36"/>
        </w:rPr>
        <w:t>Amazon E</w:t>
      </w:r>
      <w:r w:rsidRPr="00016B8A">
        <w:rPr>
          <w:b/>
          <w:bCs/>
          <w:color w:val="245680"/>
          <w:sz w:val="36"/>
          <w:szCs w:val="36"/>
        </w:rPr>
        <w:t>K</w:t>
      </w:r>
      <w:r w:rsidRPr="00016B8A">
        <w:rPr>
          <w:b/>
          <w:bCs/>
          <w:color w:val="245680"/>
          <w:sz w:val="36"/>
          <w:szCs w:val="36"/>
        </w:rPr>
        <w:t xml:space="preserve">S (Elastic </w:t>
      </w:r>
      <w:r w:rsidRPr="00016B8A">
        <w:rPr>
          <w:b/>
          <w:bCs/>
          <w:color w:val="245680"/>
          <w:sz w:val="36"/>
          <w:szCs w:val="36"/>
        </w:rPr>
        <w:t>Kubernetes</w:t>
      </w:r>
      <w:r w:rsidRPr="00016B8A">
        <w:rPr>
          <w:b/>
          <w:bCs/>
          <w:color w:val="245680"/>
          <w:sz w:val="36"/>
          <w:szCs w:val="36"/>
        </w:rPr>
        <w:t xml:space="preserve"> Service)</w:t>
      </w:r>
    </w:p>
    <w:p w14:paraId="0616C9E6" w14:textId="639600F4" w:rsidR="00016B8A" w:rsidRDefault="00016B8A" w:rsidP="00016B8A">
      <w:pPr>
        <w:rPr>
          <w:b/>
          <w:bCs/>
          <w:color w:val="245680"/>
          <w:sz w:val="28"/>
          <w:szCs w:val="28"/>
          <w:lang w:val="pt-BR"/>
        </w:rPr>
      </w:pPr>
      <w:r w:rsidRPr="00016B8A">
        <w:rPr>
          <w:b/>
          <w:bCs/>
          <w:color w:val="245680"/>
          <w:sz w:val="28"/>
          <w:szCs w:val="28"/>
          <w:lang w:val="pt-BR"/>
        </w:rPr>
        <w:t>Utilidade geral:</w:t>
      </w:r>
    </w:p>
    <w:p w14:paraId="0CAF8E21" w14:textId="45EC4CD9" w:rsidR="003C4D2B" w:rsidRDefault="003C4D2B" w:rsidP="00016B8A">
      <w:pPr>
        <w:rPr>
          <w:b/>
          <w:bCs/>
          <w:color w:val="245680"/>
          <w:sz w:val="28"/>
          <w:szCs w:val="28"/>
          <w:lang w:val="pt-BR"/>
        </w:rPr>
      </w:pPr>
    </w:p>
    <w:p w14:paraId="44CF0EF1" w14:textId="428A9814" w:rsidR="003C4D2B" w:rsidRPr="003C4D2B" w:rsidRDefault="003C4D2B" w:rsidP="003C4D2B">
      <w:pPr>
        <w:rPr>
          <w:b/>
          <w:bCs/>
          <w:color w:val="495B49"/>
          <w:sz w:val="36"/>
          <w:szCs w:val="36"/>
          <w:lang w:val="pt-BR"/>
        </w:rPr>
      </w:pPr>
      <w:r w:rsidRPr="003C4D2B">
        <w:rPr>
          <w:b/>
          <w:bCs/>
          <w:color w:val="495B49"/>
          <w:sz w:val="36"/>
          <w:szCs w:val="36"/>
          <w:lang w:val="pt-BR"/>
        </w:rPr>
        <w:t>AWS</w:t>
      </w:r>
      <w:r w:rsidRPr="003C4D2B">
        <w:rPr>
          <w:b/>
          <w:bCs/>
          <w:color w:val="495B49"/>
          <w:sz w:val="36"/>
          <w:szCs w:val="36"/>
          <w:lang w:val="pt-BR"/>
        </w:rPr>
        <w:t xml:space="preserve"> </w:t>
      </w:r>
      <w:r w:rsidRPr="003C4D2B">
        <w:rPr>
          <w:b/>
          <w:bCs/>
          <w:color w:val="495B49"/>
          <w:sz w:val="36"/>
          <w:szCs w:val="36"/>
          <w:lang w:val="pt-BR"/>
        </w:rPr>
        <w:t>FARGATE</w:t>
      </w:r>
    </w:p>
    <w:p w14:paraId="567D0BF7" w14:textId="589F05E2" w:rsidR="003C4D2B" w:rsidRDefault="003C4D2B" w:rsidP="003C4D2B">
      <w:pPr>
        <w:rPr>
          <w:b/>
          <w:bCs/>
          <w:color w:val="495B49"/>
          <w:sz w:val="28"/>
          <w:szCs w:val="28"/>
          <w:lang w:val="pt-BR"/>
        </w:rPr>
      </w:pPr>
      <w:r w:rsidRPr="003C4D2B">
        <w:rPr>
          <w:b/>
          <w:bCs/>
          <w:color w:val="495B49"/>
          <w:sz w:val="28"/>
          <w:szCs w:val="28"/>
          <w:lang w:val="pt-BR"/>
        </w:rPr>
        <w:t>Utilidade geral:</w:t>
      </w:r>
    </w:p>
    <w:p w14:paraId="5D37D6E6" w14:textId="0EAD66FF" w:rsidR="003C4D2B" w:rsidRPr="003C4D2B" w:rsidRDefault="003C4D2B" w:rsidP="00880B37">
      <w:pPr>
        <w:pStyle w:val="NormalWeb"/>
        <w:numPr>
          <w:ilvl w:val="0"/>
          <w:numId w:val="2"/>
        </w:numPr>
        <w:shd w:val="clear" w:color="auto" w:fill="FFFFFF"/>
        <w:spacing w:before="0" w:beforeAutospacing="0" w:after="0" w:afterAutospacing="0"/>
        <w:rPr>
          <w:rFonts w:asciiTheme="minorHAnsi" w:hAnsiTheme="minorHAnsi" w:cstheme="minorHAnsi"/>
          <w:color w:val="313537"/>
          <w:sz w:val="22"/>
          <w:szCs w:val="22"/>
        </w:rPr>
      </w:pPr>
      <w:hyperlink r:id="rId13" w:tgtFrame="_blank" w:history="1">
        <w:r w:rsidRPr="003C4D2B">
          <w:rPr>
            <w:rStyle w:val="Forte"/>
            <w:rFonts w:asciiTheme="minorHAnsi" w:hAnsiTheme="minorHAnsi" w:cstheme="minorHAnsi"/>
            <w:color w:val="000000" w:themeColor="text1"/>
            <w:sz w:val="22"/>
            <w:szCs w:val="22"/>
            <w:bdr w:val="none" w:sz="0" w:space="0" w:color="auto" w:frame="1"/>
          </w:rPr>
          <w:t>AWS Fargate</w:t>
        </w:r>
      </w:hyperlink>
      <w:r w:rsidRPr="003C4D2B">
        <w:rPr>
          <w:rStyle w:val="Forte"/>
          <w:rFonts w:asciiTheme="minorHAnsi" w:hAnsiTheme="minorHAnsi" w:cstheme="minorHAnsi"/>
          <w:color w:val="313537"/>
          <w:sz w:val="22"/>
          <w:szCs w:val="22"/>
          <w:bdr w:val="none" w:sz="0" w:space="0" w:color="auto" w:frame="1"/>
        </w:rPr>
        <w:t> </w:t>
      </w:r>
      <w:r w:rsidRPr="003C4D2B">
        <w:rPr>
          <w:rFonts w:asciiTheme="minorHAnsi" w:hAnsiTheme="minorHAnsi" w:cstheme="minorHAnsi"/>
          <w:color w:val="313537"/>
          <w:sz w:val="22"/>
          <w:szCs w:val="22"/>
        </w:rPr>
        <w:t>is a serverless compute engine for containers. It works with both Amazon ECS and Amazon EKS. When using AWS Fargate, you do not need to provision or manage servers. AWS Fargate manages your server infrastructure for you. </w:t>
      </w:r>
    </w:p>
    <w:p w14:paraId="67B18185" w14:textId="77777777" w:rsidR="003C4D2B" w:rsidRPr="003C4D2B" w:rsidRDefault="003C4D2B" w:rsidP="003C4D2B">
      <w:pPr>
        <w:pStyle w:val="PargrafodaLista"/>
        <w:rPr>
          <w:b/>
          <w:bCs/>
          <w:color w:val="495B49"/>
          <w:sz w:val="28"/>
          <w:szCs w:val="28"/>
        </w:rPr>
      </w:pPr>
    </w:p>
    <w:p w14:paraId="154CF7E7" w14:textId="77777777" w:rsidR="003C4D2B" w:rsidRPr="003C4D2B" w:rsidRDefault="003C4D2B" w:rsidP="00016B8A">
      <w:pPr>
        <w:rPr>
          <w:b/>
          <w:bCs/>
          <w:color w:val="245680"/>
          <w:sz w:val="28"/>
          <w:szCs w:val="28"/>
        </w:rPr>
      </w:pPr>
    </w:p>
    <w:p w14:paraId="75D359D5" w14:textId="482A3950" w:rsidR="003C4D2B" w:rsidRPr="003C4D2B" w:rsidRDefault="003C4D2B" w:rsidP="00016B8A">
      <w:pPr>
        <w:rPr>
          <w:b/>
          <w:bCs/>
          <w:color w:val="245680"/>
          <w:sz w:val="28"/>
          <w:szCs w:val="28"/>
        </w:rPr>
      </w:pPr>
    </w:p>
    <w:p w14:paraId="16E5927F" w14:textId="77777777" w:rsidR="003C4D2B" w:rsidRPr="003C4D2B" w:rsidRDefault="003C4D2B" w:rsidP="00016B8A">
      <w:pPr>
        <w:rPr>
          <w:b/>
          <w:bCs/>
          <w:color w:val="245680"/>
          <w:sz w:val="28"/>
          <w:szCs w:val="28"/>
        </w:rPr>
      </w:pPr>
    </w:p>
    <w:p w14:paraId="0A903F6B" w14:textId="77777777" w:rsidR="00016B8A" w:rsidRPr="003C4D2B" w:rsidRDefault="00016B8A" w:rsidP="00016B8A">
      <w:pPr>
        <w:rPr>
          <w:b/>
          <w:bCs/>
          <w:color w:val="F27900"/>
          <w:sz w:val="28"/>
          <w:szCs w:val="28"/>
        </w:rPr>
      </w:pPr>
    </w:p>
    <w:p w14:paraId="31198A72" w14:textId="77777777" w:rsidR="00837B50" w:rsidRPr="003C4D2B" w:rsidRDefault="00837B50" w:rsidP="00EC6FA0">
      <w:pPr>
        <w:jc w:val="center"/>
        <w:rPr>
          <w:b/>
          <w:bCs/>
        </w:rPr>
      </w:pPr>
    </w:p>
    <w:p w14:paraId="43238A83" w14:textId="77777777" w:rsidR="00837B50" w:rsidRPr="003C4D2B" w:rsidRDefault="00837B50" w:rsidP="00EC6FA0">
      <w:pPr>
        <w:jc w:val="center"/>
        <w:rPr>
          <w:b/>
          <w:bCs/>
        </w:rPr>
      </w:pPr>
    </w:p>
    <w:p w14:paraId="30D5E391" w14:textId="77777777" w:rsidR="00837B50" w:rsidRPr="003C4D2B" w:rsidRDefault="00837B50" w:rsidP="00EC6FA0">
      <w:pPr>
        <w:jc w:val="center"/>
        <w:rPr>
          <w:b/>
          <w:bCs/>
        </w:rPr>
      </w:pPr>
    </w:p>
    <w:p w14:paraId="34A1EA79" w14:textId="77777777" w:rsidR="00837B50" w:rsidRPr="003C4D2B" w:rsidRDefault="00837B50" w:rsidP="00EC6FA0">
      <w:pPr>
        <w:jc w:val="center"/>
        <w:rPr>
          <w:b/>
          <w:bCs/>
        </w:rPr>
      </w:pPr>
    </w:p>
    <w:p w14:paraId="007D5933" w14:textId="77777777" w:rsidR="00837B50" w:rsidRPr="003C4D2B" w:rsidRDefault="00837B50" w:rsidP="00EC6FA0">
      <w:pPr>
        <w:jc w:val="center"/>
        <w:rPr>
          <w:b/>
          <w:bCs/>
        </w:rPr>
      </w:pPr>
    </w:p>
    <w:p w14:paraId="4C5B7D1F" w14:textId="77777777" w:rsidR="00837B50" w:rsidRPr="003C4D2B" w:rsidRDefault="00837B50" w:rsidP="00EC6FA0">
      <w:pPr>
        <w:jc w:val="center"/>
        <w:rPr>
          <w:b/>
          <w:bCs/>
        </w:rPr>
      </w:pPr>
    </w:p>
    <w:p w14:paraId="49EB700F" w14:textId="77777777" w:rsidR="00837B50" w:rsidRPr="003C4D2B" w:rsidRDefault="00837B50" w:rsidP="00EC6FA0">
      <w:pPr>
        <w:jc w:val="center"/>
        <w:rPr>
          <w:b/>
          <w:bCs/>
        </w:rPr>
      </w:pPr>
    </w:p>
    <w:p w14:paraId="1930E96B" w14:textId="77777777" w:rsidR="00837B50" w:rsidRPr="003C4D2B" w:rsidRDefault="00837B50" w:rsidP="00EC6FA0">
      <w:pPr>
        <w:jc w:val="center"/>
        <w:rPr>
          <w:b/>
          <w:bCs/>
        </w:rPr>
      </w:pPr>
    </w:p>
    <w:p w14:paraId="76090088" w14:textId="77777777" w:rsidR="00837B50" w:rsidRPr="003C4D2B" w:rsidRDefault="00837B50" w:rsidP="00EC6FA0">
      <w:pPr>
        <w:jc w:val="center"/>
        <w:rPr>
          <w:b/>
          <w:bCs/>
        </w:rPr>
      </w:pPr>
    </w:p>
    <w:p w14:paraId="3AFB0398" w14:textId="77777777" w:rsidR="00837B50" w:rsidRPr="003C4D2B" w:rsidRDefault="00837B50" w:rsidP="00EC6FA0">
      <w:pPr>
        <w:jc w:val="center"/>
        <w:rPr>
          <w:b/>
          <w:bCs/>
        </w:rPr>
      </w:pPr>
    </w:p>
    <w:p w14:paraId="1DC88DE9" w14:textId="77777777" w:rsidR="00837B50" w:rsidRPr="003C4D2B" w:rsidRDefault="00837B50" w:rsidP="00EC6FA0">
      <w:pPr>
        <w:jc w:val="center"/>
        <w:rPr>
          <w:b/>
          <w:bCs/>
        </w:rPr>
      </w:pPr>
    </w:p>
    <w:p w14:paraId="322AF464" w14:textId="77777777" w:rsidR="00837B50" w:rsidRPr="003C4D2B" w:rsidRDefault="00837B50" w:rsidP="00EC6FA0">
      <w:pPr>
        <w:jc w:val="center"/>
        <w:rPr>
          <w:b/>
          <w:bCs/>
        </w:rPr>
      </w:pPr>
    </w:p>
    <w:p w14:paraId="40E5A199" w14:textId="34EE7B4B" w:rsidR="00EC6FA0" w:rsidRPr="00EC6FA0" w:rsidRDefault="00EC6FA0" w:rsidP="00EC6FA0">
      <w:pPr>
        <w:jc w:val="center"/>
        <w:rPr>
          <w:b/>
          <w:bCs/>
          <w:lang w:val="pt-BR"/>
        </w:rPr>
      </w:pPr>
      <w:r w:rsidRPr="00EC6FA0">
        <w:rPr>
          <w:b/>
          <w:bCs/>
          <w:lang w:val="pt-BR"/>
        </w:rPr>
        <w:t>Tipos de instâncias EC2 (Lesson 7)</w:t>
      </w:r>
    </w:p>
    <w:p w14:paraId="1479665C" w14:textId="0A52E15E" w:rsidR="00EC6FA0" w:rsidRDefault="00EC6FA0" w:rsidP="00EC6FA0">
      <w:pPr>
        <w:jc w:val="center"/>
      </w:pPr>
      <w:r>
        <w:rPr>
          <w:noProof/>
        </w:rPr>
        <w:drawing>
          <wp:inline distT="0" distB="0" distL="0" distR="0" wp14:anchorId="148CBFD8" wp14:editId="0253FBC4">
            <wp:extent cx="4873925" cy="3842278"/>
            <wp:effectExtent l="0" t="0" r="3175"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5980" cy="3977915"/>
                    </a:xfrm>
                    <a:prstGeom prst="rect">
                      <a:avLst/>
                    </a:prstGeom>
                    <a:noFill/>
                    <a:ln>
                      <a:noFill/>
                    </a:ln>
                  </pic:spPr>
                </pic:pic>
              </a:graphicData>
            </a:graphic>
          </wp:inline>
        </w:drawing>
      </w:r>
    </w:p>
    <w:p w14:paraId="2F05C396" w14:textId="321F223C" w:rsidR="00EC6FA0" w:rsidRDefault="00EC6FA0" w:rsidP="00837B50">
      <w:pPr>
        <w:jc w:val="center"/>
        <w:rPr>
          <w:b/>
          <w:bCs/>
          <w:lang w:val="pt-BR"/>
        </w:rPr>
      </w:pPr>
      <w:r w:rsidRPr="00D56B67">
        <w:rPr>
          <w:b/>
          <w:bCs/>
          <w:lang w:val="pt-BR"/>
        </w:rPr>
        <w:t>Tipos de pagamentos EC2 (Lesson 8)</w:t>
      </w:r>
    </w:p>
    <w:p w14:paraId="6F7125CC" w14:textId="77777777" w:rsidR="00837B50" w:rsidRPr="00D56B67" w:rsidRDefault="00837B50" w:rsidP="00837B50">
      <w:pPr>
        <w:jc w:val="center"/>
        <w:rPr>
          <w:b/>
          <w:bCs/>
          <w:lang w:val="pt-BR"/>
        </w:rPr>
      </w:pPr>
    </w:p>
    <w:p w14:paraId="289C983C" w14:textId="7C793DFA" w:rsidR="00EC6FA0" w:rsidRPr="00EC6FA0" w:rsidRDefault="00D56B67" w:rsidP="00D56B67">
      <w:pPr>
        <w:jc w:val="center"/>
        <w:rPr>
          <w:b/>
          <w:bCs/>
        </w:rPr>
      </w:pPr>
      <w:r>
        <w:rPr>
          <w:b/>
          <w:bCs/>
          <w:noProof/>
        </w:rPr>
        <w:lastRenderedPageBreak/>
        <w:drawing>
          <wp:inline distT="0" distB="0" distL="0" distR="0" wp14:anchorId="0A0F96A6" wp14:editId="01BC5BEC">
            <wp:extent cx="4859079" cy="320199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5315" cy="3212698"/>
                    </a:xfrm>
                    <a:prstGeom prst="rect">
                      <a:avLst/>
                    </a:prstGeom>
                    <a:noFill/>
                    <a:ln>
                      <a:noFill/>
                    </a:ln>
                  </pic:spPr>
                </pic:pic>
              </a:graphicData>
            </a:graphic>
          </wp:inline>
        </w:drawing>
      </w:r>
    </w:p>
    <w:sectPr w:rsidR="00EC6FA0" w:rsidRPr="00EC6F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E01443"/>
    <w:multiLevelType w:val="hybridMultilevel"/>
    <w:tmpl w:val="01485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F1588C"/>
    <w:multiLevelType w:val="hybridMultilevel"/>
    <w:tmpl w:val="556C6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FA0"/>
    <w:rsid w:val="00016B8A"/>
    <w:rsid w:val="000A407C"/>
    <w:rsid w:val="003221B3"/>
    <w:rsid w:val="003C4D2B"/>
    <w:rsid w:val="004230E7"/>
    <w:rsid w:val="00837B50"/>
    <w:rsid w:val="00A068D5"/>
    <w:rsid w:val="00A75B13"/>
    <w:rsid w:val="00D56B67"/>
    <w:rsid w:val="00DD401B"/>
    <w:rsid w:val="00EC6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54FF4"/>
  <w15:chartTrackingRefBased/>
  <w15:docId w15:val="{4813A866-18FC-4416-A118-5AB674926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56B67"/>
    <w:pPr>
      <w:ind w:left="720"/>
      <w:contextualSpacing/>
    </w:pPr>
  </w:style>
  <w:style w:type="character" w:styleId="Hyperlink">
    <w:name w:val="Hyperlink"/>
    <w:basedOn w:val="Fontepargpadro"/>
    <w:uiPriority w:val="99"/>
    <w:semiHidden/>
    <w:unhideWhenUsed/>
    <w:rsid w:val="000A407C"/>
    <w:rPr>
      <w:color w:val="0000FF"/>
      <w:u w:val="single"/>
    </w:rPr>
  </w:style>
  <w:style w:type="paragraph" w:styleId="NormalWeb">
    <w:name w:val="Normal (Web)"/>
    <w:basedOn w:val="Normal"/>
    <w:uiPriority w:val="99"/>
    <w:semiHidden/>
    <w:unhideWhenUsed/>
    <w:rsid w:val="003C4D2B"/>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3C4D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93229">
      <w:bodyDiv w:val="1"/>
      <w:marLeft w:val="0"/>
      <w:marRight w:val="0"/>
      <w:marTop w:val="0"/>
      <w:marBottom w:val="0"/>
      <w:divBdr>
        <w:top w:val="none" w:sz="0" w:space="0" w:color="auto"/>
        <w:left w:val="none" w:sz="0" w:space="0" w:color="auto"/>
        <w:bottom w:val="none" w:sz="0" w:space="0" w:color="auto"/>
        <w:right w:val="none" w:sz="0" w:space="0" w:color="auto"/>
      </w:divBdr>
    </w:div>
    <w:div w:id="194198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ws.amazon.com/farga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youtube.com/watch?v=mXk0MNjlO7A" TargetMode="External"/><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7</Pages>
  <Words>479</Words>
  <Characters>2732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6</cp:revision>
  <dcterms:created xsi:type="dcterms:W3CDTF">2022-09-20T14:15:00Z</dcterms:created>
  <dcterms:modified xsi:type="dcterms:W3CDTF">2022-09-20T18:20:00Z</dcterms:modified>
</cp:coreProperties>
</file>