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D0BA" w14:textId="13526E5A" w:rsidR="008F520B" w:rsidRDefault="00FB45B8">
      <w:pPr>
        <w:pStyle w:val="Heading1"/>
      </w:pPr>
      <w:r>
        <w:t xml:space="preserve">Research on Fully Qualified Domains, Fully Qualified Table Names, and Taxonomies </w:t>
      </w:r>
    </w:p>
    <w:p w14:paraId="7433DD22" w14:textId="0638B06D" w:rsidR="00017AC2" w:rsidRDefault="00017AC2" w:rsidP="00017AC2">
      <w:pPr>
        <w:pStyle w:val="ListBullet"/>
      </w:pPr>
      <w:r>
        <w:t>My Contribution</w:t>
      </w:r>
    </w:p>
    <w:p w14:paraId="2E8611D1" w14:textId="309C071D" w:rsidR="00B10EF6" w:rsidRDefault="00B10EF6" w:rsidP="00B10EF6">
      <w:pPr>
        <w:pStyle w:val="ListBullet"/>
        <w:numPr>
          <w:ilvl w:val="0"/>
          <w:numId w:val="0"/>
        </w:numPr>
        <w:ind w:left="432" w:hanging="432"/>
      </w:pPr>
      <w:r>
        <w:t xml:space="preserve">For our </w:t>
      </w:r>
      <w:r w:rsidRPr="00B10EF6">
        <w:t>group PowerPoint, I was mainly responsible for two slides:</w:t>
      </w:r>
    </w:p>
    <w:p w14:paraId="121121F2" w14:textId="1684BF56" w:rsidR="00B10EF6" w:rsidRDefault="00B10EF6" w:rsidP="00B10EF6">
      <w:pPr>
        <w:pStyle w:val="ListBullet"/>
        <w:numPr>
          <w:ilvl w:val="0"/>
          <w:numId w:val="7"/>
        </w:numPr>
      </w:pPr>
      <w:r w:rsidRPr="00B10EF6">
        <w:t>Enterprise Applications (real-world use cases of FQDs, FQTNs, and Taxonomies)</w:t>
      </w:r>
    </w:p>
    <w:p w14:paraId="7344D35D" w14:textId="3E722978" w:rsidR="00B10EF6" w:rsidRDefault="00B10EF6" w:rsidP="00B10EF6">
      <w:pPr>
        <w:pStyle w:val="ListBullet"/>
        <w:numPr>
          <w:ilvl w:val="0"/>
          <w:numId w:val="7"/>
        </w:numPr>
      </w:pPr>
      <w:r w:rsidRPr="00B10EF6">
        <w:t>FQDs &amp; FQTNs in Data Protection (how these improve database security and governance)</w:t>
      </w:r>
    </w:p>
    <w:p w14:paraId="4CF071DA" w14:textId="0F491CBB" w:rsidR="008E3B6F" w:rsidRDefault="008E3B6F" w:rsidP="008E3B6F">
      <w:pPr>
        <w:pStyle w:val="ListBullet"/>
        <w:numPr>
          <w:ilvl w:val="0"/>
          <w:numId w:val="0"/>
        </w:numPr>
        <w:ind w:left="432" w:hanging="432"/>
      </w:pPr>
      <w:r w:rsidRPr="008E3B6F">
        <w:t>In these slides, I researched how large organizations, such as banks,</w:t>
      </w:r>
      <w:r>
        <w:t xml:space="preserve"> </w:t>
      </w:r>
      <w:r w:rsidRPr="008E3B6F">
        <w:t xml:space="preserve">hospitals, and e-commerce platforms, use these concepts to manage data safely and consistently. </w:t>
      </w:r>
    </w:p>
    <w:p w14:paraId="6EF5D015" w14:textId="6BD8724A" w:rsidR="00B10EF6" w:rsidRDefault="00B10EF6" w:rsidP="00B10EF6">
      <w:pPr>
        <w:pStyle w:val="ListBullet"/>
        <w:numPr>
          <w:ilvl w:val="0"/>
          <w:numId w:val="0"/>
        </w:numPr>
      </w:pPr>
      <w:r w:rsidRPr="00B10EF6">
        <w:t>I contributed by:</w:t>
      </w:r>
    </w:p>
    <w:p w14:paraId="0B5651C3" w14:textId="3228DB8C" w:rsidR="00B10EF6" w:rsidRDefault="00B10EF6" w:rsidP="00B10EF6">
      <w:pPr>
        <w:pStyle w:val="ListBullet"/>
        <w:numPr>
          <w:ilvl w:val="0"/>
          <w:numId w:val="7"/>
        </w:numPr>
      </w:pPr>
      <w:r w:rsidRPr="00B10EF6">
        <w:t xml:space="preserve">Finding real-world examples of </w:t>
      </w:r>
      <w:r w:rsidR="00017AC2">
        <w:t>businesses/enterprises</w:t>
      </w:r>
      <w:r w:rsidRPr="00B10EF6">
        <w:t xml:space="preserve"> that use FQDs and FQTNs for large-scale data organization.</w:t>
      </w:r>
    </w:p>
    <w:p w14:paraId="18259B3C" w14:textId="19651265" w:rsidR="00B10EF6" w:rsidRDefault="00B10EF6" w:rsidP="00B10EF6">
      <w:pPr>
        <w:pStyle w:val="ListBullet"/>
        <w:numPr>
          <w:ilvl w:val="0"/>
          <w:numId w:val="7"/>
        </w:numPr>
      </w:pPr>
      <w:r w:rsidRPr="00B10EF6">
        <w:t>Writing short and clear explanations for our slides to make them easy to present and understand.</w:t>
      </w:r>
    </w:p>
    <w:p w14:paraId="1287E412" w14:textId="0F6D323B" w:rsidR="00B10EF6" w:rsidRDefault="00B10EF6" w:rsidP="00B10EF6">
      <w:pPr>
        <w:pStyle w:val="ListBullet"/>
        <w:numPr>
          <w:ilvl w:val="0"/>
          <w:numId w:val="7"/>
        </w:numPr>
      </w:pPr>
      <w:r w:rsidRPr="00B10EF6">
        <w:t>Describing how data governance and role-based permissions benefit from proper naming and domain use.</w:t>
      </w:r>
    </w:p>
    <w:p w14:paraId="2D645D79" w14:textId="439205EA" w:rsidR="00B10EF6" w:rsidRDefault="00B10EF6" w:rsidP="00B10EF6">
      <w:pPr>
        <w:pStyle w:val="ListBullet"/>
        <w:numPr>
          <w:ilvl w:val="0"/>
          <w:numId w:val="7"/>
        </w:numPr>
      </w:pPr>
      <w:r w:rsidRPr="00B10EF6">
        <w:t xml:space="preserve">Helping the team connect technical details </w:t>
      </w:r>
      <w:r w:rsidR="00017AC2">
        <w:t>and write their slides.</w:t>
      </w:r>
    </w:p>
    <w:p w14:paraId="4C42EEA7" w14:textId="5E0F62AB" w:rsidR="008E3B6F" w:rsidRDefault="00B10EF6" w:rsidP="008E3B6F">
      <w:pPr>
        <w:pStyle w:val="ListParagraph"/>
        <w:numPr>
          <w:ilvl w:val="0"/>
          <w:numId w:val="7"/>
        </w:numPr>
      </w:pPr>
      <w:r w:rsidRPr="00B10EF6">
        <w:t>Reviewing the group’s overall presentation</w:t>
      </w:r>
      <w:r w:rsidR="00A415AB">
        <w:t xml:space="preserve"> </w:t>
      </w:r>
      <w:r w:rsidRPr="00B10EF6">
        <w:t>to make sure th</w:t>
      </w:r>
      <w:r w:rsidR="00017AC2">
        <w:t xml:space="preserve">at </w:t>
      </w:r>
      <w:r w:rsidRPr="00B10EF6">
        <w:t>my part</w:t>
      </w:r>
      <w:r w:rsidR="00017AC2">
        <w:t xml:space="preserve"> </w:t>
      </w:r>
      <w:r w:rsidRPr="00B10EF6">
        <w:t xml:space="preserve">naturally followed </w:t>
      </w:r>
      <w:r w:rsidR="00017AC2">
        <w:t>their slides.</w:t>
      </w:r>
    </w:p>
    <w:p w14:paraId="45E3235F" w14:textId="77777777" w:rsidR="00017AC2" w:rsidRDefault="00017AC2" w:rsidP="00017AC2"/>
    <w:p w14:paraId="1BC93BBA" w14:textId="4387C5AB" w:rsidR="008E3B6F" w:rsidRDefault="008E3B6F" w:rsidP="008E3B6F">
      <w:pPr>
        <w:pStyle w:val="ListParagraph"/>
      </w:pPr>
      <w:r>
        <w:t>This part of the project helped me understand not only how these database structures work, but also why companies rely on them to keep their data safe, consistent, and traceable.</w:t>
      </w:r>
    </w:p>
    <w:p w14:paraId="7DA5CEF2" w14:textId="77777777" w:rsidR="008E3B6F" w:rsidRDefault="008E3B6F" w:rsidP="008E3B6F">
      <w:pPr>
        <w:pStyle w:val="ListParagraph"/>
      </w:pPr>
    </w:p>
    <w:p w14:paraId="59F9480D" w14:textId="62B3EF87" w:rsidR="00B10EF6" w:rsidRDefault="00B10EF6" w:rsidP="00DC23AF">
      <w:pPr>
        <w:pStyle w:val="ListBullet"/>
      </w:pPr>
      <w:r>
        <w:lastRenderedPageBreak/>
        <w:t>My Key Insights</w:t>
      </w:r>
    </w:p>
    <w:p w14:paraId="0C53DC2F" w14:textId="53EB0456" w:rsidR="00DC23AF" w:rsidRDefault="00DC23AF" w:rsidP="00DC23AF">
      <w:pPr>
        <w:pStyle w:val="ListBullet"/>
        <w:numPr>
          <w:ilvl w:val="0"/>
          <w:numId w:val="10"/>
        </w:numPr>
      </w:pPr>
      <w:r w:rsidRPr="00DC23AF">
        <w:t>Fully Qualified Domains (FQDs)</w:t>
      </w:r>
    </w:p>
    <w:p w14:paraId="73355D0A" w14:textId="77777777" w:rsidR="00DC23AF" w:rsidRDefault="00DC23AF" w:rsidP="00DC23AF">
      <w:pPr>
        <w:pStyle w:val="ListParagraph"/>
        <w:spacing w:after="200" w:line="253" w:lineRule="atLeast"/>
      </w:pPr>
      <w:r>
        <w:t>• A Fully Qualified Domain is a reusable rule or data definition that enforces consistent data formats.</w:t>
      </w:r>
    </w:p>
    <w:p w14:paraId="613F4131" w14:textId="77777777" w:rsidR="00DC23AF" w:rsidRDefault="00DC23AF" w:rsidP="00DC23AF">
      <w:pPr>
        <w:pStyle w:val="ListParagraph"/>
        <w:spacing w:after="200" w:line="253" w:lineRule="atLeast"/>
      </w:pPr>
      <w:r>
        <w:t>• Developers can define these once and apply them anywhere in the database.</w:t>
      </w:r>
    </w:p>
    <w:p w14:paraId="52B4D8AE" w14:textId="77777777" w:rsidR="00DC23AF" w:rsidRDefault="00DC23AF" w:rsidP="00DC23AF">
      <w:pPr>
        <w:pStyle w:val="ListParagraph"/>
        <w:spacing w:after="200" w:line="253" w:lineRule="atLeast"/>
      </w:pPr>
      <w:r>
        <w:t>• Example: a domain for phone numbers or emails ensures every table follows the same rule.</w:t>
      </w:r>
    </w:p>
    <w:p w14:paraId="7EE969EB" w14:textId="77777777" w:rsidR="00DC23AF" w:rsidRDefault="00DC23AF" w:rsidP="00DC23AF">
      <w:pPr>
        <w:pStyle w:val="ListParagraph"/>
        <w:spacing w:after="200" w:line="253" w:lineRule="atLeast"/>
      </w:pPr>
      <w:r>
        <w:t>• Benefits include cleaner data, easier validation, and faster updates when standards change.</w:t>
      </w:r>
    </w:p>
    <w:p w14:paraId="5B914CFD" w14:textId="77777777" w:rsidR="00DC23AF" w:rsidRDefault="00DC23AF" w:rsidP="00DC23AF">
      <w:pPr>
        <w:pStyle w:val="ListParagraph"/>
        <w:spacing w:after="200" w:line="253" w:lineRule="atLeast"/>
      </w:pPr>
      <w:r>
        <w:t>• FQDs help maintain data consistency and strengthen data governance.</w:t>
      </w:r>
    </w:p>
    <w:p w14:paraId="7043600C" w14:textId="77777777" w:rsidR="00DC23AF" w:rsidRDefault="00DC23AF" w:rsidP="00DC23AF">
      <w:pPr>
        <w:pStyle w:val="ListParagraph"/>
        <w:spacing w:after="200" w:line="253" w:lineRule="atLeast"/>
      </w:pPr>
    </w:p>
    <w:p w14:paraId="63C899E7" w14:textId="77777777" w:rsidR="00DC23AF" w:rsidRDefault="00DC23AF" w:rsidP="00DC23AF">
      <w:pPr>
        <w:pStyle w:val="ListParagraph"/>
        <w:spacing w:after="200" w:line="253" w:lineRule="atLeast"/>
      </w:pPr>
      <w:r>
        <w:t>2. Fully Qualified Table Names (FQTNs)</w:t>
      </w:r>
    </w:p>
    <w:p w14:paraId="21C52230" w14:textId="77777777" w:rsidR="00DC23AF" w:rsidRDefault="00DC23AF" w:rsidP="00DC23AF">
      <w:pPr>
        <w:pStyle w:val="ListParagraph"/>
        <w:spacing w:after="200" w:line="253" w:lineRule="atLeast"/>
      </w:pPr>
    </w:p>
    <w:p w14:paraId="22BD5B2A" w14:textId="77777777" w:rsidR="00DC23AF" w:rsidRDefault="00DC23AF" w:rsidP="00DC23AF">
      <w:pPr>
        <w:pStyle w:val="ListParagraph"/>
        <w:spacing w:after="200" w:line="253" w:lineRule="atLeast"/>
      </w:pPr>
      <w:r>
        <w:t xml:space="preserve">• FQTNs use the format </w:t>
      </w:r>
      <w:proofErr w:type="spellStart"/>
      <w:proofErr w:type="gramStart"/>
      <w:r>
        <w:t>DatabaseName.SchemaName.TableName</w:t>
      </w:r>
      <w:proofErr w:type="spellEnd"/>
      <w:proofErr w:type="gramEnd"/>
      <w:r>
        <w:t xml:space="preserve"> to show exactly where a table lives.</w:t>
      </w:r>
    </w:p>
    <w:p w14:paraId="555F17EC" w14:textId="77777777" w:rsidR="00DC23AF" w:rsidRDefault="00DC23AF" w:rsidP="00DC23AF">
      <w:pPr>
        <w:pStyle w:val="ListParagraph"/>
        <w:spacing w:after="200" w:line="253" w:lineRule="atLeast"/>
      </w:pPr>
      <w:r>
        <w:t>• This prevents confusion and naming conflicts in large systems.</w:t>
      </w:r>
    </w:p>
    <w:p w14:paraId="3C25A562" w14:textId="77777777" w:rsidR="00DC23AF" w:rsidRDefault="00DC23AF" w:rsidP="00DC23AF">
      <w:pPr>
        <w:pStyle w:val="ListParagraph"/>
        <w:spacing w:after="200" w:line="253" w:lineRule="atLeast"/>
      </w:pPr>
      <w:r>
        <w:t>• They improve teamwork because everyone can find and reference the correct table quickly.</w:t>
      </w:r>
    </w:p>
    <w:p w14:paraId="0B46629E" w14:textId="77777777" w:rsidR="00DC23AF" w:rsidRDefault="00DC23AF" w:rsidP="00DC23AF">
      <w:pPr>
        <w:pStyle w:val="ListParagraph"/>
        <w:spacing w:after="200" w:line="253" w:lineRule="atLeast"/>
      </w:pPr>
      <w:r>
        <w:t>• FQTNs are crucial for referential integrity, meaning relationships between tables stay accurate.</w:t>
      </w:r>
    </w:p>
    <w:p w14:paraId="2641FBDA" w14:textId="77777777" w:rsidR="00DC23AF" w:rsidRDefault="00DC23AF" w:rsidP="00DC23AF">
      <w:pPr>
        <w:pStyle w:val="ListParagraph"/>
        <w:spacing w:after="200" w:line="253" w:lineRule="atLeast"/>
      </w:pPr>
      <w:r>
        <w:t>• Using these consistently makes database management safer and clearer for big organizations.</w:t>
      </w:r>
    </w:p>
    <w:p w14:paraId="4C67935D" w14:textId="77777777" w:rsidR="00DC23AF" w:rsidRDefault="00DC23AF" w:rsidP="00DC23AF">
      <w:pPr>
        <w:pStyle w:val="ListParagraph"/>
        <w:spacing w:after="200" w:line="253" w:lineRule="atLeast"/>
      </w:pPr>
    </w:p>
    <w:p w14:paraId="3C8D4754" w14:textId="77777777" w:rsidR="00DC23AF" w:rsidRDefault="00DC23AF" w:rsidP="00DC23AF">
      <w:pPr>
        <w:pStyle w:val="ListParagraph"/>
        <w:spacing w:after="200" w:line="253" w:lineRule="atLeast"/>
      </w:pPr>
      <w:r>
        <w:t>3. Taxonomies in Database Design</w:t>
      </w:r>
    </w:p>
    <w:p w14:paraId="12F6349D" w14:textId="77777777" w:rsidR="00DC23AF" w:rsidRDefault="00DC23AF" w:rsidP="00DC23AF">
      <w:pPr>
        <w:pStyle w:val="ListParagraph"/>
        <w:spacing w:after="200" w:line="253" w:lineRule="atLeast"/>
      </w:pPr>
    </w:p>
    <w:p w14:paraId="0A4D2F60" w14:textId="77777777" w:rsidR="00DC23AF" w:rsidRDefault="00DC23AF" w:rsidP="00DC23AF">
      <w:pPr>
        <w:pStyle w:val="ListParagraph"/>
        <w:spacing w:after="200" w:line="253" w:lineRule="atLeast"/>
      </w:pPr>
      <w:r>
        <w:t>• A taxonomy shows the structure and relationship of all database objects.</w:t>
      </w:r>
    </w:p>
    <w:p w14:paraId="4E1F1C2A" w14:textId="77777777" w:rsidR="00DC23AF" w:rsidRDefault="00DC23AF" w:rsidP="00DC23AF">
      <w:pPr>
        <w:pStyle w:val="ListParagraph"/>
        <w:spacing w:after="200" w:line="253" w:lineRule="atLeast"/>
      </w:pPr>
      <w:r>
        <w:t>• It organizes information like a hierarchy: Database → Schema → Table → Column → Domain.</w:t>
      </w:r>
    </w:p>
    <w:p w14:paraId="1A884A22" w14:textId="77777777" w:rsidR="00DC23AF" w:rsidRDefault="00DC23AF" w:rsidP="00DC23AF">
      <w:pPr>
        <w:pStyle w:val="ListParagraph"/>
        <w:spacing w:after="200" w:line="253" w:lineRule="atLeast"/>
      </w:pPr>
      <w:r>
        <w:t>• This makes it easier to find information, follow naming rules, and share data across teams.</w:t>
      </w:r>
    </w:p>
    <w:p w14:paraId="7990A9C7" w14:textId="77777777" w:rsidR="00DC23AF" w:rsidRDefault="00DC23AF" w:rsidP="00DC23AF">
      <w:pPr>
        <w:pStyle w:val="ListParagraph"/>
        <w:spacing w:after="200" w:line="253" w:lineRule="atLeast"/>
      </w:pPr>
      <w:r>
        <w:t>• It also helps with documentation and scalability when systems grow.</w:t>
      </w:r>
    </w:p>
    <w:p w14:paraId="122C98B5" w14:textId="76CB9B3B" w:rsidR="00DC23AF" w:rsidRDefault="00DC23AF" w:rsidP="00DC23AF">
      <w:pPr>
        <w:pStyle w:val="ListParagraph"/>
        <w:spacing w:after="200" w:line="253" w:lineRule="atLeast"/>
      </w:pPr>
      <w:r>
        <w:lastRenderedPageBreak/>
        <w:t>• Overall, taxonomies bring order and consistency to complex data environments.</w:t>
      </w:r>
      <w:r w:rsidR="006B1935">
        <w:t xml:space="preserve"> </w:t>
      </w:r>
    </w:p>
    <w:p w14:paraId="0B00E8EE" w14:textId="77777777" w:rsidR="008E3B6F" w:rsidRDefault="008E3B6F" w:rsidP="00DC23AF">
      <w:pPr>
        <w:pStyle w:val="ListParagraph"/>
        <w:spacing w:after="200" w:line="253" w:lineRule="atLeast"/>
      </w:pPr>
    </w:p>
    <w:p w14:paraId="105DDC10" w14:textId="77777777" w:rsidR="008E3B6F" w:rsidRDefault="008E3B6F" w:rsidP="00DC23AF">
      <w:pPr>
        <w:pStyle w:val="ListParagraph"/>
        <w:spacing w:after="200" w:line="253" w:lineRule="atLeast"/>
      </w:pPr>
    </w:p>
    <w:p w14:paraId="2A359B93" w14:textId="77777777" w:rsidR="00A415AB" w:rsidRDefault="00A415AB" w:rsidP="00A415AB">
      <w:pPr>
        <w:pStyle w:val="ListBullet"/>
      </w:pPr>
      <w:r>
        <w:t>My Contribution</w:t>
      </w:r>
    </w:p>
    <w:p w14:paraId="5D38F45A" w14:textId="77777777" w:rsidR="00A415AB" w:rsidRDefault="00A415AB" w:rsidP="00A415AB">
      <w:pPr>
        <w:pStyle w:val="ListParagraph"/>
        <w:spacing w:after="200" w:line="253" w:lineRule="atLeast"/>
      </w:pPr>
    </w:p>
    <w:p w14:paraId="2ABF2D9D" w14:textId="5B981C63" w:rsidR="00A415AB" w:rsidRDefault="00A415AB" w:rsidP="00A415AB">
      <w:pPr>
        <w:pStyle w:val="ListParagraph"/>
        <w:numPr>
          <w:ilvl w:val="0"/>
          <w:numId w:val="7"/>
        </w:numPr>
        <w:spacing w:after="200" w:line="253" w:lineRule="atLeast"/>
      </w:pPr>
      <w:r>
        <w:t xml:space="preserve"> I learned that banks use FQDs to standardize account numbers and transaction rules.</w:t>
      </w:r>
    </w:p>
    <w:p w14:paraId="0345A80C" w14:textId="77777777" w:rsidR="00A415AB" w:rsidRDefault="00A415AB" w:rsidP="00A415AB">
      <w:pPr>
        <w:pStyle w:val="ListParagraph"/>
        <w:spacing w:after="200" w:line="253" w:lineRule="atLeast"/>
      </w:pPr>
    </w:p>
    <w:p w14:paraId="224C76D4" w14:textId="0DF24DAB" w:rsidR="00A415AB" w:rsidRDefault="00A415AB" w:rsidP="00A415AB">
      <w:pPr>
        <w:pStyle w:val="ListParagraph"/>
        <w:numPr>
          <w:ilvl w:val="0"/>
          <w:numId w:val="7"/>
        </w:numPr>
        <w:spacing w:after="200" w:line="253" w:lineRule="atLeast"/>
      </w:pPr>
      <w:r>
        <w:t xml:space="preserve"> Hospitals depend on FQTNs to safely share patient data across systems.</w:t>
      </w:r>
    </w:p>
    <w:p w14:paraId="6A776BC5" w14:textId="77777777" w:rsidR="00A415AB" w:rsidRDefault="00A415AB" w:rsidP="00A415AB">
      <w:pPr>
        <w:pStyle w:val="ListParagraph"/>
        <w:spacing w:after="200" w:line="253" w:lineRule="atLeast"/>
      </w:pPr>
    </w:p>
    <w:p w14:paraId="026E63B9" w14:textId="64A4224B" w:rsidR="00A415AB" w:rsidRDefault="00A415AB" w:rsidP="00A415AB">
      <w:pPr>
        <w:pStyle w:val="ListParagraph"/>
        <w:numPr>
          <w:ilvl w:val="0"/>
          <w:numId w:val="7"/>
        </w:numPr>
        <w:spacing w:after="200" w:line="253" w:lineRule="atLeast"/>
      </w:pPr>
      <w:r>
        <w:t xml:space="preserve"> E-commerce platforms use taxonomies to organize products and track customer orders efficiently.</w:t>
      </w:r>
    </w:p>
    <w:p w14:paraId="5FF46D0C" w14:textId="77777777" w:rsidR="00A415AB" w:rsidRDefault="00A415AB" w:rsidP="00A415AB">
      <w:pPr>
        <w:pStyle w:val="ListParagraph"/>
        <w:spacing w:after="200" w:line="253" w:lineRule="atLeast"/>
      </w:pPr>
    </w:p>
    <w:p w14:paraId="3F085215" w14:textId="74E9E454" w:rsidR="00A415AB" w:rsidRDefault="00A415AB" w:rsidP="00A415AB">
      <w:pPr>
        <w:pStyle w:val="ListParagraph"/>
        <w:numPr>
          <w:ilvl w:val="0"/>
          <w:numId w:val="7"/>
        </w:numPr>
        <w:spacing w:after="200" w:line="253" w:lineRule="atLeast"/>
      </w:pPr>
      <w:r>
        <w:t xml:space="preserve"> I also discovered how these naming conventions help protect data and simplify permission management.</w:t>
      </w:r>
    </w:p>
    <w:p w14:paraId="3D41CF9D" w14:textId="77777777" w:rsidR="00A415AB" w:rsidRDefault="00A415AB" w:rsidP="00A415AB">
      <w:pPr>
        <w:pStyle w:val="ListParagraph"/>
        <w:spacing w:after="200" w:line="253" w:lineRule="atLeast"/>
      </w:pPr>
    </w:p>
    <w:p w14:paraId="7556A5D6" w14:textId="2E1EFB0F" w:rsidR="008E3B6F" w:rsidRDefault="00254BC9" w:rsidP="00254BC9">
      <w:pPr>
        <w:pStyle w:val="ListParagraph"/>
        <w:spacing w:after="200" w:line="253" w:lineRule="atLeast"/>
      </w:pPr>
      <w:r w:rsidRPr="00254BC9">
        <w:t>From this project, I learned how Fully Qualified Domains (FQDs), Fully Qualified Table Names (FQTNs), and Taxonomies help keep databases organized and consistent. Fully Qualified Domains are reusable data types that make sure things like emails or phone numbers follow the same rules everywhere in a database. Fully Qualified Table Names show the exact location of a table, which helps avoid confusion when different databases have tables with similar names. I also learned that Taxonomies organize all database parts, like tables and schemas, into a clear structure so everything is easier to find and manage. Overall, these ideas taught me how good naming and organization make databases more accurate, secure, and easier to work with.</w:t>
      </w:r>
    </w:p>
    <w:sectPr w:rsidR="008E3B6F">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BBD3" w14:textId="77777777" w:rsidR="003A3604" w:rsidRDefault="003A3604">
      <w:r>
        <w:separator/>
      </w:r>
    </w:p>
    <w:p w14:paraId="4AC072BB" w14:textId="77777777" w:rsidR="003A3604" w:rsidRDefault="003A3604"/>
  </w:endnote>
  <w:endnote w:type="continuationSeparator" w:id="0">
    <w:p w14:paraId="5D91E067" w14:textId="77777777" w:rsidR="003A3604" w:rsidRDefault="003A3604">
      <w:r>
        <w:continuationSeparator/>
      </w:r>
    </w:p>
    <w:p w14:paraId="405AAF7A" w14:textId="77777777" w:rsidR="003A3604" w:rsidRDefault="003A36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1F0B809F" w14:textId="77777777" w:rsidR="008F520B" w:rsidRDefault="00254BC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0BBE" w14:textId="77777777" w:rsidR="003A3604" w:rsidRDefault="003A3604">
      <w:r>
        <w:separator/>
      </w:r>
    </w:p>
    <w:p w14:paraId="6DED3503" w14:textId="77777777" w:rsidR="003A3604" w:rsidRDefault="003A3604"/>
  </w:footnote>
  <w:footnote w:type="continuationSeparator" w:id="0">
    <w:p w14:paraId="6797BC90" w14:textId="77777777" w:rsidR="003A3604" w:rsidRDefault="003A3604">
      <w:r>
        <w:continuationSeparator/>
      </w:r>
    </w:p>
    <w:p w14:paraId="4329BEB9" w14:textId="77777777" w:rsidR="003A3604" w:rsidRDefault="003A360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03205B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364637"/>
    <w:multiLevelType w:val="hybridMultilevel"/>
    <w:tmpl w:val="8B4674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E4FA1"/>
    <w:multiLevelType w:val="hybridMultilevel"/>
    <w:tmpl w:val="DFD2114A"/>
    <w:lvl w:ilvl="0" w:tplc="5DA87BE8">
      <w:numFmt w:val="bullet"/>
      <w:lvlText w:val="-"/>
      <w:lvlJc w:val="left"/>
      <w:pPr>
        <w:ind w:left="792" w:hanging="360"/>
      </w:pPr>
      <w:rPr>
        <w:rFonts w:ascii="Calibri" w:eastAsiaTheme="minorHAnsi" w:hAnsi="Calibri"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E5F37"/>
    <w:multiLevelType w:val="hybridMultilevel"/>
    <w:tmpl w:val="53E83CA2"/>
    <w:lvl w:ilvl="0" w:tplc="6FA8FE4C">
      <w:numFmt w:val="bullet"/>
      <w:lvlText w:val="-"/>
      <w:lvlJc w:val="left"/>
      <w:pPr>
        <w:ind w:left="1152" w:hanging="360"/>
      </w:pPr>
      <w:rPr>
        <w:rFonts w:ascii="Calibri" w:eastAsiaTheme="minorHAnsi" w:hAnsi="Calibri" w:cs="Calibr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5A41313D"/>
    <w:multiLevelType w:val="hybridMultilevel"/>
    <w:tmpl w:val="8D324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962B69"/>
    <w:multiLevelType w:val="hybridMultilevel"/>
    <w:tmpl w:val="011E4A54"/>
    <w:lvl w:ilvl="0" w:tplc="B2E479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9016F04"/>
    <w:multiLevelType w:val="hybridMultilevel"/>
    <w:tmpl w:val="2D4C3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212107">
    <w:abstractNumId w:val="1"/>
  </w:num>
  <w:num w:numId="2" w16cid:durableId="959383832">
    <w:abstractNumId w:val="0"/>
  </w:num>
  <w:num w:numId="3" w16cid:durableId="1063675549">
    <w:abstractNumId w:val="4"/>
  </w:num>
  <w:num w:numId="4" w16cid:durableId="829902330">
    <w:abstractNumId w:val="8"/>
  </w:num>
  <w:num w:numId="5" w16cid:durableId="1588884672">
    <w:abstractNumId w:val="3"/>
  </w:num>
  <w:num w:numId="6" w16cid:durableId="928462395">
    <w:abstractNumId w:val="5"/>
  </w:num>
  <w:num w:numId="7" w16cid:durableId="2000571292">
    <w:abstractNumId w:val="7"/>
  </w:num>
  <w:num w:numId="8" w16cid:durableId="1032420191">
    <w:abstractNumId w:val="2"/>
  </w:num>
  <w:num w:numId="9" w16cid:durableId="803430476">
    <w:abstractNumId w:val="9"/>
  </w:num>
  <w:num w:numId="10" w16cid:durableId="1297107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04"/>
    <w:rsid w:val="00017AC2"/>
    <w:rsid w:val="00254BC9"/>
    <w:rsid w:val="002873F3"/>
    <w:rsid w:val="003A3604"/>
    <w:rsid w:val="006B1935"/>
    <w:rsid w:val="008E3B6F"/>
    <w:rsid w:val="008F520B"/>
    <w:rsid w:val="00A415AB"/>
    <w:rsid w:val="00B10EF6"/>
    <w:rsid w:val="00DC23AF"/>
    <w:rsid w:val="00E448B8"/>
    <w:rsid w:val="00FB4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77C84"/>
  <w15:chartTrackingRefBased/>
  <w15:docId w15:val="{6CED7E44-DD4E-E247-822F-4717EBC8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3AF"/>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line="259" w:lineRule="auto"/>
      <w:outlineLvl w:val="0"/>
    </w:pPr>
    <w:rPr>
      <w:rFonts w:asciiTheme="majorHAnsi" w:eastAsiaTheme="majorEastAsia" w:hAnsiTheme="majorHAnsi" w:cstheme="majorBidi"/>
      <w:color w:val="731C3F" w:themeColor="accent1"/>
      <w:sz w:val="40"/>
      <w:szCs w:val="32"/>
      <w:lang w:eastAsia="ja-JP"/>
    </w:rPr>
  </w:style>
  <w:style w:type="paragraph" w:styleId="Heading2">
    <w:name w:val="heading 2"/>
    <w:basedOn w:val="Normal"/>
    <w:next w:val="Normal"/>
    <w:link w:val="Heading2Char"/>
    <w:uiPriority w:val="9"/>
    <w:unhideWhenUsed/>
    <w:qFormat/>
    <w:pPr>
      <w:keepNext/>
      <w:keepLines/>
      <w:spacing w:before="460" w:after="120" w:line="259" w:lineRule="auto"/>
      <w:outlineLvl w:val="1"/>
    </w:pPr>
    <w:rPr>
      <w:rFonts w:asciiTheme="majorHAnsi" w:eastAsiaTheme="majorEastAsia" w:hAnsiTheme="majorHAnsi" w:cstheme="majorBidi"/>
      <w:b/>
      <w:color w:val="7F7F7F" w:themeColor="text1" w:themeTint="80"/>
      <w:sz w:val="30"/>
      <w:szCs w:val="26"/>
      <w:lang w:eastAsia="ja-JP"/>
    </w:rPr>
  </w:style>
  <w:style w:type="paragraph" w:styleId="Heading3">
    <w:name w:val="heading 3"/>
    <w:basedOn w:val="Normal"/>
    <w:next w:val="Normal"/>
    <w:link w:val="Heading3Char"/>
    <w:uiPriority w:val="9"/>
    <w:semiHidden/>
    <w:unhideWhenUsed/>
    <w:qFormat/>
    <w:pPr>
      <w:keepNext/>
      <w:keepLines/>
      <w:spacing w:before="460" w:after="120" w:line="259" w:lineRule="auto"/>
      <w:outlineLvl w:val="2"/>
    </w:pPr>
    <w:rPr>
      <w:rFonts w:asciiTheme="majorHAnsi" w:eastAsiaTheme="majorEastAsia" w:hAnsiTheme="majorHAnsi" w:cstheme="majorBidi"/>
      <w:color w:val="595959" w:themeColor="text1" w:themeTint="A6"/>
      <w:sz w:val="40"/>
      <w:lang w:eastAsia="ja-JP"/>
    </w:rPr>
  </w:style>
  <w:style w:type="paragraph" w:styleId="Heading4">
    <w:name w:val="heading 4"/>
    <w:basedOn w:val="Normal"/>
    <w:next w:val="Normal"/>
    <w:link w:val="Heading4Char"/>
    <w:uiPriority w:val="9"/>
    <w:semiHidden/>
    <w:unhideWhenUsed/>
    <w:qFormat/>
    <w:pPr>
      <w:keepNext/>
      <w:keepLines/>
      <w:spacing w:before="460" w:after="120" w:line="259" w:lineRule="auto"/>
      <w:outlineLvl w:val="3"/>
    </w:pPr>
    <w:rPr>
      <w:rFonts w:asciiTheme="majorHAnsi" w:eastAsiaTheme="majorEastAsia" w:hAnsiTheme="majorHAnsi" w:cstheme="majorBidi"/>
      <w:i/>
      <w:iCs/>
      <w:color w:val="595959" w:themeColor="text1" w:themeTint="A6"/>
      <w:sz w:val="40"/>
      <w:szCs w:val="30"/>
      <w:lang w:eastAsia="ja-JP"/>
    </w:rPr>
  </w:style>
  <w:style w:type="paragraph" w:styleId="Heading5">
    <w:name w:val="heading 5"/>
    <w:basedOn w:val="Normal"/>
    <w:next w:val="Normal"/>
    <w:link w:val="Heading5Char"/>
    <w:uiPriority w:val="9"/>
    <w:semiHidden/>
    <w:unhideWhenUsed/>
    <w:qFormat/>
    <w:pPr>
      <w:keepNext/>
      <w:keepLines/>
      <w:spacing w:before="460" w:after="120" w:line="259" w:lineRule="auto"/>
      <w:outlineLvl w:val="4"/>
    </w:pPr>
    <w:rPr>
      <w:rFonts w:asciiTheme="majorHAnsi" w:eastAsiaTheme="majorEastAsia" w:hAnsiTheme="majorHAnsi" w:cstheme="majorBidi"/>
      <w:color w:val="262626" w:themeColor="text1" w:themeTint="D9"/>
      <w:sz w:val="34"/>
      <w:szCs w:val="30"/>
      <w:lang w:eastAsia="ja-JP"/>
    </w:rPr>
  </w:style>
  <w:style w:type="paragraph" w:styleId="Heading6">
    <w:name w:val="heading 6"/>
    <w:basedOn w:val="Normal"/>
    <w:next w:val="Normal"/>
    <w:link w:val="Heading6Char"/>
    <w:uiPriority w:val="9"/>
    <w:semiHidden/>
    <w:unhideWhenUsed/>
    <w:qFormat/>
    <w:pPr>
      <w:keepNext/>
      <w:keepLines/>
      <w:spacing w:before="460" w:after="120" w:line="259" w:lineRule="auto"/>
      <w:outlineLvl w:val="5"/>
    </w:pPr>
    <w:rPr>
      <w:rFonts w:asciiTheme="majorHAnsi" w:eastAsiaTheme="majorEastAsia" w:hAnsiTheme="majorHAnsi" w:cstheme="majorBidi"/>
      <w:i/>
      <w:color w:val="262626" w:themeColor="text1" w:themeTint="D9"/>
      <w:sz w:val="34"/>
      <w:szCs w:val="30"/>
      <w:lang w:eastAsia="ja-JP"/>
    </w:rPr>
  </w:style>
  <w:style w:type="paragraph" w:styleId="Heading7">
    <w:name w:val="heading 7"/>
    <w:basedOn w:val="Normal"/>
    <w:next w:val="Normal"/>
    <w:link w:val="Heading7Char"/>
    <w:uiPriority w:val="9"/>
    <w:semiHidden/>
    <w:unhideWhenUsed/>
    <w:qFormat/>
    <w:pPr>
      <w:keepNext/>
      <w:keepLines/>
      <w:spacing w:before="460" w:after="120" w:line="259" w:lineRule="auto"/>
      <w:outlineLvl w:val="6"/>
    </w:pPr>
    <w:rPr>
      <w:rFonts w:asciiTheme="majorHAnsi" w:eastAsiaTheme="majorEastAsia" w:hAnsiTheme="majorHAnsi" w:cstheme="majorBidi"/>
      <w:iCs/>
      <w:color w:val="595959" w:themeColor="text1" w:themeTint="A6"/>
      <w:sz w:val="34"/>
      <w:szCs w:val="30"/>
      <w:lang w:eastAsia="ja-JP"/>
    </w:rPr>
  </w:style>
  <w:style w:type="paragraph" w:styleId="Heading8">
    <w:name w:val="heading 8"/>
    <w:basedOn w:val="Normal"/>
    <w:next w:val="Normal"/>
    <w:link w:val="Heading8Char"/>
    <w:uiPriority w:val="9"/>
    <w:semiHidden/>
    <w:unhideWhenUsed/>
    <w:qFormat/>
    <w:pPr>
      <w:keepNext/>
      <w:keepLines/>
      <w:spacing w:before="460" w:after="120" w:line="259" w:lineRule="auto"/>
      <w:outlineLvl w:val="7"/>
    </w:pPr>
    <w:rPr>
      <w:rFonts w:asciiTheme="majorHAnsi" w:eastAsiaTheme="majorEastAsia" w:hAnsiTheme="majorHAnsi" w:cstheme="majorBidi"/>
      <w:i/>
      <w:color w:val="595959" w:themeColor="text1" w:themeTint="A6"/>
      <w:sz w:val="34"/>
      <w:szCs w:val="21"/>
      <w:lang w:eastAsia="ja-JP"/>
    </w:rPr>
  </w:style>
  <w:style w:type="paragraph" w:styleId="Heading9">
    <w:name w:val="heading 9"/>
    <w:basedOn w:val="Normal"/>
    <w:next w:val="Normal"/>
    <w:link w:val="Heading9Char"/>
    <w:uiPriority w:val="9"/>
    <w:semiHidden/>
    <w:unhideWhenUsed/>
    <w:qFormat/>
    <w:pPr>
      <w:keepNext/>
      <w:keepLines/>
      <w:spacing w:before="460" w:after="120" w:line="259" w:lineRule="auto"/>
      <w:outlineLvl w:val="8"/>
    </w:pPr>
    <w:rPr>
      <w:rFonts w:asciiTheme="majorHAnsi" w:eastAsiaTheme="majorEastAsia" w:hAnsiTheme="majorHAnsi" w:cstheme="majorBidi"/>
      <w:iCs/>
      <w:color w:val="262626" w:themeColor="text1" w:themeTint="D9"/>
      <w:sz w:val="30"/>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spacing w:after="120" w:line="259" w:lineRule="auto"/>
    </w:pPr>
    <w:rPr>
      <w:rFonts w:asciiTheme="minorHAnsi" w:eastAsiaTheme="minorHAnsi" w:hAnsiTheme="minorHAnsi" w:cstheme="minorBidi"/>
      <w:color w:val="595959" w:themeColor="text1" w:themeTint="A6"/>
      <w:sz w:val="30"/>
      <w:szCs w:val="30"/>
      <w:lang w:eastAsia="ja-JP"/>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spacing w:after="120" w:line="259" w:lineRule="auto"/>
    </w:pPr>
    <w:rPr>
      <w:rFonts w:asciiTheme="minorHAnsi" w:eastAsiaTheme="minorHAnsi" w:hAnsiTheme="minorHAnsi" w:cstheme="minorBidi"/>
      <w:color w:val="595959" w:themeColor="text1" w:themeTint="A6"/>
      <w:sz w:val="30"/>
      <w:szCs w:val="30"/>
      <w:lang w:eastAsia="ja-JP"/>
    </w:rPr>
  </w:style>
  <w:style w:type="paragraph" w:styleId="Header">
    <w:name w:val="header"/>
    <w:basedOn w:val="Normal"/>
    <w:link w:val="HeaderChar"/>
    <w:uiPriority w:val="99"/>
    <w:unhideWhenUsed/>
    <w:qFormat/>
    <w:rPr>
      <w:rFonts w:asciiTheme="minorHAnsi" w:eastAsiaTheme="minorHAnsi" w:hAnsiTheme="minorHAnsi" w:cstheme="minorBidi"/>
      <w:color w:val="595959" w:themeColor="text1" w:themeTint="A6"/>
      <w:sz w:val="30"/>
      <w:szCs w:val="30"/>
      <w:lang w:eastAsia="ja-JP"/>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Pr>
      <w:rFonts w:asciiTheme="minorHAnsi" w:eastAsiaTheme="minorHAnsi" w:hAnsiTheme="minorHAnsi" w:cstheme="minorBidi"/>
      <w:color w:val="595959" w:themeColor="text1" w:themeTint="A6"/>
      <w:sz w:val="30"/>
      <w:szCs w:val="30"/>
      <w:lang w:eastAsia="ja-JP"/>
    </w:r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contextualSpacing/>
    </w:pPr>
    <w:rPr>
      <w:rFonts w:asciiTheme="majorHAnsi" w:eastAsiaTheme="majorEastAsia" w:hAnsiTheme="majorHAnsi" w:cstheme="majorBidi"/>
      <w:caps/>
      <w:color w:val="262626" w:themeColor="text1" w:themeTint="D9"/>
      <w:kern w:val="28"/>
      <w:sz w:val="66"/>
      <w:szCs w:val="56"/>
      <w:lang w:eastAsia="ja-JP"/>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line="259" w:lineRule="auto"/>
      <w:contextualSpacing/>
    </w:pPr>
    <w:rPr>
      <w:rFonts w:asciiTheme="minorHAnsi" w:eastAsiaTheme="minorEastAsia" w:hAnsiTheme="minorHAnsi" w:cstheme="minorBidi"/>
      <w:caps/>
      <w:color w:val="595959" w:themeColor="text1" w:themeTint="A6"/>
      <w:sz w:val="40"/>
      <w:szCs w:val="30"/>
      <w:lang w:eastAsia="ja-JP"/>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after="120" w:line="259" w:lineRule="auto"/>
    </w:pPr>
    <w:rPr>
      <w:rFonts w:asciiTheme="minorHAnsi" w:eastAsiaTheme="minorHAnsi" w:hAnsiTheme="minorHAnsi" w:cstheme="minorBidi"/>
      <w:i/>
      <w:iCs/>
      <w:color w:val="595959" w:themeColor="text1" w:themeTint="A6"/>
      <w:sz w:val="36"/>
      <w:szCs w:val="30"/>
      <w:lang w:eastAsia="ja-JP"/>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after="120" w:line="259" w:lineRule="auto"/>
    </w:pPr>
    <w:rPr>
      <w:rFonts w:asciiTheme="minorHAnsi" w:eastAsiaTheme="minorHAnsi" w:hAnsiTheme="minorHAnsi" w:cstheme="minorBidi"/>
      <w:b/>
      <w:i/>
      <w:iCs/>
      <w:color w:val="595959" w:themeColor="text1" w:themeTint="A6"/>
      <w:sz w:val="36"/>
      <w:szCs w:val="30"/>
      <w:lang w:eastAsia="ja-JP"/>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pPr>
    <w:rPr>
      <w:rFonts w:asciiTheme="minorHAnsi" w:eastAsiaTheme="minorHAnsi" w:hAnsiTheme="minorHAnsi" w:cstheme="minorBidi"/>
      <w:i/>
      <w:iCs/>
      <w:color w:val="595959" w:themeColor="text1" w:themeTint="A6"/>
      <w:szCs w:val="18"/>
      <w:lang w:eastAsia="ja-JP"/>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ListParagraph">
    <w:name w:val="List Paragraph"/>
    <w:basedOn w:val="Normal"/>
    <w:uiPriority w:val="34"/>
    <w:unhideWhenUsed/>
    <w:qFormat/>
    <w:rsid w:val="00B10EF6"/>
    <w:pPr>
      <w:spacing w:after="120" w:line="259" w:lineRule="auto"/>
      <w:ind w:left="720"/>
      <w:contextualSpacing/>
    </w:pPr>
    <w:rPr>
      <w:rFonts w:asciiTheme="minorHAnsi" w:eastAsiaTheme="minorHAnsi" w:hAnsiTheme="minorHAnsi" w:cstheme="minorBidi"/>
      <w:color w:val="595959" w:themeColor="text1" w:themeTint="A6"/>
      <w:sz w:val="30"/>
      <w:szCs w:val="3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rincherry/Library/Containers/com.microsoft.Word/Data/Library/Application%20Support/Microsoft/Office/16.0/DTS/en-US%7b802587FB-3D67-1447-A4BF-8A95240B9E34%7d/%7b8BA47FA4-6266-6148-8D51-3378EE3D236E%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Take Notes.dotx</Template>
  <TotalTime>2</TotalTime>
  <Pages>3</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Zarrin Cherry</dc:creator>
  <cp:keywords/>
  <dc:description/>
  <cp:lastModifiedBy>Zarrin Cherry</cp:lastModifiedBy>
  <cp:revision>2</cp:revision>
  <dcterms:created xsi:type="dcterms:W3CDTF">2025-11-10T19:27:00Z</dcterms:created>
  <dcterms:modified xsi:type="dcterms:W3CDTF">2025-11-10T19:27:00Z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