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204B" w14:textId="77777777" w:rsidR="00F519EF" w:rsidRPr="00F519EF" w:rsidRDefault="00F519EF" w:rsidP="00F519EF">
      <w:pPr>
        <w:rPr>
          <w:b/>
          <w:bCs/>
        </w:rPr>
      </w:pPr>
      <w:r w:rsidRPr="00F519EF">
        <w:rPr>
          <w:b/>
          <w:bCs/>
        </w:rPr>
        <w:t>How the Current Confidence Logic Works</w:t>
      </w:r>
    </w:p>
    <w:p w14:paraId="313BA627" w14:textId="77777777" w:rsidR="00F519EF" w:rsidRPr="00F519EF" w:rsidRDefault="00F519EF" w:rsidP="00F519EF">
      <w:r w:rsidRPr="00F519EF">
        <w:t xml:space="preserve">The scoring process relies on two main building blocks stored in your Excel rulebook: </w:t>
      </w:r>
      <w:r w:rsidRPr="00F519EF">
        <w:rPr>
          <w:b/>
          <w:bCs/>
        </w:rPr>
        <w:t>Keywords</w:t>
      </w:r>
      <w:r w:rsidRPr="00F519EF">
        <w:t xml:space="preserve"> (worth fewer points) and </w:t>
      </w:r>
      <w:r w:rsidRPr="00F519EF">
        <w:rPr>
          <w:b/>
          <w:bCs/>
        </w:rPr>
        <w:t>Phrases</w:t>
      </w:r>
      <w:r w:rsidRPr="00F519EF">
        <w:t xml:space="preserve"> (worth more points).</w:t>
      </w:r>
    </w:p>
    <w:p w14:paraId="5861F5E4" w14:textId="77777777" w:rsidR="00F519EF" w:rsidRPr="00F519EF" w:rsidRDefault="00F519EF" w:rsidP="00F519EF">
      <w:pPr>
        <w:numPr>
          <w:ilvl w:val="0"/>
          <w:numId w:val="1"/>
        </w:numPr>
      </w:pPr>
      <w:r w:rsidRPr="00F519EF">
        <w:rPr>
          <w:b/>
          <w:bCs/>
        </w:rPr>
        <w:t>Keyword Matches (Weight = 2 points each):</w:t>
      </w:r>
    </w:p>
    <w:p w14:paraId="41230FDC" w14:textId="77777777" w:rsidR="00F519EF" w:rsidRPr="00F519EF" w:rsidRDefault="00F519EF" w:rsidP="00F519EF">
      <w:pPr>
        <w:numPr>
          <w:ilvl w:val="1"/>
          <w:numId w:val="1"/>
        </w:numPr>
      </w:pPr>
      <w:r w:rsidRPr="00F519EF">
        <w:t xml:space="preserve">When a word from the Keywords tab of your rulebook appears in the document text or file name, the engine adds </w:t>
      </w:r>
      <w:r w:rsidRPr="00F519EF">
        <w:rPr>
          <w:b/>
          <w:bCs/>
        </w:rPr>
        <w:t>2 points</w:t>
      </w:r>
      <w:r w:rsidRPr="00F519EF">
        <w:t xml:space="preserve"> to that specific FBCRS code's score.</w:t>
      </w:r>
    </w:p>
    <w:p w14:paraId="79243134" w14:textId="77777777" w:rsidR="00F519EF" w:rsidRPr="00F519EF" w:rsidRDefault="00F519EF" w:rsidP="00F519EF">
      <w:pPr>
        <w:numPr>
          <w:ilvl w:val="0"/>
          <w:numId w:val="1"/>
        </w:numPr>
      </w:pPr>
      <w:r w:rsidRPr="00F519EF">
        <w:rPr>
          <w:b/>
          <w:bCs/>
        </w:rPr>
        <w:t>Phrase Matches (Weight = 10 points each):</w:t>
      </w:r>
    </w:p>
    <w:p w14:paraId="7C808043" w14:textId="77777777" w:rsidR="00F519EF" w:rsidRPr="00F519EF" w:rsidRDefault="00F519EF" w:rsidP="00F519EF">
      <w:pPr>
        <w:numPr>
          <w:ilvl w:val="1"/>
          <w:numId w:val="1"/>
        </w:numPr>
      </w:pPr>
      <w:r w:rsidRPr="00F519EF">
        <w:t xml:space="preserve">When a longer, more specific multi-word phrase from the Phrases tab appears in the text, the engine recognizes this as a much stronger indicator and adds </w:t>
      </w:r>
      <w:r w:rsidRPr="00F519EF">
        <w:rPr>
          <w:b/>
          <w:bCs/>
        </w:rPr>
        <w:t>10 points</w:t>
      </w:r>
      <w:r w:rsidRPr="00F519EF">
        <w:t xml:space="preserve"> to that code's score.</w:t>
      </w:r>
    </w:p>
    <w:p w14:paraId="68C58B97" w14:textId="77777777" w:rsidR="00F519EF" w:rsidRPr="00F519EF" w:rsidRDefault="00F519EF" w:rsidP="00F519EF">
      <w:pPr>
        <w:numPr>
          <w:ilvl w:val="0"/>
          <w:numId w:val="1"/>
        </w:numPr>
      </w:pPr>
      <w:r w:rsidRPr="00F519EF">
        <w:rPr>
          <w:b/>
          <w:bCs/>
        </w:rPr>
        <w:t>The Base Formula:</w:t>
      </w:r>
    </w:p>
    <w:p w14:paraId="7D89066E" w14:textId="77777777" w:rsidR="00F519EF" w:rsidRPr="00F519EF" w:rsidRDefault="00F519EF" w:rsidP="00F519EF">
      <w:pPr>
        <w:numPr>
          <w:ilvl w:val="1"/>
          <w:numId w:val="1"/>
        </w:numPr>
      </w:pPr>
      <w:r w:rsidRPr="00F519EF">
        <w:t xml:space="preserve">Once all keywords and phrases are tallied up into a raw score, the application calculates the final </w:t>
      </w:r>
      <w:r w:rsidRPr="00F519EF">
        <w:rPr>
          <w:b/>
          <w:bCs/>
        </w:rPr>
        <w:t>Confidence %</w:t>
      </w:r>
      <w:r w:rsidRPr="00F519EF">
        <w:t xml:space="preserve"> using this formula:</w:t>
      </w:r>
    </w:p>
    <w:p w14:paraId="0CC89D5B" w14:textId="6ABA4B5D" w:rsidR="00F519EF" w:rsidRPr="00F519EF" w:rsidRDefault="00F519EF" w:rsidP="00F519EF">
      <m:oMathPara>
        <m:oMath>
          <m:r>
            <m:rPr>
              <m:nor/>
            </m:rPr>
            <m:t>Confidence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100,35+</m:t>
                  </m:r>
                  <m:r>
                    <m:rPr>
                      <m:nor/>
                    </m:rPr>
                    <m:t>Total Raw Score</m:t>
                  </m:r>
                </m:e>
              </m:d>
            </m:e>
          </m:func>
        </m:oMath>
      </m:oMathPara>
    </w:p>
    <w:p w14:paraId="0749550C" w14:textId="77777777" w:rsidR="00F519EF" w:rsidRPr="00F519EF" w:rsidRDefault="00F519EF" w:rsidP="00F519EF">
      <w:pPr>
        <w:numPr>
          <w:ilvl w:val="1"/>
          <w:numId w:val="1"/>
        </w:numPr>
      </w:pPr>
      <w:r w:rsidRPr="00F519EF">
        <w:rPr>
          <w:b/>
          <w:bCs/>
        </w:rPr>
        <w:t>Base Confidence (35%):</w:t>
      </w:r>
      <w:r w:rsidRPr="00F519EF">
        <w:t xml:space="preserve"> Even if a document only loosely matches a category, the engine starts with a baseline floor of 35% if it's processed through the rulebook.</w:t>
      </w:r>
    </w:p>
    <w:p w14:paraId="23506E8D" w14:textId="77777777" w:rsidR="00F519EF" w:rsidRPr="00F519EF" w:rsidRDefault="00F519EF" w:rsidP="00F519EF">
      <w:pPr>
        <w:numPr>
          <w:ilvl w:val="1"/>
          <w:numId w:val="1"/>
        </w:numPr>
      </w:pPr>
      <w:r w:rsidRPr="00F519EF">
        <w:rPr>
          <w:b/>
          <w:bCs/>
        </w:rPr>
        <w:t>Score Addition:</w:t>
      </w:r>
      <w:r w:rsidRPr="00F519EF">
        <w:t xml:space="preserve"> Every keyword or phrase match aggressively drives that percentage up toward the 100% cap.</w:t>
      </w:r>
    </w:p>
    <w:p w14:paraId="5FADCBBF" w14:textId="77777777" w:rsidR="00F519EF" w:rsidRPr="00F519EF" w:rsidRDefault="00F519EF" w:rsidP="00F519EF">
      <w:pPr>
        <w:numPr>
          <w:ilvl w:val="0"/>
          <w:numId w:val="1"/>
        </w:numPr>
      </w:pPr>
      <w:r w:rsidRPr="00F519EF">
        <w:rPr>
          <w:b/>
          <w:bCs/>
        </w:rPr>
        <w:t>Confidence Level Mapping:</w:t>
      </w:r>
    </w:p>
    <w:p w14:paraId="296E44E4" w14:textId="77777777" w:rsidR="00F519EF" w:rsidRPr="00F519EF" w:rsidRDefault="00F519EF" w:rsidP="00F519EF">
      <w:r w:rsidRPr="00F519EF">
        <w:t>Based on the final calculated percentage, the engine assigns a text-based tier to the Confidence Level column in your report:</w:t>
      </w:r>
    </w:p>
    <w:p w14:paraId="0655A4E4" w14:textId="3A5F1C85" w:rsidR="00F519EF" w:rsidRPr="00F519EF" w:rsidRDefault="00F519EF" w:rsidP="00F519EF">
      <w:pPr>
        <w:numPr>
          <w:ilvl w:val="1"/>
          <w:numId w:val="1"/>
        </w:numPr>
      </w:pPr>
      <w:r w:rsidRPr="00F519EF">
        <w:rPr>
          <w:b/>
          <w:bCs/>
        </w:rPr>
        <w:t>Very High:</w:t>
      </w:r>
      <w:r w:rsidRPr="00F519EF">
        <w:t xml:space="preserve"> </w:t>
      </w:r>
      <m:oMath>
        <m:r>
          <w:rPr>
            <w:rFonts w:ascii="Cambria Math" w:hAnsi="Cambria Math"/>
          </w:rPr>
          <m:t>≥90%</m:t>
        </m:r>
      </m:oMath>
      <w:r w:rsidRPr="00F519EF">
        <w:t xml:space="preserve"> confidence</w:t>
      </w:r>
    </w:p>
    <w:p w14:paraId="1EA36BF0" w14:textId="74027C49" w:rsidR="00F519EF" w:rsidRPr="00F519EF" w:rsidRDefault="00F519EF" w:rsidP="00F519EF">
      <w:pPr>
        <w:numPr>
          <w:ilvl w:val="1"/>
          <w:numId w:val="1"/>
        </w:numPr>
      </w:pPr>
      <w:r w:rsidRPr="00F519EF">
        <w:rPr>
          <w:b/>
          <w:bCs/>
        </w:rPr>
        <w:t>High:</w:t>
      </w:r>
      <w:r w:rsidRPr="00F519EF">
        <w:t xml:space="preserve"> </w:t>
      </w:r>
      <m:oMath>
        <m:r>
          <w:rPr>
            <w:rFonts w:ascii="Cambria Math" w:hAnsi="Cambria Math"/>
          </w:rPr>
          <m:t>75%</m:t>
        </m:r>
        <m:r>
          <m:rPr>
            <m:nor/>
          </m:rPr>
          <m:t> to </m:t>
        </m:r>
        <m:r>
          <w:rPr>
            <w:rFonts w:ascii="Cambria Math" w:hAnsi="Cambria Math"/>
          </w:rPr>
          <m:t>89%</m:t>
        </m:r>
      </m:oMath>
      <w:r w:rsidRPr="00F519EF">
        <w:t xml:space="preserve"> confidence</w:t>
      </w:r>
    </w:p>
    <w:p w14:paraId="7E7096FF" w14:textId="1C35BA45" w:rsidR="00F519EF" w:rsidRPr="00F519EF" w:rsidRDefault="00F519EF" w:rsidP="00F519EF">
      <w:pPr>
        <w:numPr>
          <w:ilvl w:val="1"/>
          <w:numId w:val="1"/>
        </w:numPr>
      </w:pPr>
      <w:r w:rsidRPr="00F519EF">
        <w:rPr>
          <w:b/>
          <w:bCs/>
        </w:rPr>
        <w:t>Medium:</w:t>
      </w:r>
      <w:r w:rsidRPr="00F519EF">
        <w:t xml:space="preserve"> </w:t>
      </w:r>
      <m:oMath>
        <m:r>
          <w:rPr>
            <w:rFonts w:ascii="Cambria Math" w:hAnsi="Cambria Math"/>
          </w:rPr>
          <m:t>50%</m:t>
        </m:r>
        <m:r>
          <m:rPr>
            <m:nor/>
          </m:rPr>
          <m:t> to </m:t>
        </m:r>
        <m:r>
          <w:rPr>
            <w:rFonts w:ascii="Cambria Math" w:hAnsi="Cambria Math"/>
          </w:rPr>
          <m:t>74%</m:t>
        </m:r>
      </m:oMath>
      <w:r w:rsidRPr="00F519EF">
        <w:t xml:space="preserve"> confidence</w:t>
      </w:r>
    </w:p>
    <w:p w14:paraId="405DB969" w14:textId="7412F6F3" w:rsidR="00F519EF" w:rsidRPr="00F519EF" w:rsidRDefault="00F519EF" w:rsidP="00F519EF">
      <w:pPr>
        <w:numPr>
          <w:ilvl w:val="1"/>
          <w:numId w:val="1"/>
        </w:numPr>
      </w:pPr>
      <w:r w:rsidRPr="00F519EF">
        <w:rPr>
          <w:b/>
          <w:bCs/>
        </w:rPr>
        <w:t>Low:</w:t>
      </w:r>
      <w:r w:rsidRPr="00F519EF">
        <w:t xml:space="preserve"> </w:t>
      </w:r>
      <m:oMath>
        <m:r>
          <w:rPr>
            <w:rFonts w:ascii="Cambria Math" w:hAnsi="Cambria Math"/>
          </w:rPr>
          <m:t>&lt;50%</m:t>
        </m:r>
      </m:oMath>
      <w:r w:rsidRPr="00F519EF">
        <w:t xml:space="preserve"> confidence </w:t>
      </w:r>
      <w:r w:rsidRPr="00F519EF">
        <w:rPr>
          <w:i/>
          <w:iCs/>
        </w:rPr>
        <w:t>(This automatically triggers the SME Review Required = YES flag so a human auditor knows to double-check it).</w:t>
      </w:r>
    </w:p>
    <w:p w14:paraId="7C18E392" w14:textId="77777777" w:rsidR="003C4228" w:rsidRDefault="003C4228"/>
    <w:sectPr w:rsidR="003C4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EB5"/>
    <w:multiLevelType w:val="multilevel"/>
    <w:tmpl w:val="B384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25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EF"/>
    <w:rsid w:val="002E4386"/>
    <w:rsid w:val="003C4228"/>
    <w:rsid w:val="004158B2"/>
    <w:rsid w:val="0068705B"/>
    <w:rsid w:val="00786E94"/>
    <w:rsid w:val="00A95937"/>
    <w:rsid w:val="00F5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F21F"/>
  <w15:chartTrackingRefBased/>
  <w15:docId w15:val="{728E8852-F89F-4477-A14B-E5F6C286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a80f74-229d-4383-9dae-b48b0b0aa2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F536E8D49BCB41A096C907F9334E68" ma:contentTypeVersion="10" ma:contentTypeDescription="Create a new document." ma:contentTypeScope="" ma:versionID="5124108e3c8d44403cd8a8f01b9fb584">
  <xsd:schema xmlns:xsd="http://www.w3.org/2001/XMLSchema" xmlns:xs="http://www.w3.org/2001/XMLSchema" xmlns:p="http://schemas.microsoft.com/office/2006/metadata/properties" xmlns:ns3="71a80f74-229d-4383-9dae-b48b0b0aa23b" targetNamespace="http://schemas.microsoft.com/office/2006/metadata/properties" ma:root="true" ma:fieldsID="ecd06d56c0124a4df592348adfd66903" ns3:_="">
    <xsd:import namespace="71a80f74-229d-4383-9dae-b48b0b0aa2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80f74-229d-4383-9dae-b48b0b0aa2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09AA99-8AA8-403B-ADFB-D4CB85F9DB98}">
  <ds:schemaRefs>
    <ds:schemaRef ds:uri="http://schemas.microsoft.com/office/2006/metadata/properties"/>
    <ds:schemaRef ds:uri="http://schemas.microsoft.com/office/infopath/2007/PartnerControls"/>
    <ds:schemaRef ds:uri="71a80f74-229d-4383-9dae-b48b0b0aa23b"/>
  </ds:schemaRefs>
</ds:datastoreItem>
</file>

<file path=customXml/itemProps2.xml><?xml version="1.0" encoding="utf-8"?>
<ds:datastoreItem xmlns:ds="http://schemas.openxmlformats.org/officeDocument/2006/customXml" ds:itemID="{4E426127-2C11-4084-8B2F-414206CEC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330C6-BDD4-4F9E-A44E-F8FF6782CD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80f74-229d-4383-9dae-b48b0b0aa2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>Government of Ontario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Balfaqih, Ahmed (MPBSDP)</dc:creator>
  <cp:keywords/>
  <dc:description/>
  <cp:lastModifiedBy>Balfaqih, Ahmed (MPBSDP)</cp:lastModifiedBy>
  <cp:revision>2</cp:revision>
  <dcterms:created xsi:type="dcterms:W3CDTF">2026-07-21T16:39:00Z</dcterms:created>
  <dcterms:modified xsi:type="dcterms:W3CDTF">2026-07-21T16:39:00Z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0x010100DCF536E8D49BCB41A096C907F9334E68</vt:lpwstr>
  </property>
</Properties>
</file>