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FD093" w14:textId="6F583422" w:rsidR="000D7D28" w:rsidRDefault="000D7D28">
      <w:r>
        <w:t>Düzeltmeler:</w:t>
      </w:r>
    </w:p>
    <w:p w14:paraId="14543CEC" w14:textId="6F9F4FA8" w:rsidR="00DD6948" w:rsidRDefault="00C249E9">
      <w:r>
        <w:t>1-Menü bara “Ana sayfa” menü eklenecek,</w:t>
      </w:r>
    </w:p>
    <w:p w14:paraId="7E962F45" w14:textId="426489A8" w:rsidR="00C249E9" w:rsidRDefault="00C249E9" w:rsidP="00C249E9">
      <w:r>
        <w:t>2-</w:t>
      </w:r>
      <w:hyperlink r:id="rId5" w:anchor="about" w:history="1">
        <w:r w:rsidRPr="00C249E9">
          <w:rPr>
            <w:rStyle w:val="Kpr"/>
            <w:b/>
            <w:bCs/>
          </w:rPr>
          <w:t>Neden Biz?</w:t>
        </w:r>
      </w:hyperlink>
      <w:r>
        <w:t xml:space="preserve"> Menüsü tıklayınca çalışmıyor. İçeriği yok sanırım. İçeriğini yazmalısın. Ve yönlendirmesini yapmalısın.</w:t>
      </w:r>
    </w:p>
    <w:p w14:paraId="1F98130F" w14:textId="4D9BD6B3" w:rsidR="00C249E9" w:rsidRDefault="00C249E9" w:rsidP="00C249E9">
      <w:pPr>
        <w:rPr>
          <w:b/>
          <w:bCs/>
        </w:rPr>
      </w:pPr>
      <w:r>
        <w:t>3-</w:t>
      </w:r>
      <w:r w:rsidRPr="00C249E9">
        <w:rPr>
          <w:b/>
          <w:bCs/>
        </w:rPr>
        <w:t>TÖYAK®'ın Emsallerine Göre Avantajları</w:t>
      </w:r>
      <w:r>
        <w:rPr>
          <w:b/>
          <w:bCs/>
        </w:rPr>
        <w:t xml:space="preserve"> </w:t>
      </w:r>
      <w:r w:rsidRPr="00C249E9">
        <w:t xml:space="preserve">kısmında </w:t>
      </w:r>
      <w:r>
        <w:t>“</w:t>
      </w:r>
      <w:r w:rsidRPr="00C249E9">
        <w:rPr>
          <w:b/>
          <w:bCs/>
        </w:rPr>
        <w:t>Fabrika, AVM, Konut Sitesi, Şirketler</w:t>
      </w:r>
      <w:r>
        <w:rPr>
          <w:b/>
          <w:bCs/>
        </w:rPr>
        <w:t>” ifadesinde “AVM” yerine “AVM ve karma projeler” yazılsın</w:t>
      </w:r>
    </w:p>
    <w:p w14:paraId="01284775" w14:textId="4845C004" w:rsidR="00C249E9" w:rsidRPr="00C249E9" w:rsidRDefault="00C249E9" w:rsidP="00C249E9">
      <w:r>
        <w:rPr>
          <w:b/>
          <w:bCs/>
        </w:rPr>
        <w:t>4-İLETİŞİM kısmındaki “</w:t>
      </w:r>
      <w:r w:rsidRPr="00C249E9">
        <w:rPr>
          <w:b/>
          <w:bCs/>
        </w:rPr>
        <w:t xml:space="preserve">* Gönderdiğiniz talepler </w:t>
      </w:r>
      <w:proofErr w:type="spellStart"/>
      <w:r w:rsidRPr="00C249E9">
        <w:rPr>
          <w:b/>
          <w:bCs/>
        </w:rPr>
        <w:t>Netlify</w:t>
      </w:r>
      <w:proofErr w:type="spellEnd"/>
      <w:r w:rsidRPr="00C249E9">
        <w:rPr>
          <w:b/>
          <w:bCs/>
        </w:rPr>
        <w:t xml:space="preserve"> altyapısı üzerinden doğrudan yetkili e-posta adresimize anlık e-posta olarak iletilir.</w:t>
      </w:r>
      <w:r>
        <w:rPr>
          <w:b/>
          <w:bCs/>
        </w:rPr>
        <w:t xml:space="preserve">” </w:t>
      </w:r>
      <w:r w:rsidRPr="00C249E9">
        <w:t xml:space="preserve">Metni kaldırılsın. </w:t>
      </w:r>
    </w:p>
    <w:p w14:paraId="6D2E834B" w14:textId="1FABEDF0" w:rsidR="00C249E9" w:rsidRDefault="00C249E9" w:rsidP="00C249E9">
      <w:r>
        <w:t>5-KVKK metnindeki “</w:t>
      </w:r>
      <w:r w:rsidRPr="00C249E9">
        <w:t>Sitemiz üzerindeki iletişim formları aracılığıyla paylaştığınız ad, e-posta, telefon (+90 533 615 78 41 teyitli) ve tesis bilgileri tutulmaktadır.</w:t>
      </w:r>
      <w:r>
        <w:t>” İfadesi “</w:t>
      </w:r>
      <w:r w:rsidRPr="00C249E9">
        <w:t>Sitemiz üzerindeki iletişim formları aracılığıyla paylaştığınız ad,</w:t>
      </w:r>
      <w:r>
        <w:t xml:space="preserve"> </w:t>
      </w:r>
      <w:proofErr w:type="spellStart"/>
      <w:r>
        <w:t>soyad</w:t>
      </w:r>
      <w:proofErr w:type="spellEnd"/>
      <w:r>
        <w:t>.</w:t>
      </w:r>
      <w:r w:rsidRPr="00C249E9">
        <w:t xml:space="preserve"> e-posta, telefon ve tesis bilgileri</w:t>
      </w:r>
      <w:r>
        <w:t xml:space="preserve"> ile </w:t>
      </w:r>
      <w:proofErr w:type="spellStart"/>
      <w:r>
        <w:t>ıp</w:t>
      </w:r>
      <w:proofErr w:type="spellEnd"/>
      <w:r>
        <w:t xml:space="preserve"> adresiniz </w:t>
      </w:r>
      <w:proofErr w:type="spellStart"/>
      <w:r>
        <w:t>netlify</w:t>
      </w:r>
      <w:proofErr w:type="spellEnd"/>
      <w:r>
        <w:t xml:space="preserve"> sunucularında</w:t>
      </w:r>
      <w:r w:rsidRPr="00C249E9">
        <w:t xml:space="preserve"> tutulmaktadır.</w:t>
      </w:r>
      <w:r>
        <w:t>” Şeklinde düzenle</w:t>
      </w:r>
    </w:p>
    <w:p w14:paraId="0DEC2343" w14:textId="40E9A1CE" w:rsidR="00C249E9" w:rsidRDefault="00C249E9" w:rsidP="00C249E9">
      <w:r>
        <w:t>6-</w:t>
      </w:r>
      <w:r w:rsidRPr="00C249E9">
        <w:rPr>
          <w:b/>
          <w:bCs/>
        </w:rPr>
        <w:t>TÖYAK® 5 Boyutlu Dijital Standart</w:t>
      </w:r>
      <w:r>
        <w:rPr>
          <w:b/>
          <w:bCs/>
        </w:rPr>
        <w:t xml:space="preserve"> </w:t>
      </w:r>
      <w:r>
        <w:t>kısmında 5. Boyutta “karne” ifadesi “kurumsal olgunluk karnesi” olarak değiştir.</w:t>
      </w:r>
    </w:p>
    <w:p w14:paraId="0B290E10" w14:textId="5B19F5D2" w:rsidR="00C249E9" w:rsidRDefault="000D7D28" w:rsidP="00C249E9">
      <w:r>
        <w:t xml:space="preserve">7- en altta iletişim kısmındaki telefon numaralarını +90 551 42 93 olarak değiştir. </w:t>
      </w:r>
    </w:p>
    <w:p w14:paraId="09ED726C" w14:textId="497BCEBF" w:rsidR="000D7D28" w:rsidRDefault="000D7D28" w:rsidP="00C249E9">
      <w:r>
        <w:t xml:space="preserve">8- </w:t>
      </w:r>
      <w:proofErr w:type="spellStart"/>
      <w:r>
        <w:t>wgatsap</w:t>
      </w:r>
      <w:proofErr w:type="spellEnd"/>
      <w:r>
        <w:t xml:space="preserve"> </w:t>
      </w:r>
      <w:proofErr w:type="spellStart"/>
      <w:r>
        <w:t>vanlı</w:t>
      </w:r>
      <w:proofErr w:type="spellEnd"/>
      <w:r>
        <w:t xml:space="preserve"> destek ajanı ekle.</w:t>
      </w:r>
    </w:p>
    <w:p w14:paraId="2DD6A5FE" w14:textId="77777777" w:rsidR="000D7D28" w:rsidRPr="000D7D28" w:rsidRDefault="000D7D28" w:rsidP="000D7D28">
      <w:r>
        <w:t xml:space="preserve">9-neden biz kısmına şunları ekleyebilirsin. Ama ifadeleri daha dikkat çekici hale getirebilirsin: </w:t>
      </w:r>
      <w:r w:rsidRPr="000D7D28">
        <w:t>"Tutarlı proje bütçesi hazırlanması"</w:t>
      </w:r>
    </w:p>
    <w:p w14:paraId="1EAABD4B" w14:textId="77777777" w:rsidR="000D7D28" w:rsidRPr="000D7D28" w:rsidRDefault="000D7D28" w:rsidP="000D7D28">
      <w:r w:rsidRPr="000D7D28">
        <w:t>"Hedef maliyetten sapmada azalış"</w:t>
      </w:r>
    </w:p>
    <w:p w14:paraId="172CACAE" w14:textId="77777777" w:rsidR="000D7D28" w:rsidRPr="000D7D28" w:rsidRDefault="000D7D28" w:rsidP="000D7D28">
      <w:r w:rsidRPr="000D7D28">
        <w:t>"Karlılık artışı"</w:t>
      </w:r>
    </w:p>
    <w:p w14:paraId="27E95F29" w14:textId="77777777" w:rsidR="000D7D28" w:rsidRPr="000D7D28" w:rsidRDefault="000D7D28" w:rsidP="000D7D28">
      <w:r w:rsidRPr="000D7D28">
        <w:t>"Maliyetlerde düşüş"</w:t>
      </w:r>
    </w:p>
    <w:p w14:paraId="3EF47A77" w14:textId="77777777" w:rsidR="000D7D28" w:rsidRPr="000D7D28" w:rsidRDefault="000D7D28" w:rsidP="000D7D28">
      <w:r w:rsidRPr="000D7D28">
        <w:t>"İsabetli planlama"</w:t>
      </w:r>
    </w:p>
    <w:p w14:paraId="440B0783" w14:textId="77777777" w:rsidR="000D7D28" w:rsidRPr="000D7D28" w:rsidRDefault="000D7D28" w:rsidP="000D7D28">
      <w:r w:rsidRPr="000D7D28">
        <w:t>"</w:t>
      </w:r>
      <w:proofErr w:type="spellStart"/>
      <w:r w:rsidRPr="000D7D28">
        <w:t>Opex</w:t>
      </w:r>
      <w:proofErr w:type="spellEnd"/>
      <w:r w:rsidRPr="000D7D28">
        <w:t xml:space="preserve"> geri dönüş hızında artış"</w:t>
      </w:r>
    </w:p>
    <w:p w14:paraId="762C1616" w14:textId="77777777" w:rsidR="000D7D28" w:rsidRPr="000D7D28" w:rsidRDefault="000D7D28" w:rsidP="000D7D28">
      <w:r w:rsidRPr="000D7D28">
        <w:t>"Piyasada güvenilirlikte artış"</w:t>
      </w:r>
    </w:p>
    <w:p w14:paraId="1458409B" w14:textId="77777777" w:rsidR="000D7D28" w:rsidRPr="000D7D28" w:rsidRDefault="000D7D28" w:rsidP="000D7D28">
      <w:r w:rsidRPr="000D7D28">
        <w:t>"Çalışan memnuniyeti ve sadakatinde artış"</w:t>
      </w:r>
    </w:p>
    <w:p w14:paraId="18B34278" w14:textId="77777777" w:rsidR="000D7D28" w:rsidRPr="000D7D28" w:rsidRDefault="000D7D28" w:rsidP="000D7D28">
      <w:r w:rsidRPr="000D7D28">
        <w:t>"Müşteri sayısı ve memnuniyetinde artış"</w:t>
      </w:r>
    </w:p>
    <w:p w14:paraId="3009A600" w14:textId="77777777" w:rsidR="000D7D28" w:rsidRPr="000D7D28" w:rsidRDefault="000D7D28" w:rsidP="000D7D28">
      <w:r w:rsidRPr="000D7D28">
        <w:t>"istikrarlı büyüme"</w:t>
      </w:r>
    </w:p>
    <w:p w14:paraId="7D320E83" w14:textId="77777777" w:rsidR="000D7D28" w:rsidRPr="000D7D28" w:rsidRDefault="000D7D28" w:rsidP="000D7D28">
      <w:r w:rsidRPr="000D7D28">
        <w:t xml:space="preserve">"Fahiş aidat </w:t>
      </w:r>
      <w:proofErr w:type="spellStart"/>
      <w:r w:rsidRPr="000D7D28">
        <w:t>algısınsa</w:t>
      </w:r>
      <w:proofErr w:type="spellEnd"/>
      <w:r w:rsidRPr="000D7D28">
        <w:t xml:space="preserve"> azalma ve sakin memnuniyetinde artış"</w:t>
      </w:r>
    </w:p>
    <w:p w14:paraId="0463A07E" w14:textId="77777777" w:rsidR="000D7D28" w:rsidRPr="000D7D28" w:rsidRDefault="000D7D28" w:rsidP="000D7D28">
      <w:r w:rsidRPr="000D7D28">
        <w:t>"Aidat artış oranlarında azalma"</w:t>
      </w:r>
    </w:p>
    <w:p w14:paraId="7D10C0A3" w14:textId="77777777" w:rsidR="000D7D28" w:rsidRPr="000D7D28" w:rsidRDefault="000D7D28" w:rsidP="000D7D28">
      <w:r w:rsidRPr="000D7D28">
        <w:t>"Zarardan kar elde etmek"</w:t>
      </w:r>
    </w:p>
    <w:p w14:paraId="06BB1645" w14:textId="77777777" w:rsidR="000D7D28" w:rsidRPr="000D7D28" w:rsidRDefault="000D7D28" w:rsidP="000D7D28">
      <w:r w:rsidRPr="000D7D28">
        <w:t>.... Ve Dahası ...</w:t>
      </w:r>
    </w:p>
    <w:p w14:paraId="743D9B0A" w14:textId="425CBA15" w:rsidR="000D7D28" w:rsidRDefault="000D7D28" w:rsidP="00C249E9">
      <w:r>
        <w:lastRenderedPageBreak/>
        <w:t>10-sana verdiğim resimdeki sloganları sayfaya serpiştir.</w:t>
      </w:r>
    </w:p>
    <w:p w14:paraId="28248088" w14:textId="01686ECC" w:rsidR="000D7D28" w:rsidRDefault="000D7D28" w:rsidP="00C249E9">
      <w:r>
        <w:t xml:space="preserve">11- resim-2 </w:t>
      </w:r>
      <w:proofErr w:type="spellStart"/>
      <w:r>
        <w:t>yi</w:t>
      </w:r>
      <w:proofErr w:type="spellEnd"/>
      <w:r>
        <w:t xml:space="preserve"> ana sayfada sağ tarafa ekle. Bu resimdeki </w:t>
      </w:r>
      <w:r>
        <w:tab/>
        <w:t>“performans yönetimi” sloganı alt metni ve simgesini resimden kaldır ve öyle kullan.</w:t>
      </w:r>
    </w:p>
    <w:p w14:paraId="4F596D25" w14:textId="77777777" w:rsidR="005A3038" w:rsidRPr="005A3038" w:rsidRDefault="005A3038" w:rsidP="005A3038">
      <w:pPr>
        <w:rPr>
          <w:b/>
          <w:bCs/>
        </w:rPr>
      </w:pPr>
      <w:r>
        <w:t xml:space="preserve">12-HAKKIMIZDA menüsü ekle. İçeriği bu: </w:t>
      </w:r>
      <w:r w:rsidRPr="005A3038">
        <w:rPr>
          <w:b/>
          <w:bCs/>
        </w:rPr>
        <w:t>Livista360;</w:t>
      </w:r>
      <w:r w:rsidRPr="005A3038">
        <w:t xml:space="preserve"> 15 yılı aşan </w:t>
      </w:r>
      <w:proofErr w:type="spellStart"/>
      <w:r w:rsidRPr="005A3038">
        <w:t>profesyönel</w:t>
      </w:r>
      <w:proofErr w:type="spellEnd"/>
      <w:r w:rsidRPr="005A3038">
        <w:t xml:space="preserve"> yönetim ve 10 yılı aşan tesis yönetimi tecrübesinin getirdiği </w:t>
      </w:r>
      <w:proofErr w:type="spellStart"/>
      <w:r w:rsidRPr="005A3038">
        <w:t>Knov-Hov'un</w:t>
      </w:r>
      <w:proofErr w:type="spellEnd"/>
      <w:r w:rsidRPr="005A3038">
        <w:t xml:space="preserve"> paylaşılması arzusundan doğan bir oluşumdur. Bu tecrübe modern yönetim ve kurumsal gelişim </w:t>
      </w:r>
      <w:proofErr w:type="spellStart"/>
      <w:r w:rsidRPr="005A3038">
        <w:t>metodlarını</w:t>
      </w:r>
      <w:proofErr w:type="spellEnd"/>
      <w:r w:rsidRPr="005A3038">
        <w:t xml:space="preserve"> birleştiren ve mülk sahipleri ile müteahhitlere tesislerin daha projelendirme aşamasından başlayarak yönetilebilir ve sürdürülebilir birer tesis olarak planlanması ve inşasını öğütleyen bir öğretidir. </w:t>
      </w:r>
    </w:p>
    <w:p w14:paraId="38650D6C" w14:textId="77777777" w:rsidR="005A3038" w:rsidRPr="005A3038" w:rsidRDefault="005A3038" w:rsidP="005A3038">
      <w:pPr>
        <w:rPr>
          <w:b/>
          <w:bCs/>
        </w:rPr>
      </w:pPr>
      <w:r w:rsidRPr="005A3038">
        <w:rPr>
          <w:b/>
          <w:bCs/>
        </w:rPr>
        <w:t>Livista360 Nedir?</w:t>
      </w:r>
    </w:p>
    <w:p w14:paraId="17C0BD95" w14:textId="77777777" w:rsidR="005A3038" w:rsidRPr="005A3038" w:rsidRDefault="005A3038" w:rsidP="005A3038">
      <w:r w:rsidRPr="005A3038">
        <w:rPr>
          <w:b/>
          <w:bCs/>
        </w:rPr>
        <w:t>1. "</w:t>
      </w:r>
      <w:proofErr w:type="spellStart"/>
      <w:r w:rsidRPr="005A3038">
        <w:rPr>
          <w:b/>
          <w:bCs/>
        </w:rPr>
        <w:t>Living</w:t>
      </w:r>
      <w:proofErr w:type="spellEnd"/>
      <w:r w:rsidRPr="005A3038">
        <w:rPr>
          <w:b/>
          <w:bCs/>
        </w:rPr>
        <w:t>" (Yaşam) ve "Life" (Hayat)</w:t>
      </w:r>
    </w:p>
    <w:p w14:paraId="5835AC55" w14:textId="77777777" w:rsidR="005A3038" w:rsidRPr="005A3038" w:rsidRDefault="005A3038" w:rsidP="005A3038">
      <w:pPr>
        <w:numPr>
          <w:ilvl w:val="0"/>
          <w:numId w:val="2"/>
        </w:numPr>
      </w:pPr>
      <w:r w:rsidRPr="005A3038">
        <w:rPr>
          <w:b/>
          <w:bCs/>
        </w:rPr>
        <w:t>Anlamı:</w:t>
      </w:r>
      <w:r w:rsidRPr="005A3038">
        <w:t xml:space="preserve"> İsmin ilk hecesi, </w:t>
      </w:r>
      <w:proofErr w:type="spellStart"/>
      <w:r w:rsidRPr="005A3038">
        <w:t>İngilizce'deki</w:t>
      </w:r>
      <w:proofErr w:type="spellEnd"/>
      <w:r w:rsidRPr="005A3038">
        <w:t xml:space="preserve"> </w:t>
      </w:r>
      <w:proofErr w:type="spellStart"/>
      <w:r w:rsidRPr="005A3038">
        <w:rPr>
          <w:i/>
          <w:iCs/>
        </w:rPr>
        <w:t>Living</w:t>
      </w:r>
      <w:proofErr w:type="spellEnd"/>
      <w:r w:rsidRPr="005A3038">
        <w:t xml:space="preserve"> ve </w:t>
      </w:r>
      <w:r w:rsidRPr="005A3038">
        <w:rPr>
          <w:i/>
          <w:iCs/>
        </w:rPr>
        <w:t>Life</w:t>
      </w:r>
      <w:r w:rsidRPr="005A3038">
        <w:t xml:space="preserve"> kavramlarından ilham alır.</w:t>
      </w:r>
    </w:p>
    <w:p w14:paraId="1E21235B" w14:textId="77777777" w:rsidR="005A3038" w:rsidRPr="005A3038" w:rsidRDefault="005A3038" w:rsidP="005A3038">
      <w:pPr>
        <w:numPr>
          <w:ilvl w:val="0"/>
          <w:numId w:val="3"/>
        </w:numPr>
      </w:pPr>
      <w:r w:rsidRPr="005A3038">
        <w:rPr>
          <w:b/>
          <w:bCs/>
        </w:rPr>
        <w:t>Uzmanlık Bağlantısı:</w:t>
      </w:r>
      <w:r w:rsidRPr="005A3038">
        <w:t xml:space="preserve"> Kentsel dönüşüm ve tesis yönetimi doğrudan "insan yaşamı" ve "yaşam alanları" ile ilgilidir. Şirketimizin sadece binalarla değil, o binaların içindeki hayatı kurmak ve yönetmekle ilgili olduğunu vurgular.</w:t>
      </w:r>
    </w:p>
    <w:p w14:paraId="785611CD" w14:textId="77777777" w:rsidR="005A3038" w:rsidRPr="005A3038" w:rsidRDefault="005A3038" w:rsidP="005A3038">
      <w:r w:rsidRPr="005A3038">
        <w:rPr>
          <w:b/>
          <w:bCs/>
        </w:rPr>
        <w:t>2. "Vista" (Ufuk, Perspektif, Geniş Manzara)</w:t>
      </w:r>
    </w:p>
    <w:p w14:paraId="18F5EB13" w14:textId="77777777" w:rsidR="005A3038" w:rsidRPr="005A3038" w:rsidRDefault="005A3038" w:rsidP="005A3038">
      <w:pPr>
        <w:numPr>
          <w:ilvl w:val="0"/>
          <w:numId w:val="4"/>
        </w:numPr>
      </w:pPr>
      <w:r w:rsidRPr="005A3038">
        <w:rPr>
          <w:b/>
          <w:bCs/>
        </w:rPr>
        <w:t>Anlamı:</w:t>
      </w:r>
      <w:r w:rsidRPr="005A3038">
        <w:t xml:space="preserve"> İtalyanca ve İspanyolca kökenli bir kelime olan </w:t>
      </w:r>
      <w:r w:rsidRPr="005A3038">
        <w:rPr>
          <w:i/>
          <w:iCs/>
        </w:rPr>
        <w:t>Vista</w:t>
      </w:r>
      <w:r w:rsidRPr="005A3038">
        <w:t>, "ileri görüşlülük, geniş bir bakış açısı, güzel bir manzara veya gelecek vizyonu" anlamına gelir.</w:t>
      </w:r>
    </w:p>
    <w:p w14:paraId="2D47E649" w14:textId="77777777" w:rsidR="005A3038" w:rsidRPr="005A3038" w:rsidRDefault="005A3038" w:rsidP="005A3038">
      <w:pPr>
        <w:numPr>
          <w:ilvl w:val="0"/>
          <w:numId w:val="5"/>
        </w:numPr>
      </w:pPr>
      <w:r w:rsidRPr="005A3038">
        <w:rPr>
          <w:b/>
          <w:bCs/>
        </w:rPr>
        <w:t>Uzmanlık Bağlantısı:</w:t>
      </w:r>
      <w:r w:rsidRPr="005A3038">
        <w:t xml:space="preserve"> Danışmanlık ve eğitim yönümüzü temsil eder. Müşterilerimize geniş bir vizyon sunduğumuzu, projelerin geleceğini doğru öngördüğümüzü ve onlara yeni ufuklar açtığımızı simgeler.</w:t>
      </w:r>
    </w:p>
    <w:p w14:paraId="3A5A42B4" w14:textId="77777777" w:rsidR="005A3038" w:rsidRPr="005A3038" w:rsidRDefault="005A3038" w:rsidP="005A3038">
      <w:r w:rsidRPr="005A3038">
        <w:rPr>
          <w:b/>
          <w:bCs/>
        </w:rPr>
        <w:t>3. "360</w:t>
      </w:r>
      <w:r w:rsidRPr="005A3038">
        <w:rPr>
          <w:b/>
          <w:bCs/>
          <w:vertAlign w:val="superscript"/>
        </w:rPr>
        <w:t>o</w:t>
      </w:r>
      <w:r w:rsidRPr="005A3038">
        <w:rPr>
          <w:b/>
          <w:bCs/>
        </w:rPr>
        <w:t>" (Tam Açı, Bütünsel Yaklaşım)</w:t>
      </w:r>
    </w:p>
    <w:p w14:paraId="33BDD878" w14:textId="77777777" w:rsidR="005A3038" w:rsidRPr="005A3038" w:rsidRDefault="005A3038" w:rsidP="005A3038">
      <w:pPr>
        <w:numPr>
          <w:ilvl w:val="0"/>
          <w:numId w:val="6"/>
        </w:numPr>
      </w:pPr>
      <w:r w:rsidRPr="005A3038">
        <w:rPr>
          <w:b/>
          <w:bCs/>
        </w:rPr>
        <w:t>Anlamı:</w:t>
      </w:r>
      <w:r w:rsidRPr="005A3038">
        <w:t xml:space="preserve"> Geometrideki 360</w:t>
      </w:r>
      <w:r w:rsidRPr="005A3038">
        <w:rPr>
          <w:vertAlign w:val="superscript"/>
        </w:rPr>
        <w:t>o</w:t>
      </w:r>
      <w:r w:rsidRPr="005A3038">
        <w:t xml:space="preserve"> tam çemberi, yani eksiksizliği ve bütünlüğü ifade eder.</w:t>
      </w:r>
    </w:p>
    <w:p w14:paraId="15264EB6" w14:textId="77777777" w:rsidR="005A3038" w:rsidRPr="005A3038" w:rsidRDefault="005A3038" w:rsidP="005A3038">
      <w:pPr>
        <w:numPr>
          <w:ilvl w:val="0"/>
          <w:numId w:val="7"/>
        </w:numPr>
      </w:pPr>
      <w:r w:rsidRPr="005A3038">
        <w:rPr>
          <w:b/>
          <w:bCs/>
        </w:rPr>
        <w:t>Uzmanlık Bağlantısı:</w:t>
      </w:r>
      <w:r w:rsidRPr="005A3038">
        <w:t xml:space="preserve"> Bir yapının veya işletmenin A'dan Z'ye tüm süreçlerine hâkim olduğumuzu gösterir. Kentsel dönüşümle başlayan (yapım), tesis yönetimiyle devam eden (işletme), danışmanlık ve eğitimle taçlanan </w:t>
      </w:r>
      <w:r w:rsidRPr="005A3038">
        <w:rPr>
          <w:b/>
          <w:bCs/>
        </w:rPr>
        <w:t>"360 derece bütünsel hizmet"</w:t>
      </w:r>
      <w:r w:rsidRPr="005A3038">
        <w:t xml:space="preserve"> modelimizi net bir şekilde ortaya koyar. Ayrıca "İşletme Doktoru" yaklaşımımızdaki organizasyonel aksaklıkları her açıdan tarama yeteneğimize de atıfta bulunur.</w:t>
      </w:r>
    </w:p>
    <w:p w14:paraId="79A64ACB" w14:textId="77777777" w:rsidR="005A3038" w:rsidRPr="005A3038" w:rsidRDefault="005A3038" w:rsidP="005A3038"/>
    <w:p w14:paraId="7B90542A" w14:textId="77777777" w:rsidR="005A3038" w:rsidRPr="005A3038" w:rsidRDefault="005A3038" w:rsidP="005A3038">
      <w:r w:rsidRPr="005A3038">
        <w:rPr>
          <w:b/>
          <w:bCs/>
        </w:rPr>
        <w:t>Özetle Livista360;</w:t>
      </w:r>
    </w:p>
    <w:p w14:paraId="6AF9CA5D" w14:textId="77777777" w:rsidR="005A3038" w:rsidRPr="005A3038" w:rsidRDefault="005A3038" w:rsidP="005A3038">
      <w:r w:rsidRPr="005A3038">
        <w:rPr>
          <w:b/>
          <w:bCs/>
        </w:rPr>
        <w:t>"Yaşam alanlarına ve işletmelere, 360 derecelik bütünsel bir vizyonla değer katan, geleceği ve hayatı yöneten marka"</w:t>
      </w:r>
    </w:p>
    <w:p w14:paraId="1E249868" w14:textId="54091AD7" w:rsidR="005A3038" w:rsidRDefault="005A3038" w:rsidP="00C249E9">
      <w:pPr>
        <w:rPr>
          <w:b/>
          <w:bCs/>
        </w:rPr>
      </w:pPr>
      <w:r w:rsidRPr="005A3038">
        <w:rPr>
          <w:b/>
          <w:bCs/>
        </w:rPr>
        <w:lastRenderedPageBreak/>
        <w:t>TÖYAK nedir?</w:t>
      </w:r>
    </w:p>
    <w:p w14:paraId="6671F31A" w14:textId="77777777" w:rsidR="005A3038" w:rsidRPr="005A3038" w:rsidRDefault="005A3038" w:rsidP="005A3038">
      <w:r w:rsidRPr="005A3038">
        <w:rPr>
          <w:b/>
          <w:bCs/>
        </w:rPr>
        <w:t xml:space="preserve">TÖYAK, </w:t>
      </w:r>
      <w:r w:rsidRPr="005A3038">
        <w:t>(Tesis Ölçeklendirme, Yönetim ve Analiz Kriterleri) kelimelerinin baş harflerinden oluşan bir kurumsal sağlık analiz ve değerlendirme matrisidir.</w:t>
      </w:r>
    </w:p>
    <w:p w14:paraId="3C882934" w14:textId="77777777" w:rsidR="005A3038" w:rsidRPr="005A3038" w:rsidRDefault="005A3038" w:rsidP="005A3038"/>
    <w:p w14:paraId="4EA173ED" w14:textId="77777777" w:rsidR="005A3038" w:rsidRPr="005A3038" w:rsidRDefault="005A3038" w:rsidP="005A3038">
      <w:r w:rsidRPr="005A3038">
        <w:t xml:space="preserve">TÖYAK, kurumsal yapılarda ya da mevzuat/Analiz çalışmalarında süreçleri </w:t>
      </w:r>
      <w:proofErr w:type="spellStart"/>
      <w:r w:rsidRPr="005A3038">
        <w:t>otonomlaştırmak</w:t>
      </w:r>
      <w:proofErr w:type="spellEnd"/>
      <w:r w:rsidRPr="005A3038">
        <w:t xml:space="preserve"> için kurgulanan özgün bir yönetim modeli ve yapısal olarak şu mühendislik algoritmalarını temsil eden bir operasyonel akış modelidir:</w:t>
      </w:r>
    </w:p>
    <w:p w14:paraId="22E9223E" w14:textId="77777777" w:rsidR="005A3038" w:rsidRPr="005A3038" w:rsidRDefault="005A3038" w:rsidP="005A3038">
      <w:pPr>
        <w:numPr>
          <w:ilvl w:val="0"/>
          <w:numId w:val="8"/>
        </w:numPr>
      </w:pPr>
      <w:r w:rsidRPr="005A3038">
        <w:rPr>
          <w:b/>
          <w:bCs/>
        </w:rPr>
        <w:t>T</w:t>
      </w:r>
      <w:r w:rsidRPr="005A3038">
        <w:t xml:space="preserve"> - </w:t>
      </w:r>
      <w:r w:rsidRPr="005A3038">
        <w:rPr>
          <w:b/>
          <w:bCs/>
        </w:rPr>
        <w:t>Teşhis</w:t>
      </w:r>
      <w:r w:rsidRPr="005A3038">
        <w:t>: Sahadaki (şantiye, fabrika veya plaza) mevcut durumun, kayıpların ve bütçe kaçaklarının röntgeninin çekilmesi.</w:t>
      </w:r>
    </w:p>
    <w:p w14:paraId="64D36183" w14:textId="77777777" w:rsidR="005A3038" w:rsidRPr="005A3038" w:rsidRDefault="005A3038" w:rsidP="005A3038">
      <w:pPr>
        <w:numPr>
          <w:ilvl w:val="0"/>
          <w:numId w:val="9"/>
        </w:numPr>
      </w:pPr>
      <w:r w:rsidRPr="005A3038">
        <w:rPr>
          <w:b/>
          <w:bCs/>
        </w:rPr>
        <w:t>Ö</w:t>
      </w:r>
      <w:r w:rsidRPr="005A3038">
        <w:t xml:space="preserve"> - </w:t>
      </w:r>
      <w:r w:rsidRPr="005A3038">
        <w:rPr>
          <w:b/>
          <w:bCs/>
        </w:rPr>
        <w:t>Ölçüm / Önlem</w:t>
      </w:r>
      <w:r w:rsidRPr="005A3038">
        <w:t>: Kayıpların matematiksel olarak (OEE, fire oranları, metraj sapmaları) skorlanması ve kök neden analizlerinin yapılması.</w:t>
      </w:r>
    </w:p>
    <w:p w14:paraId="1C50D940" w14:textId="77777777" w:rsidR="005A3038" w:rsidRPr="005A3038" w:rsidRDefault="005A3038" w:rsidP="005A3038">
      <w:pPr>
        <w:numPr>
          <w:ilvl w:val="0"/>
          <w:numId w:val="10"/>
        </w:numPr>
      </w:pPr>
      <w:r w:rsidRPr="005A3038">
        <w:rPr>
          <w:b/>
          <w:bCs/>
        </w:rPr>
        <w:t>Y</w:t>
      </w:r>
      <w:r w:rsidRPr="005A3038">
        <w:t xml:space="preserve"> - </w:t>
      </w:r>
      <w:r w:rsidRPr="005A3038">
        <w:rPr>
          <w:b/>
          <w:bCs/>
        </w:rPr>
        <w:t>Yönetim</w:t>
      </w:r>
      <w:r w:rsidRPr="005A3038">
        <w:t>: Süreçlerin kişilerin hafızasından çıkarılarak yazılı standartlara (SOP) ve otonom sistemlere bağlanması.</w:t>
      </w:r>
    </w:p>
    <w:p w14:paraId="64AB2CFC" w14:textId="77777777" w:rsidR="005A3038" w:rsidRPr="005A3038" w:rsidRDefault="005A3038" w:rsidP="005A3038">
      <w:pPr>
        <w:numPr>
          <w:ilvl w:val="0"/>
          <w:numId w:val="11"/>
        </w:numPr>
      </w:pPr>
      <w:r w:rsidRPr="005A3038">
        <w:rPr>
          <w:b/>
          <w:bCs/>
        </w:rPr>
        <w:t>A</w:t>
      </w:r>
      <w:r w:rsidRPr="005A3038">
        <w:t xml:space="preserve"> - </w:t>
      </w:r>
      <w:r w:rsidRPr="005A3038">
        <w:rPr>
          <w:b/>
          <w:bCs/>
        </w:rPr>
        <w:t>Analiz</w:t>
      </w:r>
      <w:r w:rsidRPr="005A3038">
        <w:t xml:space="preserve">: Geliştirilen </w:t>
      </w:r>
      <w:proofErr w:type="spellStart"/>
      <w:r w:rsidRPr="005A3038">
        <w:t>dashboardlar</w:t>
      </w:r>
      <w:proofErr w:type="spellEnd"/>
      <w:r w:rsidRPr="005A3038">
        <w:t xml:space="preserve"> ve Kurumsal Sağlık Endeksleri üzerinden merkez-saha uyumunun anlık takibi.</w:t>
      </w:r>
    </w:p>
    <w:p w14:paraId="15E9BD5B" w14:textId="77777777" w:rsidR="005A3038" w:rsidRPr="005A3038" w:rsidRDefault="005A3038" w:rsidP="005A3038">
      <w:pPr>
        <w:numPr>
          <w:ilvl w:val="0"/>
          <w:numId w:val="12"/>
        </w:numPr>
      </w:pPr>
      <w:r w:rsidRPr="005A3038">
        <w:rPr>
          <w:b/>
          <w:bCs/>
        </w:rPr>
        <w:t>K</w:t>
      </w:r>
      <w:r w:rsidRPr="005A3038">
        <w:t xml:space="preserve"> - </w:t>
      </w:r>
      <w:r w:rsidRPr="005A3038">
        <w:rPr>
          <w:b/>
          <w:bCs/>
        </w:rPr>
        <w:t>Kontrol</w:t>
      </w:r>
      <w:r w:rsidRPr="005A3038">
        <w:t>: Taşeron sözleşmelerine entegre edilen SLA şartnameleri ile kalitenin ve finansal emniyetin garanti altına alınması.</w:t>
      </w:r>
    </w:p>
    <w:p w14:paraId="4311FE8F" w14:textId="77777777" w:rsidR="005A3038" w:rsidRPr="005A3038" w:rsidRDefault="005A3038" w:rsidP="005A3038">
      <w:r w:rsidRPr="005A3038">
        <w:rPr>
          <w:b/>
          <w:bCs/>
        </w:rPr>
        <w:t>Livista360</w:t>
      </w:r>
      <w:r w:rsidRPr="005A3038">
        <w:t xml:space="preserve">’ın operasyonel gücü, TÖYAK (Tesis Ölçeklendirme, Yönetim ve Analiz Kriterleri) </w:t>
      </w:r>
      <w:proofErr w:type="spellStart"/>
      <w:r w:rsidRPr="005A3038">
        <w:t>Matrisi’nden</w:t>
      </w:r>
      <w:proofErr w:type="spellEnd"/>
      <w:r w:rsidRPr="005A3038">
        <w:t xml:space="preserve"> geliyor.</w:t>
      </w:r>
    </w:p>
    <w:p w14:paraId="245F9E20" w14:textId="77777777" w:rsidR="005A3038" w:rsidRPr="005A3038" w:rsidRDefault="005A3038" w:rsidP="005A3038">
      <w:r w:rsidRPr="005A3038">
        <w:t>Bu matris, merdiven altı yönetim firmaları ile profesyonel yapıları ayıran; tesisleri, fabrikaları, şantiyeleri ve şirketleri matematiksel bir standarda oturtan kurumsal Analiz modelimizdir. Hem kanun nezdinde bir tesisin hangi sınıfta olması ve nasıl yönetilmesi gerektiğini belirleyen hukuki bir norm, hem de Livista360'ın sahada uyguladığı operasyonel bir check-up mimarisidir. </w:t>
      </w:r>
    </w:p>
    <w:p w14:paraId="0341F3DE" w14:textId="77777777" w:rsidR="005A3038" w:rsidRPr="005A3038" w:rsidRDefault="005A3038" w:rsidP="005A3038">
      <w:r w:rsidRPr="005A3038">
        <w:t>TÖYAK modelinin 5 ana sütunu, operasyonel kırılımları ve Analiz matrisi bir bütün olarak aşağıdaki gibi yapılandırılmıştır:</w:t>
      </w:r>
    </w:p>
    <w:p w14:paraId="14352EA5" w14:textId="77777777" w:rsidR="005A3038" w:rsidRPr="005A3038" w:rsidRDefault="005A3038" w:rsidP="005A3038">
      <w:pPr>
        <w:rPr>
          <w:b/>
          <w:bCs/>
        </w:rPr>
      </w:pPr>
      <w:r w:rsidRPr="005A3038">
        <w:rPr>
          <w:b/>
          <w:bCs/>
        </w:rPr>
        <w:t>TÖYAK Modelinin 5 Ana Sütunu</w:t>
      </w:r>
    </w:p>
    <w:p w14:paraId="574B1CC0" w14:textId="77777777" w:rsidR="005A3038" w:rsidRPr="005A3038" w:rsidRDefault="005A3038" w:rsidP="005A3038">
      <w:pPr>
        <w:rPr>
          <w:b/>
          <w:bCs/>
        </w:rPr>
      </w:pPr>
      <w:r w:rsidRPr="005A3038">
        <w:rPr>
          <w:b/>
          <w:bCs/>
        </w:rPr>
        <w:t> T - Tesis Sınıflandırma ve Tipolojisi (</w:t>
      </w:r>
      <w:proofErr w:type="spellStart"/>
      <w:r w:rsidRPr="005A3038">
        <w:rPr>
          <w:b/>
          <w:bCs/>
        </w:rPr>
        <w:t>Scaling</w:t>
      </w:r>
      <w:proofErr w:type="spellEnd"/>
      <w:r w:rsidRPr="005A3038">
        <w:rPr>
          <w:b/>
          <w:bCs/>
        </w:rPr>
        <w:t>)</w:t>
      </w:r>
    </w:p>
    <w:p w14:paraId="779AD40E" w14:textId="77777777" w:rsidR="005A3038" w:rsidRPr="005A3038" w:rsidRDefault="005A3038" w:rsidP="005A3038">
      <w:r w:rsidRPr="005A3038">
        <w:t xml:space="preserve">Bir tesisin </w:t>
      </w:r>
      <w:proofErr w:type="spellStart"/>
      <w:r w:rsidRPr="005A3038">
        <w:t>metraji</w:t>
      </w:r>
      <w:proofErr w:type="spellEnd"/>
      <w:r w:rsidRPr="005A3038">
        <w:t xml:space="preserve"> (m</w:t>
      </w:r>
      <w:r w:rsidRPr="005A3038">
        <w:rPr>
          <w:vertAlign w:val="superscript"/>
        </w:rPr>
        <w:t>2</w:t>
      </w:r>
      <w:r w:rsidRPr="005A3038">
        <w:t>), mekanik/elektrik yükü (</w:t>
      </w:r>
      <w:proofErr w:type="spellStart"/>
      <w:r w:rsidRPr="005A3038">
        <w:t>Chiller</w:t>
      </w:r>
      <w:proofErr w:type="spellEnd"/>
      <w:r w:rsidRPr="005A3038">
        <w:t>, trafo, otomasyon yoğunluğu) ve kullanıcı tipine göre doğru sınıfa ayrılmasıdır.</w:t>
      </w:r>
    </w:p>
    <w:p w14:paraId="09C602EB" w14:textId="77777777" w:rsidR="005A3038" w:rsidRPr="005A3038" w:rsidRDefault="005A3038" w:rsidP="005A3038">
      <w:r w:rsidRPr="005A3038">
        <w:t xml:space="preserve">·        </w:t>
      </w:r>
      <w:r w:rsidRPr="005A3038">
        <w:rPr>
          <w:b/>
          <w:bCs/>
        </w:rPr>
        <w:t>Amaç:</w:t>
      </w:r>
      <w:r w:rsidRPr="005A3038">
        <w:t xml:space="preserve"> Endüstriyel tesisler, sağlık tesisleri, eğitim tesisleri, </w:t>
      </w:r>
      <w:proofErr w:type="spellStart"/>
      <w:r w:rsidRPr="005A3038">
        <w:t>avm</w:t>
      </w:r>
      <w:proofErr w:type="spellEnd"/>
      <w:r w:rsidRPr="005A3038">
        <w:t>, ve karma projeler ile standart bir konut sitesinin aynı yönetim bütçesi ve yetkinliğiyle yönetilemeyeceğini yasal olarak tescillemek.</w:t>
      </w:r>
    </w:p>
    <w:p w14:paraId="0C6A9F28" w14:textId="77777777" w:rsidR="005A3038" w:rsidRPr="005A3038" w:rsidRDefault="005A3038" w:rsidP="005A3038">
      <w:r w:rsidRPr="005A3038">
        <w:lastRenderedPageBreak/>
        <w:t xml:space="preserve">·        </w:t>
      </w:r>
      <w:r w:rsidRPr="005A3038">
        <w:rPr>
          <w:b/>
          <w:bCs/>
        </w:rPr>
        <w:t>Operasyonel Karşılığı:</w:t>
      </w:r>
      <w:r w:rsidRPr="005A3038">
        <w:t xml:space="preserve"> Tesise özel "</w:t>
      </w:r>
      <w:proofErr w:type="spellStart"/>
      <w:r w:rsidRPr="005A3038">
        <w:t>Pursantaj</w:t>
      </w:r>
      <w:proofErr w:type="spellEnd"/>
      <w:r w:rsidRPr="005A3038">
        <w:t xml:space="preserve"> ve Maliyet Ağırlığı" matrisinin çıkarılması.</w:t>
      </w:r>
    </w:p>
    <w:p w14:paraId="71687454" w14:textId="77777777" w:rsidR="005A3038" w:rsidRPr="005A3038" w:rsidRDefault="005A3038" w:rsidP="005A3038">
      <w:pPr>
        <w:rPr>
          <w:b/>
          <w:bCs/>
        </w:rPr>
      </w:pPr>
      <w:r w:rsidRPr="005A3038">
        <w:rPr>
          <w:b/>
          <w:bCs/>
        </w:rPr>
        <w:t>Ö - Ölçümlenebilir Operasyonel Standartlar (</w:t>
      </w:r>
      <w:proofErr w:type="spellStart"/>
      <w:r w:rsidRPr="005A3038">
        <w:rPr>
          <w:b/>
          <w:bCs/>
        </w:rPr>
        <w:t>Metrics</w:t>
      </w:r>
      <w:proofErr w:type="spellEnd"/>
      <w:r w:rsidRPr="005A3038">
        <w:rPr>
          <w:b/>
          <w:bCs/>
        </w:rPr>
        <w:t>)</w:t>
      </w:r>
    </w:p>
    <w:p w14:paraId="4F43C090" w14:textId="77777777" w:rsidR="005A3038" w:rsidRPr="005A3038" w:rsidRDefault="005A3038" w:rsidP="005A3038">
      <w:r w:rsidRPr="005A3038">
        <w:t>Sahanın inisiyatiflerden temizlenerek, tamamen sayısallaştırılması sürecidir.</w:t>
      </w:r>
    </w:p>
    <w:p w14:paraId="753F2C80" w14:textId="77777777" w:rsidR="005A3038" w:rsidRPr="005A3038" w:rsidRDefault="005A3038" w:rsidP="005A3038">
      <w:r w:rsidRPr="005A3038">
        <w:t xml:space="preserve">·        </w:t>
      </w:r>
      <w:r w:rsidRPr="005A3038">
        <w:rPr>
          <w:b/>
          <w:bCs/>
        </w:rPr>
        <w:t>Amaç:</w:t>
      </w:r>
      <w:r w:rsidRPr="005A3038">
        <w:t xml:space="preserve"> Taşeron körlüğünü sıfırlamak; temizlik, güvenlik ve teknik süreçlerin ve </w:t>
      </w:r>
      <w:proofErr w:type="spellStart"/>
      <w:r w:rsidRPr="005A3038">
        <w:t>satınalma</w:t>
      </w:r>
      <w:proofErr w:type="spellEnd"/>
      <w:r w:rsidRPr="005A3038">
        <w:t xml:space="preserve"> süreçlerinin tamamını anlık doğrulanabilir verilere bağlamak.</w:t>
      </w:r>
    </w:p>
    <w:p w14:paraId="139B22B0" w14:textId="77777777" w:rsidR="005A3038" w:rsidRPr="005A3038" w:rsidRDefault="005A3038" w:rsidP="005A3038">
      <w:r w:rsidRPr="005A3038">
        <w:t xml:space="preserve">·        </w:t>
      </w:r>
      <w:r w:rsidRPr="005A3038">
        <w:rPr>
          <w:b/>
          <w:bCs/>
        </w:rPr>
        <w:t>Operasyonel Karşılığı:</w:t>
      </w:r>
      <w:r w:rsidRPr="005A3038">
        <w:t xml:space="preserve"> OEE (Toplam Ekipman Etkinliği), fire oranları ve reaktif arıza sıklıklarının kontrol listeleriyle (</w:t>
      </w:r>
      <w:proofErr w:type="spellStart"/>
      <w:r w:rsidRPr="005A3038">
        <w:t>Check-list</w:t>
      </w:r>
      <w:proofErr w:type="spellEnd"/>
      <w:r w:rsidRPr="005A3038">
        <w:t xml:space="preserve">) dijital </w:t>
      </w:r>
      <w:proofErr w:type="spellStart"/>
      <w:r w:rsidRPr="005A3038">
        <w:t>dashboarda</w:t>
      </w:r>
      <w:proofErr w:type="spellEnd"/>
      <w:r w:rsidRPr="005A3038">
        <w:t xml:space="preserve"> işlenmesi.</w:t>
      </w:r>
    </w:p>
    <w:p w14:paraId="418E7AE7" w14:textId="77777777" w:rsidR="005A3038" w:rsidRPr="005A3038" w:rsidRDefault="005A3038" w:rsidP="005A3038">
      <w:pPr>
        <w:rPr>
          <w:b/>
          <w:bCs/>
        </w:rPr>
      </w:pPr>
      <w:r w:rsidRPr="005A3038">
        <w:rPr>
          <w:b/>
          <w:bCs/>
        </w:rPr>
        <w:t>Y - Yönetimsel Yetkinlik ve Lisanslama (</w:t>
      </w:r>
      <w:proofErr w:type="spellStart"/>
      <w:r w:rsidRPr="005A3038">
        <w:rPr>
          <w:b/>
          <w:bCs/>
        </w:rPr>
        <w:t>Competence</w:t>
      </w:r>
      <w:proofErr w:type="spellEnd"/>
      <w:r w:rsidRPr="005A3038">
        <w:rPr>
          <w:b/>
          <w:bCs/>
        </w:rPr>
        <w:t>)</w:t>
      </w:r>
    </w:p>
    <w:p w14:paraId="120DB5E7" w14:textId="77777777" w:rsidR="005A3038" w:rsidRPr="005A3038" w:rsidRDefault="005A3038" w:rsidP="005A3038">
      <w:r w:rsidRPr="005A3038">
        <w:t>Tesisi yönetecek kadroların ve firmanın kurumsal hafıza/Analiz seviyesinin belirlenmesidir.</w:t>
      </w:r>
    </w:p>
    <w:p w14:paraId="33082B6C" w14:textId="77777777" w:rsidR="005A3038" w:rsidRPr="005A3038" w:rsidRDefault="005A3038" w:rsidP="005A3038">
      <w:r w:rsidRPr="005A3038">
        <w:t xml:space="preserve">·        </w:t>
      </w:r>
      <w:r w:rsidRPr="005A3038">
        <w:rPr>
          <w:b/>
          <w:bCs/>
        </w:rPr>
        <w:t>Amaç:</w:t>
      </w:r>
      <w:r w:rsidRPr="005A3038">
        <w:t xml:space="preserve"> Yönetim süreçlerinin kişilerin hafızasından çıkarılarak, Standart Operasyon Prosedürlerine (SOP) bağlanması ve profesyonellerin sertifikalandırılması.</w:t>
      </w:r>
    </w:p>
    <w:p w14:paraId="5B76932B" w14:textId="77777777" w:rsidR="005A3038" w:rsidRPr="005A3038" w:rsidRDefault="005A3038" w:rsidP="005A3038">
      <w:r w:rsidRPr="005A3038">
        <w:t xml:space="preserve">·        </w:t>
      </w:r>
      <w:r w:rsidRPr="005A3038">
        <w:rPr>
          <w:b/>
          <w:bCs/>
        </w:rPr>
        <w:t>Operasyonel Karşılığı:</w:t>
      </w:r>
      <w:r w:rsidRPr="005A3038">
        <w:t xml:space="preserve"> </w:t>
      </w:r>
      <w:r w:rsidRPr="005A3038">
        <w:rPr>
          <w:b/>
          <w:bCs/>
        </w:rPr>
        <w:t>Livista360</w:t>
      </w:r>
      <w:r w:rsidRPr="005A3038">
        <w:t xml:space="preserve">’ın bizzat sahada verdiği mavi ve beyaz yaka "Yalın Yönetim ve 5S" eğitim </w:t>
      </w:r>
      <w:proofErr w:type="spellStart"/>
      <w:r w:rsidRPr="005A3038">
        <w:t>Analizları</w:t>
      </w:r>
      <w:proofErr w:type="spellEnd"/>
      <w:r w:rsidRPr="005A3038">
        <w:t>.</w:t>
      </w:r>
    </w:p>
    <w:p w14:paraId="6EF8B6A7" w14:textId="77777777" w:rsidR="005A3038" w:rsidRPr="005A3038" w:rsidRDefault="005A3038" w:rsidP="005A3038">
      <w:pPr>
        <w:rPr>
          <w:b/>
          <w:bCs/>
        </w:rPr>
      </w:pPr>
      <w:r w:rsidRPr="005A3038">
        <w:rPr>
          <w:b/>
          <w:bCs/>
        </w:rPr>
        <w:t>A - Analiz ve Denetim Altyapısı (</w:t>
      </w:r>
      <w:proofErr w:type="spellStart"/>
      <w:r w:rsidRPr="005A3038">
        <w:rPr>
          <w:b/>
          <w:bCs/>
        </w:rPr>
        <w:t>Audit</w:t>
      </w:r>
      <w:proofErr w:type="spellEnd"/>
      <w:r w:rsidRPr="005A3038">
        <w:rPr>
          <w:b/>
          <w:bCs/>
        </w:rPr>
        <w:t>)</w:t>
      </w:r>
    </w:p>
    <w:p w14:paraId="5684234C" w14:textId="77777777" w:rsidR="005A3038" w:rsidRPr="005A3038" w:rsidRDefault="005A3038" w:rsidP="005A3038">
      <w:r w:rsidRPr="005A3038">
        <w:t>Tesisin bağışıklık sistemini ve kurumsal sağlık durumunu ölçen periyodik denetim mekanizmasıdır.</w:t>
      </w:r>
    </w:p>
    <w:p w14:paraId="264AF38D" w14:textId="77777777" w:rsidR="005A3038" w:rsidRPr="005A3038" w:rsidRDefault="005A3038" w:rsidP="005A3038">
      <w:r w:rsidRPr="005A3038">
        <w:t xml:space="preserve">·        </w:t>
      </w:r>
      <w:r w:rsidRPr="005A3038">
        <w:rPr>
          <w:b/>
          <w:bCs/>
        </w:rPr>
        <w:t>Amaç:</w:t>
      </w:r>
      <w:r w:rsidRPr="005A3038">
        <w:t xml:space="preserve"> Hataların kriz anında değil, henüz oluşmadan (Önleyici/Koruyucu yaklaşımla) engellenmesi.</w:t>
      </w:r>
    </w:p>
    <w:p w14:paraId="246E3301" w14:textId="77777777" w:rsidR="005A3038" w:rsidRPr="005A3038" w:rsidRDefault="005A3038" w:rsidP="005A3038">
      <w:r w:rsidRPr="005A3038">
        <w:t xml:space="preserve">·        </w:t>
      </w:r>
      <w:r w:rsidRPr="005A3038">
        <w:rPr>
          <w:b/>
          <w:bCs/>
        </w:rPr>
        <w:t>Operasyonel Karşılığı:</w:t>
      </w:r>
      <w:r w:rsidRPr="005A3038">
        <w:t xml:space="preserve"> </w:t>
      </w:r>
      <w:r w:rsidRPr="005A3038">
        <w:rPr>
          <w:b/>
          <w:bCs/>
        </w:rPr>
        <w:t>Livista360</w:t>
      </w:r>
      <w:r w:rsidRPr="005A3038">
        <w:t xml:space="preserve">’ın 21 bölüm ve 3 sistem kriterinde gerçekleştirdiği habersiz saha denetimleri ve Kurumsal Sağlık Endeksi skorlaması. Bu, yaklaşık 500 sorudan oluşan bir puanlama matrisidir. Ama her </w:t>
      </w:r>
      <w:proofErr w:type="spellStart"/>
      <w:r w:rsidRPr="005A3038">
        <w:t>şeybu</w:t>
      </w:r>
      <w:proofErr w:type="spellEnd"/>
      <w:r w:rsidRPr="005A3038">
        <w:t xml:space="preserve"> kadar değil. Bu soruları sahada yapılan görüşmeler ve gözlemler sonucu elde edilen bilgilerle harmanlayarak Klişe bir rapordan öte size özel bir rapor ortaya çıkartırız.</w:t>
      </w:r>
    </w:p>
    <w:p w14:paraId="32A76B7B" w14:textId="77777777" w:rsidR="005A3038" w:rsidRPr="005A3038" w:rsidRDefault="005A3038" w:rsidP="005A3038">
      <w:pPr>
        <w:rPr>
          <w:b/>
          <w:bCs/>
        </w:rPr>
      </w:pPr>
      <w:r w:rsidRPr="005A3038">
        <w:rPr>
          <w:b/>
          <w:bCs/>
        </w:rPr>
        <w:t>K - Kamusal, Hukuki ve Finansal Uyumluluk (</w:t>
      </w:r>
      <w:proofErr w:type="spellStart"/>
      <w:r w:rsidRPr="005A3038">
        <w:rPr>
          <w:b/>
          <w:bCs/>
        </w:rPr>
        <w:t>Compliance</w:t>
      </w:r>
      <w:proofErr w:type="spellEnd"/>
      <w:r w:rsidRPr="005A3038">
        <w:rPr>
          <w:b/>
          <w:bCs/>
        </w:rPr>
        <w:t>)</w:t>
      </w:r>
    </w:p>
    <w:p w14:paraId="5BD31769" w14:textId="77777777" w:rsidR="005A3038" w:rsidRPr="005A3038" w:rsidRDefault="005A3038" w:rsidP="005A3038">
      <w:r w:rsidRPr="005A3038">
        <w:t>Tesisin enerji yasalarından, Meslek Kanunu standartlarına, iş güvenliği regülasyonlarından sürdürülebilirlik kriterleri ve sertifikasyonlarına kadar tam emniyette olmasıdır.</w:t>
      </w:r>
    </w:p>
    <w:p w14:paraId="4C360D28" w14:textId="77777777" w:rsidR="005A3038" w:rsidRPr="005A3038" w:rsidRDefault="005A3038" w:rsidP="005A3038">
      <w:r w:rsidRPr="005A3038">
        <w:t xml:space="preserve">·        </w:t>
      </w:r>
      <w:r w:rsidRPr="005A3038">
        <w:rPr>
          <w:b/>
          <w:bCs/>
        </w:rPr>
        <w:t>Amaç:</w:t>
      </w:r>
      <w:r w:rsidRPr="005A3038">
        <w:t xml:space="preserve"> İşvereni/Yönetim kurulunu/Yöneticileri sıfır idari risk kuşağına taşımak.</w:t>
      </w:r>
    </w:p>
    <w:p w14:paraId="50A39497" w14:textId="77777777" w:rsidR="005A3038" w:rsidRDefault="005A3038" w:rsidP="005A3038">
      <w:r w:rsidRPr="005A3038">
        <w:t xml:space="preserve">·        </w:t>
      </w:r>
      <w:r w:rsidRPr="005A3038">
        <w:rPr>
          <w:b/>
          <w:bCs/>
        </w:rPr>
        <w:t>Operasyonel Karşılığı:</w:t>
      </w:r>
      <w:r w:rsidRPr="005A3038">
        <w:t xml:space="preserve"> Taşeron hak edişlerinin yasal mevzuata ve sözleşme bazlı SLA yaptırımlarına %100 uyumlu yönetilmesi, </w:t>
      </w:r>
      <w:proofErr w:type="spellStart"/>
      <w:r w:rsidRPr="005A3038">
        <w:t>satınalma</w:t>
      </w:r>
      <w:proofErr w:type="spellEnd"/>
      <w:r w:rsidRPr="005A3038">
        <w:t xml:space="preserve"> süreçlerinin denetime uygun </w:t>
      </w:r>
      <w:proofErr w:type="spellStart"/>
      <w:r w:rsidRPr="005A3038">
        <w:lastRenderedPageBreak/>
        <w:t>KPI'lere</w:t>
      </w:r>
      <w:proofErr w:type="spellEnd"/>
      <w:r w:rsidRPr="005A3038">
        <w:t xml:space="preserve"> bağlanması ve toplanan </w:t>
      </w:r>
      <w:proofErr w:type="spellStart"/>
      <w:r w:rsidRPr="005A3038">
        <w:t>SLI'lere</w:t>
      </w:r>
      <w:proofErr w:type="spellEnd"/>
      <w:r w:rsidRPr="005A3038">
        <w:t xml:space="preserve"> göre denetlenmesi, Şeffaflığı sağlayarak yanlış algıların (Fahiş aidat algısı gibi) önlenmesi</w:t>
      </w:r>
    </w:p>
    <w:p w14:paraId="21043811" w14:textId="071796B8" w:rsidR="005A3038" w:rsidRPr="005A3038" w:rsidRDefault="005A3038" w:rsidP="005A3038">
      <w:r>
        <w:t xml:space="preserve">13- klasik </w:t>
      </w:r>
      <w:proofErr w:type="spellStart"/>
      <w:r>
        <w:t>seo</w:t>
      </w:r>
      <w:proofErr w:type="spellEnd"/>
      <w:r>
        <w:t xml:space="preserve">, Google sıralaması yükseltme, site </w:t>
      </w:r>
      <w:proofErr w:type="spellStart"/>
      <w:r>
        <w:t>map</w:t>
      </w:r>
      <w:proofErr w:type="spellEnd"/>
      <w:r>
        <w:t xml:space="preserve">, ve </w:t>
      </w:r>
      <w:proofErr w:type="spellStart"/>
      <w:r>
        <w:t>ai</w:t>
      </w:r>
      <w:proofErr w:type="spellEnd"/>
      <w:r>
        <w:t xml:space="preserve"> görünürlüğü sağlamak için (Hızlı müşteri dönüşümüne yönelik) </w:t>
      </w:r>
      <w:proofErr w:type="spellStart"/>
      <w:r>
        <w:t>gereklli</w:t>
      </w:r>
      <w:proofErr w:type="spellEnd"/>
      <w:r>
        <w:t xml:space="preserve"> eklemeleri yap.</w:t>
      </w:r>
    </w:p>
    <w:p w14:paraId="1616A4A3" w14:textId="77777777" w:rsidR="005A3038" w:rsidRDefault="005A3038" w:rsidP="00C249E9"/>
    <w:p w14:paraId="6F8C1187" w14:textId="4710EEA0" w:rsidR="000D7D28" w:rsidRDefault="000D7D28" w:rsidP="00C249E9">
      <w:r>
        <w:t xml:space="preserve">Sorular: </w:t>
      </w:r>
    </w:p>
    <w:p w14:paraId="2C268B58" w14:textId="319663AA" w:rsidR="005A3038" w:rsidRDefault="009215B2" w:rsidP="00C249E9">
      <w:r>
        <w:t>1-</w:t>
      </w:r>
      <w:r w:rsidR="005A3038">
        <w:t xml:space="preserve">Logoların gösterimini nasıl sağlayacağım. </w:t>
      </w:r>
      <w:proofErr w:type="spellStart"/>
      <w:r w:rsidR="005A3038">
        <w:t>Netlify</w:t>
      </w:r>
      <w:proofErr w:type="spellEnd"/>
      <w:r w:rsidR="005A3038">
        <w:t xml:space="preserve"> e yüklemeden önce ücretsiz haklarım bitmesin diye masaüstünde ve tarayıcıda açarak test edeceğim. Bu şekilde hem bilgisayarımda açtığımda hem de </w:t>
      </w:r>
      <w:proofErr w:type="spellStart"/>
      <w:r w:rsidR="005A3038">
        <w:t>neetlify</w:t>
      </w:r>
      <w:proofErr w:type="spellEnd"/>
      <w:r w:rsidR="005A3038">
        <w:t xml:space="preserve"> de sorunsuz çalışacak hale getir ve bana ver. </w:t>
      </w:r>
    </w:p>
    <w:p w14:paraId="17C13DB4" w14:textId="19D77131" w:rsidR="009215B2" w:rsidRDefault="009215B2" w:rsidP="00C249E9">
      <w:r>
        <w:t>2-</w:t>
      </w:r>
      <w:hyperlink r:id="rId6" w:anchor="contact" w:history="1">
        <w:r w:rsidRPr="009215B2">
          <w:rPr>
            <w:rStyle w:val="Kpr"/>
            <w:b/>
            <w:bCs/>
          </w:rPr>
          <w:t>Ücretsiz Tesis Röntgeni İste</w:t>
        </w:r>
      </w:hyperlink>
      <w:r>
        <w:t xml:space="preserve"> butonu nasıl çalışıyor. İletişim formuna mı yönlendiriyor?</w:t>
      </w:r>
    </w:p>
    <w:p w14:paraId="2DB22B21" w14:textId="77777777" w:rsidR="000D7D28" w:rsidRPr="00C249E9" w:rsidRDefault="000D7D28" w:rsidP="00C249E9"/>
    <w:p w14:paraId="58B7AC5F" w14:textId="371186A6" w:rsidR="00C249E9" w:rsidRPr="00C249E9" w:rsidRDefault="00C249E9" w:rsidP="00C249E9"/>
    <w:p w14:paraId="2C44EF37" w14:textId="281FE5B1" w:rsidR="00C249E9" w:rsidRPr="00C249E9" w:rsidRDefault="00C249E9" w:rsidP="00C249E9"/>
    <w:p w14:paraId="4DF1B0F8" w14:textId="70C04ADD" w:rsidR="00C249E9" w:rsidRDefault="00776197">
      <w:r w:rsidRPr="00776197">
        <w:t>tüm görsel yönlendirmeleri (</w:t>
      </w:r>
      <w:proofErr w:type="spellStart"/>
      <w:r w:rsidRPr="00776197">
        <w:t>src</w:t>
      </w:r>
      <w:proofErr w:type="spellEnd"/>
      <w:r w:rsidRPr="00776197">
        <w:t xml:space="preserve">="logo.png", </w:t>
      </w:r>
      <w:proofErr w:type="spellStart"/>
      <w:r w:rsidRPr="00776197">
        <w:t>src</w:t>
      </w:r>
      <w:proofErr w:type="spellEnd"/>
      <w:r w:rsidRPr="00776197">
        <w:t>="resim-2.png")</w:t>
      </w:r>
    </w:p>
    <w:sectPr w:rsidR="00C249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925D9"/>
    <w:multiLevelType w:val="multilevel"/>
    <w:tmpl w:val="4C02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A045C"/>
    <w:multiLevelType w:val="multilevel"/>
    <w:tmpl w:val="C130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DA0E3B"/>
    <w:multiLevelType w:val="multilevel"/>
    <w:tmpl w:val="236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E0F85"/>
    <w:multiLevelType w:val="multilevel"/>
    <w:tmpl w:val="0D92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5F1E34"/>
    <w:multiLevelType w:val="multilevel"/>
    <w:tmpl w:val="F458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318198">
    <w:abstractNumId w:val="2"/>
  </w:num>
  <w:num w:numId="2" w16cid:durableId="1725249069">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3" w16cid:durableId="1117677775">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4" w16cid:durableId="139269658">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5" w16cid:durableId="1189754445">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6" w16cid:durableId="1635211821">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7" w16cid:durableId="1571647786">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8" w16cid:durableId="1668288129">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9" w16cid:durableId="956639363">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10" w16cid:durableId="1240404526">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11" w16cid:durableId="122507388">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12" w16cid:durableId="1264145181">
    <w:abstractNumId w:val="3"/>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9E9"/>
    <w:rsid w:val="000D7D28"/>
    <w:rsid w:val="0034131E"/>
    <w:rsid w:val="005A3038"/>
    <w:rsid w:val="00776197"/>
    <w:rsid w:val="00871ED6"/>
    <w:rsid w:val="009215B2"/>
    <w:rsid w:val="00C249E9"/>
    <w:rsid w:val="00DD694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6C8CE"/>
  <w15:chartTrackingRefBased/>
  <w15:docId w15:val="{A151B2AB-75D6-4BB8-B9A5-EDAF1B581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24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C24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C249E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249E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249E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249E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249E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249E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249E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249E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C249E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C249E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249E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249E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249E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249E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249E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249E9"/>
    <w:rPr>
      <w:rFonts w:eastAsiaTheme="majorEastAsia" w:cstheme="majorBidi"/>
      <w:color w:val="272727" w:themeColor="text1" w:themeTint="D8"/>
    </w:rPr>
  </w:style>
  <w:style w:type="paragraph" w:styleId="KonuBal">
    <w:name w:val="Title"/>
    <w:basedOn w:val="Normal"/>
    <w:next w:val="Normal"/>
    <w:link w:val="KonuBalChar"/>
    <w:uiPriority w:val="10"/>
    <w:qFormat/>
    <w:rsid w:val="00C24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249E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249E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249E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249E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249E9"/>
    <w:rPr>
      <w:i/>
      <w:iCs/>
      <w:color w:val="404040" w:themeColor="text1" w:themeTint="BF"/>
    </w:rPr>
  </w:style>
  <w:style w:type="paragraph" w:styleId="ListeParagraf">
    <w:name w:val="List Paragraph"/>
    <w:basedOn w:val="Normal"/>
    <w:uiPriority w:val="34"/>
    <w:qFormat/>
    <w:rsid w:val="00C249E9"/>
    <w:pPr>
      <w:ind w:left="720"/>
      <w:contextualSpacing/>
    </w:pPr>
  </w:style>
  <w:style w:type="character" w:styleId="GlVurgulama">
    <w:name w:val="Intense Emphasis"/>
    <w:basedOn w:val="VarsaylanParagrafYazTipi"/>
    <w:uiPriority w:val="21"/>
    <w:qFormat/>
    <w:rsid w:val="00C249E9"/>
    <w:rPr>
      <w:i/>
      <w:iCs/>
      <w:color w:val="0F4761" w:themeColor="accent1" w:themeShade="BF"/>
    </w:rPr>
  </w:style>
  <w:style w:type="paragraph" w:styleId="GlAlnt">
    <w:name w:val="Intense Quote"/>
    <w:basedOn w:val="Normal"/>
    <w:next w:val="Normal"/>
    <w:link w:val="GlAlntChar"/>
    <w:uiPriority w:val="30"/>
    <w:qFormat/>
    <w:rsid w:val="00C24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249E9"/>
    <w:rPr>
      <w:i/>
      <w:iCs/>
      <w:color w:val="0F4761" w:themeColor="accent1" w:themeShade="BF"/>
    </w:rPr>
  </w:style>
  <w:style w:type="character" w:styleId="GlBavuru">
    <w:name w:val="Intense Reference"/>
    <w:basedOn w:val="VarsaylanParagrafYazTipi"/>
    <w:uiPriority w:val="32"/>
    <w:qFormat/>
    <w:rsid w:val="00C249E9"/>
    <w:rPr>
      <w:b/>
      <w:bCs/>
      <w:smallCaps/>
      <w:color w:val="0F4761" w:themeColor="accent1" w:themeShade="BF"/>
      <w:spacing w:val="5"/>
    </w:rPr>
  </w:style>
  <w:style w:type="character" w:styleId="Kpr">
    <w:name w:val="Hyperlink"/>
    <w:basedOn w:val="VarsaylanParagrafYazTipi"/>
    <w:uiPriority w:val="99"/>
    <w:unhideWhenUsed/>
    <w:rsid w:val="00C249E9"/>
    <w:rPr>
      <w:color w:val="467886" w:themeColor="hyperlink"/>
      <w:u w:val="single"/>
    </w:rPr>
  </w:style>
  <w:style w:type="character" w:styleId="zmlenmeyenBahsetme">
    <w:name w:val="Unresolved Mention"/>
    <w:basedOn w:val="VarsaylanParagrafYazTipi"/>
    <w:uiPriority w:val="99"/>
    <w:semiHidden/>
    <w:unhideWhenUsed/>
    <w:rsid w:val="00C249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6382">
      <w:bodyDiv w:val="1"/>
      <w:marLeft w:val="0"/>
      <w:marRight w:val="0"/>
      <w:marTop w:val="0"/>
      <w:marBottom w:val="0"/>
      <w:divBdr>
        <w:top w:val="none" w:sz="0" w:space="0" w:color="auto"/>
        <w:left w:val="none" w:sz="0" w:space="0" w:color="auto"/>
        <w:bottom w:val="none" w:sz="0" w:space="0" w:color="auto"/>
        <w:right w:val="none" w:sz="0" w:space="0" w:color="auto"/>
      </w:divBdr>
    </w:div>
    <w:div w:id="104858131">
      <w:bodyDiv w:val="1"/>
      <w:marLeft w:val="0"/>
      <w:marRight w:val="0"/>
      <w:marTop w:val="0"/>
      <w:marBottom w:val="0"/>
      <w:divBdr>
        <w:top w:val="none" w:sz="0" w:space="0" w:color="auto"/>
        <w:left w:val="none" w:sz="0" w:space="0" w:color="auto"/>
        <w:bottom w:val="none" w:sz="0" w:space="0" w:color="auto"/>
        <w:right w:val="none" w:sz="0" w:space="0" w:color="auto"/>
      </w:divBdr>
    </w:div>
    <w:div w:id="255331885">
      <w:bodyDiv w:val="1"/>
      <w:marLeft w:val="0"/>
      <w:marRight w:val="0"/>
      <w:marTop w:val="0"/>
      <w:marBottom w:val="0"/>
      <w:divBdr>
        <w:top w:val="none" w:sz="0" w:space="0" w:color="auto"/>
        <w:left w:val="none" w:sz="0" w:space="0" w:color="auto"/>
        <w:bottom w:val="none" w:sz="0" w:space="0" w:color="auto"/>
        <w:right w:val="none" w:sz="0" w:space="0" w:color="auto"/>
      </w:divBdr>
    </w:div>
    <w:div w:id="355353350">
      <w:bodyDiv w:val="1"/>
      <w:marLeft w:val="0"/>
      <w:marRight w:val="0"/>
      <w:marTop w:val="0"/>
      <w:marBottom w:val="0"/>
      <w:divBdr>
        <w:top w:val="none" w:sz="0" w:space="0" w:color="auto"/>
        <w:left w:val="none" w:sz="0" w:space="0" w:color="auto"/>
        <w:bottom w:val="none" w:sz="0" w:space="0" w:color="auto"/>
        <w:right w:val="none" w:sz="0" w:space="0" w:color="auto"/>
      </w:divBdr>
    </w:div>
    <w:div w:id="836843805">
      <w:bodyDiv w:val="1"/>
      <w:marLeft w:val="0"/>
      <w:marRight w:val="0"/>
      <w:marTop w:val="0"/>
      <w:marBottom w:val="0"/>
      <w:divBdr>
        <w:top w:val="none" w:sz="0" w:space="0" w:color="auto"/>
        <w:left w:val="none" w:sz="0" w:space="0" w:color="auto"/>
        <w:bottom w:val="none" w:sz="0" w:space="0" w:color="auto"/>
        <w:right w:val="none" w:sz="0" w:space="0" w:color="auto"/>
      </w:divBdr>
    </w:div>
    <w:div w:id="855967432">
      <w:bodyDiv w:val="1"/>
      <w:marLeft w:val="0"/>
      <w:marRight w:val="0"/>
      <w:marTop w:val="0"/>
      <w:marBottom w:val="0"/>
      <w:divBdr>
        <w:top w:val="none" w:sz="0" w:space="0" w:color="auto"/>
        <w:left w:val="none" w:sz="0" w:space="0" w:color="auto"/>
        <w:bottom w:val="none" w:sz="0" w:space="0" w:color="auto"/>
        <w:right w:val="none" w:sz="0" w:space="0" w:color="auto"/>
      </w:divBdr>
    </w:div>
    <w:div w:id="1045107215">
      <w:bodyDiv w:val="1"/>
      <w:marLeft w:val="0"/>
      <w:marRight w:val="0"/>
      <w:marTop w:val="0"/>
      <w:marBottom w:val="0"/>
      <w:divBdr>
        <w:top w:val="none" w:sz="0" w:space="0" w:color="auto"/>
        <w:left w:val="none" w:sz="0" w:space="0" w:color="auto"/>
        <w:bottom w:val="none" w:sz="0" w:space="0" w:color="auto"/>
        <w:right w:val="none" w:sz="0" w:space="0" w:color="auto"/>
      </w:divBdr>
    </w:div>
    <w:div w:id="1159232867">
      <w:bodyDiv w:val="1"/>
      <w:marLeft w:val="0"/>
      <w:marRight w:val="0"/>
      <w:marTop w:val="0"/>
      <w:marBottom w:val="0"/>
      <w:divBdr>
        <w:top w:val="none" w:sz="0" w:space="0" w:color="auto"/>
        <w:left w:val="none" w:sz="0" w:space="0" w:color="auto"/>
        <w:bottom w:val="none" w:sz="0" w:space="0" w:color="auto"/>
        <w:right w:val="none" w:sz="0" w:space="0" w:color="auto"/>
      </w:divBdr>
    </w:div>
    <w:div w:id="1267231117">
      <w:bodyDiv w:val="1"/>
      <w:marLeft w:val="0"/>
      <w:marRight w:val="0"/>
      <w:marTop w:val="0"/>
      <w:marBottom w:val="0"/>
      <w:divBdr>
        <w:top w:val="none" w:sz="0" w:space="0" w:color="auto"/>
        <w:left w:val="none" w:sz="0" w:space="0" w:color="auto"/>
        <w:bottom w:val="none" w:sz="0" w:space="0" w:color="auto"/>
        <w:right w:val="none" w:sz="0" w:space="0" w:color="auto"/>
      </w:divBdr>
    </w:div>
    <w:div w:id="1271623736">
      <w:bodyDiv w:val="1"/>
      <w:marLeft w:val="0"/>
      <w:marRight w:val="0"/>
      <w:marTop w:val="0"/>
      <w:marBottom w:val="0"/>
      <w:divBdr>
        <w:top w:val="none" w:sz="0" w:space="0" w:color="auto"/>
        <w:left w:val="none" w:sz="0" w:space="0" w:color="auto"/>
        <w:bottom w:val="none" w:sz="0" w:space="0" w:color="auto"/>
        <w:right w:val="none" w:sz="0" w:space="0" w:color="auto"/>
      </w:divBdr>
    </w:div>
    <w:div w:id="1667170964">
      <w:bodyDiv w:val="1"/>
      <w:marLeft w:val="0"/>
      <w:marRight w:val="0"/>
      <w:marTop w:val="0"/>
      <w:marBottom w:val="0"/>
      <w:divBdr>
        <w:top w:val="none" w:sz="0" w:space="0" w:color="auto"/>
        <w:left w:val="none" w:sz="0" w:space="0" w:color="auto"/>
        <w:bottom w:val="none" w:sz="0" w:space="0" w:color="auto"/>
        <w:right w:val="none" w:sz="0" w:space="0" w:color="auto"/>
      </w:divBdr>
    </w:div>
    <w:div w:id="1963069116">
      <w:bodyDiv w:val="1"/>
      <w:marLeft w:val="0"/>
      <w:marRight w:val="0"/>
      <w:marTop w:val="0"/>
      <w:marBottom w:val="0"/>
      <w:divBdr>
        <w:top w:val="none" w:sz="0" w:space="0" w:color="auto"/>
        <w:left w:val="none" w:sz="0" w:space="0" w:color="auto"/>
        <w:bottom w:val="none" w:sz="0" w:space="0" w:color="auto"/>
        <w:right w:val="none" w:sz="0" w:space="0" w:color="auto"/>
      </w:divBdr>
    </w:div>
    <w:div w:id="1978021946">
      <w:bodyDiv w:val="1"/>
      <w:marLeft w:val="0"/>
      <w:marRight w:val="0"/>
      <w:marTop w:val="0"/>
      <w:marBottom w:val="0"/>
      <w:divBdr>
        <w:top w:val="none" w:sz="0" w:space="0" w:color="auto"/>
        <w:left w:val="none" w:sz="0" w:space="0" w:color="auto"/>
        <w:bottom w:val="none" w:sz="0" w:space="0" w:color="auto"/>
        <w:right w:val="none" w:sz="0" w:space="0" w:color="auto"/>
      </w:divBdr>
    </w:div>
    <w:div w:id="210626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azmig\OneDrive\Belgeler\Livista360-sites\index.html" TargetMode="External"/><Relationship Id="rId5" Type="http://schemas.openxmlformats.org/officeDocument/2006/relationships/hyperlink" Target="file:///C:\Users\azmig\OneDrive\Belgeler\Livista360-sites\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1312</Words>
  <Characters>7481</Characters>
  <Application>Microsoft Office Word</Application>
  <DocSecurity>0</DocSecurity>
  <Lines>62</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Azmi GÜN</dc:creator>
  <cp:keywords/>
  <dc:description/>
  <cp:lastModifiedBy>Azmi GÜN</cp:lastModifiedBy>
  <cp:revision>8</cp:revision>
  <dcterms:created xsi:type="dcterms:W3CDTF">2026-08-20T13:59:00Z</dcterms:created>
  <dcterms:modified xsi:type="dcterms:W3CDTF">2026-08-20T14:32:00Z</dcterms:modified>
</cp:coreProperties>
</file>