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4EC8E9AB" w:rsidR="00F64AD3" w:rsidRPr="00BC77F7" w:rsidRDefault="00445C5A">
      <w:pPr>
        <w:widowControl w:val="0"/>
        <w:spacing w:after="160"/>
        <w:rPr>
          <w:rFonts w:ascii="Verdana" w:hAnsi="Verdana" w:cstheme="majorHAnsi"/>
          <w:sz w:val="28"/>
          <w:szCs w:val="28"/>
        </w:rPr>
      </w:pPr>
      <w:r w:rsidRPr="00BC77F7">
        <w:rPr>
          <w:rFonts w:ascii="Verdana" w:hAnsi="Verdana" w:cstheme="majorHAnsi"/>
          <w:sz w:val="28"/>
          <w:szCs w:val="28"/>
        </w:rPr>
        <w:t>LKS JAKARTA TIMUR</w:t>
      </w:r>
      <w:r w:rsidR="004F6938" w:rsidRPr="00BC77F7">
        <w:rPr>
          <w:rFonts w:ascii="Verdana" w:hAnsi="Verdana" w:cstheme="majorHAnsi"/>
          <w:sz w:val="28"/>
          <w:szCs w:val="28"/>
        </w:rPr>
        <w:t xml:space="preserve"> 2026</w:t>
      </w:r>
    </w:p>
    <w:p w14:paraId="00000002" w14:textId="77777777" w:rsidR="00F64AD3" w:rsidRDefault="00F64AD3">
      <w:pPr>
        <w:widowControl w:val="0"/>
        <w:spacing w:after="160"/>
        <w:rPr>
          <w:rFonts w:ascii="Verdana" w:hAnsi="Verdana" w:cstheme="majorHAnsi"/>
          <w:sz w:val="28"/>
          <w:szCs w:val="28"/>
        </w:rPr>
      </w:pPr>
    </w:p>
    <w:p w14:paraId="7F155CA9" w14:textId="77777777" w:rsidR="00270A87" w:rsidRDefault="00270A87">
      <w:pPr>
        <w:widowControl w:val="0"/>
        <w:spacing w:after="160"/>
        <w:rPr>
          <w:rFonts w:ascii="Verdana" w:hAnsi="Verdana" w:cstheme="majorHAnsi"/>
          <w:sz w:val="28"/>
          <w:szCs w:val="28"/>
        </w:rPr>
      </w:pPr>
    </w:p>
    <w:p w14:paraId="7190AEBC" w14:textId="77777777" w:rsidR="00270A87" w:rsidRDefault="00270A87">
      <w:pPr>
        <w:widowControl w:val="0"/>
        <w:spacing w:after="160"/>
        <w:rPr>
          <w:rFonts w:ascii="Verdana" w:hAnsi="Verdana" w:cstheme="majorHAnsi"/>
          <w:sz w:val="28"/>
          <w:szCs w:val="28"/>
        </w:rPr>
      </w:pPr>
    </w:p>
    <w:p w14:paraId="568C5F80" w14:textId="77777777" w:rsidR="00270A87" w:rsidRPr="00BC77F7" w:rsidRDefault="00270A87">
      <w:pPr>
        <w:widowControl w:val="0"/>
        <w:spacing w:after="160"/>
        <w:rPr>
          <w:rFonts w:ascii="Verdana" w:hAnsi="Verdana" w:cstheme="majorHAnsi"/>
          <w:sz w:val="28"/>
          <w:szCs w:val="28"/>
        </w:rPr>
      </w:pPr>
      <w:bookmarkStart w:id="0" w:name="_GoBack"/>
      <w:bookmarkEnd w:id="0"/>
    </w:p>
    <w:p w14:paraId="6141A7B8" w14:textId="77777777" w:rsidR="00677CCD" w:rsidRDefault="00677CCD" w:rsidP="00677CCD">
      <w:pPr>
        <w:pStyle w:val="Title"/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  <w:rPr>
          <w:rFonts w:ascii="Arial" w:eastAsia="Arial" w:hAnsi="Arial" w:cs="Arial"/>
        </w:rPr>
      </w:pPr>
      <w:bookmarkStart w:id="1" w:name="_heading=h.uevoden2hyr8" w:colFirst="0" w:colLast="0"/>
      <w:bookmarkEnd w:id="1"/>
      <w:r>
        <w:rPr>
          <w:rFonts w:ascii="Arial" w:eastAsia="Arial" w:hAnsi="Arial" w:cs="Arial"/>
        </w:rPr>
        <w:t>TECHNOLOGY</w:t>
      </w:r>
    </w:p>
    <w:p w14:paraId="2ECC20E6" w14:textId="77777777" w:rsidR="00677CCD" w:rsidRDefault="00677CCD" w:rsidP="00677CCD">
      <w:pPr>
        <w:pStyle w:val="Title"/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  <w:rPr>
          <w:rFonts w:ascii="Arial" w:eastAsia="Arial" w:hAnsi="Arial" w:cs="Arial"/>
        </w:rPr>
      </w:pPr>
      <w:bookmarkStart w:id="2" w:name="_heading=h.43zxfd4slpn1" w:colFirst="0" w:colLast="0"/>
      <w:bookmarkEnd w:id="2"/>
      <w:r>
        <w:rPr>
          <w:rFonts w:ascii="Arial" w:eastAsia="Arial" w:hAnsi="Arial" w:cs="Arial"/>
        </w:rPr>
        <w:t>GRAPHIC DESIGN</w:t>
      </w:r>
    </w:p>
    <w:p w14:paraId="00000004" w14:textId="0A079DE9" w:rsidR="00F64AD3" w:rsidRPr="00BC77F7" w:rsidRDefault="00F64AD3">
      <w:pPr>
        <w:pStyle w:val="Title"/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  <w:rPr>
          <w:rFonts w:ascii="Verdana" w:eastAsia="Arial" w:hAnsi="Verdana" w:cstheme="majorHAnsi"/>
        </w:rPr>
      </w:pPr>
    </w:p>
    <w:p w14:paraId="00000005" w14:textId="77777777" w:rsidR="00F64AD3" w:rsidRPr="00BC77F7" w:rsidRDefault="00F64AD3">
      <w:pPr>
        <w:rPr>
          <w:rFonts w:ascii="Verdana" w:hAnsi="Verdana" w:cstheme="majorHAnsi"/>
        </w:rPr>
      </w:pPr>
    </w:p>
    <w:p w14:paraId="00000006" w14:textId="77777777" w:rsidR="00F64AD3" w:rsidRPr="00BC77F7" w:rsidRDefault="00F64AD3">
      <w:pPr>
        <w:rPr>
          <w:rFonts w:ascii="Verdana" w:hAnsi="Verdana" w:cstheme="majorHAnsi"/>
          <w:sz w:val="22"/>
          <w:szCs w:val="22"/>
        </w:rPr>
      </w:pPr>
    </w:p>
    <w:p w14:paraId="00000007" w14:textId="6F7AC800" w:rsidR="00F64AD3" w:rsidRPr="00BC77F7" w:rsidRDefault="00F64AD3">
      <w:pPr>
        <w:rPr>
          <w:rFonts w:ascii="Verdana" w:hAnsi="Verdana" w:cstheme="majorHAnsi"/>
          <w:b/>
          <w:bCs/>
          <w:sz w:val="22"/>
          <w:szCs w:val="22"/>
        </w:rPr>
      </w:pPr>
    </w:p>
    <w:p w14:paraId="00000008" w14:textId="54579B3D" w:rsidR="00F64AD3" w:rsidRPr="00BC77F7" w:rsidRDefault="00F64AD3">
      <w:pPr>
        <w:rPr>
          <w:rFonts w:ascii="Verdana" w:hAnsi="Verdana" w:cstheme="majorHAnsi"/>
          <w:sz w:val="22"/>
          <w:szCs w:val="22"/>
        </w:rPr>
      </w:pPr>
    </w:p>
    <w:p w14:paraId="0000000A" w14:textId="77777777" w:rsidR="00F64AD3" w:rsidRPr="00BC77F7" w:rsidRDefault="00F64AD3">
      <w:pPr>
        <w:rPr>
          <w:rFonts w:ascii="Verdana" w:hAnsi="Verdana" w:cstheme="majorHAnsi"/>
          <w:sz w:val="22"/>
          <w:szCs w:val="22"/>
        </w:rPr>
      </w:pPr>
    </w:p>
    <w:p w14:paraId="0000000B" w14:textId="77777777" w:rsidR="00F64AD3" w:rsidRPr="00BC77F7" w:rsidRDefault="004F6938">
      <w:pPr>
        <w:rPr>
          <w:rFonts w:ascii="Verdana" w:hAnsi="Verdana" w:cstheme="majorHAnsi"/>
          <w:b/>
          <w:bCs/>
          <w:sz w:val="22"/>
          <w:szCs w:val="22"/>
        </w:rPr>
      </w:pPr>
      <w:r w:rsidRPr="00BC77F7">
        <w:rPr>
          <w:rFonts w:ascii="Verdana" w:hAnsi="Verdana" w:cstheme="majorHAnsi"/>
        </w:rPr>
        <w:br w:type="page"/>
      </w:r>
    </w:p>
    <w:p w14:paraId="0000000C" w14:textId="77777777" w:rsidR="00F64AD3" w:rsidRPr="00BC77F7" w:rsidRDefault="004F6938">
      <w:pPr>
        <w:rPr>
          <w:rFonts w:ascii="Verdana" w:hAnsi="Verdana" w:cstheme="majorHAnsi"/>
          <w:b/>
          <w:bCs/>
          <w:sz w:val="22"/>
          <w:szCs w:val="22"/>
        </w:rPr>
      </w:pPr>
      <w:r w:rsidRPr="00BC77F7">
        <w:rPr>
          <w:rFonts w:ascii="Verdana" w:hAnsi="Verdana" w:cstheme="majorHAnsi"/>
          <w:b/>
          <w:bCs/>
          <w:sz w:val="48"/>
          <w:szCs w:val="48"/>
        </w:rPr>
        <w:lastRenderedPageBreak/>
        <w:t>TEST PROJECT/MODULES</w:t>
      </w:r>
    </w:p>
    <w:p w14:paraId="0000000D" w14:textId="77777777" w:rsidR="00F64AD3" w:rsidRPr="00BC77F7" w:rsidRDefault="00F64AD3">
      <w:pPr>
        <w:rPr>
          <w:rFonts w:ascii="Verdana" w:hAnsi="Verdana" w:cstheme="majorHAnsi"/>
          <w:sz w:val="22"/>
          <w:szCs w:val="22"/>
        </w:rPr>
      </w:pPr>
    </w:p>
    <w:p w14:paraId="0000000E" w14:textId="77777777" w:rsidR="00F64AD3" w:rsidRPr="00BC77F7" w:rsidRDefault="004F6938">
      <w:pPr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sz w:val="22"/>
          <w:szCs w:val="22"/>
        </w:rPr>
        <w:t>The test project or modules may consist of the following aspects:</w:t>
      </w:r>
    </w:p>
    <w:p w14:paraId="0000000F" w14:textId="0191F2F6" w:rsidR="00F64AD3" w:rsidRPr="00BC77F7" w:rsidRDefault="004F6938">
      <w:pPr>
        <w:widowControl w:val="0"/>
        <w:numPr>
          <w:ilvl w:val="0"/>
          <w:numId w:val="1"/>
        </w:numPr>
        <w:spacing w:before="240" w:after="200" w:line="276" w:lineRule="auto"/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b/>
          <w:bCs/>
          <w:sz w:val="22"/>
          <w:szCs w:val="22"/>
        </w:rPr>
        <w:t>Corporate, Information, and Editorial Design</w:t>
      </w:r>
      <w:r w:rsidRPr="00BC77F7">
        <w:rPr>
          <w:rFonts w:ascii="Verdana" w:hAnsi="Verdana" w:cstheme="majorHAnsi"/>
          <w:sz w:val="22"/>
          <w:szCs w:val="22"/>
        </w:rPr>
        <w:t xml:space="preserve"> (Logo system, visual identity, and multi-page layout). Includes the creation of original logos, symbols, and vector assets which are then applied to editorial documents (such as booklets, magazines, or annual reports). This task includes </w:t>
      </w:r>
      <w:r w:rsidRPr="00BC77F7">
        <w:rPr>
          <w:rFonts w:ascii="Verdana" w:hAnsi="Verdana" w:cstheme="majorHAnsi"/>
          <w:i/>
          <w:iCs/>
          <w:sz w:val="22"/>
          <w:szCs w:val="22"/>
        </w:rPr>
        <w:t xml:space="preserve">Master </w:t>
      </w:r>
      <w:r w:rsidR="00677CCD" w:rsidRPr="00BC77F7">
        <w:rPr>
          <w:rFonts w:ascii="Verdana" w:hAnsi="Verdana" w:cstheme="majorHAnsi"/>
          <w:i/>
          <w:iCs/>
          <w:sz w:val="22"/>
          <w:szCs w:val="22"/>
        </w:rPr>
        <w:t>Page’s</w:t>
      </w:r>
      <w:r w:rsidRPr="00BC77F7">
        <w:rPr>
          <w:rFonts w:ascii="Verdana" w:hAnsi="Verdana" w:cstheme="majorHAnsi"/>
          <w:sz w:val="22"/>
          <w:szCs w:val="22"/>
        </w:rPr>
        <w:t xml:space="preserve"> setu</w:t>
      </w:r>
      <w:r w:rsidRPr="00BC77F7">
        <w:rPr>
          <w:rFonts w:ascii="Verdana" w:hAnsi="Verdana" w:cstheme="majorHAnsi"/>
          <w:sz w:val="22"/>
          <w:szCs w:val="22"/>
        </w:rPr>
        <w:t xml:space="preserve">p, </w:t>
      </w:r>
      <w:r w:rsidRPr="00BC77F7">
        <w:rPr>
          <w:rFonts w:ascii="Verdana" w:hAnsi="Verdana" w:cstheme="majorHAnsi"/>
          <w:i/>
          <w:iCs/>
          <w:sz w:val="22"/>
          <w:szCs w:val="22"/>
        </w:rPr>
        <w:t>Styles</w:t>
      </w:r>
      <w:r w:rsidRPr="00BC77F7">
        <w:rPr>
          <w:rFonts w:ascii="Verdana" w:hAnsi="Verdana" w:cstheme="majorHAnsi"/>
          <w:sz w:val="22"/>
          <w:szCs w:val="22"/>
        </w:rPr>
        <w:t>, margin/</w:t>
      </w:r>
      <w:r w:rsidRPr="00BC77F7">
        <w:rPr>
          <w:rFonts w:ascii="Verdana" w:hAnsi="Verdana" w:cstheme="majorHAnsi"/>
          <w:i/>
          <w:iCs/>
          <w:sz w:val="22"/>
          <w:szCs w:val="22"/>
        </w:rPr>
        <w:t>bleed</w:t>
      </w:r>
      <w:r w:rsidRPr="00BC77F7">
        <w:rPr>
          <w:rFonts w:ascii="Verdana" w:hAnsi="Verdana" w:cstheme="majorHAnsi"/>
          <w:sz w:val="22"/>
          <w:szCs w:val="22"/>
        </w:rPr>
        <w:t xml:space="preserve"> management, and technical </w:t>
      </w:r>
      <w:r w:rsidRPr="00BC77F7">
        <w:rPr>
          <w:rFonts w:ascii="Verdana" w:hAnsi="Verdana" w:cstheme="majorHAnsi"/>
          <w:i/>
          <w:iCs/>
          <w:sz w:val="22"/>
          <w:szCs w:val="22"/>
        </w:rPr>
        <w:t>pre-press</w:t>
      </w:r>
      <w:r w:rsidRPr="00BC77F7">
        <w:rPr>
          <w:rFonts w:ascii="Verdana" w:hAnsi="Verdana" w:cstheme="majorHAnsi"/>
          <w:sz w:val="22"/>
          <w:szCs w:val="22"/>
        </w:rPr>
        <w:t xml:space="preserve"> preparation (CMYK, resolution, and file </w:t>
      </w:r>
      <w:r w:rsidRPr="00BC77F7">
        <w:rPr>
          <w:rFonts w:ascii="Verdana" w:hAnsi="Verdana" w:cstheme="majorHAnsi"/>
          <w:i/>
          <w:iCs/>
          <w:sz w:val="22"/>
          <w:szCs w:val="22"/>
        </w:rPr>
        <w:t>packaging</w:t>
      </w:r>
      <w:r w:rsidRPr="00BC77F7">
        <w:rPr>
          <w:rFonts w:ascii="Verdana" w:hAnsi="Verdana" w:cstheme="majorHAnsi"/>
          <w:sz w:val="22"/>
          <w:szCs w:val="22"/>
        </w:rPr>
        <w:t>).</w:t>
      </w:r>
    </w:p>
    <w:p w14:paraId="00000010" w14:textId="75E2E6CB" w:rsidR="00F64AD3" w:rsidRPr="00BC77F7" w:rsidRDefault="004F6938">
      <w:pPr>
        <w:widowControl w:val="0"/>
        <w:numPr>
          <w:ilvl w:val="0"/>
          <w:numId w:val="1"/>
        </w:numPr>
        <w:spacing w:before="240" w:after="200" w:line="276" w:lineRule="auto"/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b/>
          <w:bCs/>
          <w:sz w:val="22"/>
          <w:szCs w:val="22"/>
        </w:rPr>
        <w:t>UI/UX Design</w:t>
      </w:r>
      <w:r w:rsidRPr="00BC77F7">
        <w:rPr>
          <w:rFonts w:ascii="Verdana" w:hAnsi="Verdana" w:cstheme="majorHAnsi"/>
          <w:sz w:val="22"/>
          <w:szCs w:val="22"/>
        </w:rPr>
        <w:t xml:space="preserve"> (User interface design for mobile or web applications). Focuses on comprehensive user experience design, including user flow creati</w:t>
      </w:r>
      <w:r w:rsidRPr="00BC77F7">
        <w:rPr>
          <w:rFonts w:ascii="Verdana" w:hAnsi="Verdana" w:cstheme="majorHAnsi"/>
          <w:sz w:val="22"/>
          <w:szCs w:val="22"/>
        </w:rPr>
        <w:t xml:space="preserve">on, </w:t>
      </w:r>
      <w:r w:rsidR="00677CCD" w:rsidRPr="00BC77F7">
        <w:rPr>
          <w:rFonts w:ascii="Verdana" w:hAnsi="Verdana" w:cstheme="majorHAnsi"/>
          <w:i/>
          <w:iCs/>
          <w:sz w:val="22"/>
          <w:szCs w:val="22"/>
        </w:rPr>
        <w:t>wire framing</w:t>
      </w:r>
      <w:r w:rsidRPr="00BC77F7">
        <w:rPr>
          <w:rFonts w:ascii="Verdana" w:hAnsi="Verdana" w:cstheme="majorHAnsi"/>
          <w:sz w:val="22"/>
          <w:szCs w:val="22"/>
        </w:rPr>
        <w:t xml:space="preserve"> (Low-Fidelity), detailed visual interface design (High-Fidelity), component systems/iconography, and interactive </w:t>
      </w:r>
      <w:r w:rsidRPr="00BC77F7">
        <w:rPr>
          <w:rFonts w:ascii="Verdana" w:hAnsi="Verdana" w:cstheme="majorHAnsi"/>
          <w:i/>
          <w:iCs/>
          <w:sz w:val="22"/>
          <w:szCs w:val="22"/>
        </w:rPr>
        <w:t>prototyping</w:t>
      </w:r>
      <w:r w:rsidRPr="00BC77F7">
        <w:rPr>
          <w:rFonts w:ascii="Verdana" w:hAnsi="Verdana" w:cstheme="majorHAnsi"/>
          <w:sz w:val="22"/>
          <w:szCs w:val="22"/>
        </w:rPr>
        <w:t>.</w:t>
      </w:r>
    </w:p>
    <w:p w14:paraId="00000011" w14:textId="77777777" w:rsidR="00F64AD3" w:rsidRPr="00BC77F7" w:rsidRDefault="004F6938">
      <w:pPr>
        <w:widowControl w:val="0"/>
        <w:spacing w:before="240" w:after="240" w:line="276" w:lineRule="auto"/>
        <w:rPr>
          <w:rFonts w:ascii="Verdana" w:hAnsi="Verdana" w:cstheme="majorHAnsi"/>
          <w:b/>
          <w:bCs/>
          <w:sz w:val="22"/>
          <w:szCs w:val="22"/>
        </w:rPr>
      </w:pPr>
      <w:r w:rsidRPr="00BC77F7">
        <w:rPr>
          <w:rFonts w:ascii="Verdana" w:hAnsi="Verdana" w:cstheme="majorHAnsi"/>
          <w:b/>
          <w:bCs/>
          <w:sz w:val="22"/>
          <w:szCs w:val="22"/>
        </w:rPr>
        <w:t>In general, modules may include:</w:t>
      </w:r>
    </w:p>
    <w:p w14:paraId="00000012" w14:textId="77777777" w:rsidR="00F64AD3" w:rsidRPr="00BC77F7" w:rsidRDefault="004F6938">
      <w:pPr>
        <w:widowControl w:val="0"/>
        <w:numPr>
          <w:ilvl w:val="0"/>
          <w:numId w:val="3"/>
        </w:numPr>
        <w:spacing w:before="240" w:after="200" w:line="276" w:lineRule="auto"/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sz w:val="22"/>
          <w:szCs w:val="22"/>
        </w:rPr>
        <w:t>Optimizing images using appropriate tools for adjustment and manipulation (Retouc</w:t>
      </w:r>
      <w:r w:rsidRPr="00BC77F7">
        <w:rPr>
          <w:rFonts w:ascii="Verdana" w:hAnsi="Verdana" w:cstheme="majorHAnsi"/>
          <w:sz w:val="22"/>
          <w:szCs w:val="22"/>
        </w:rPr>
        <w:t>hing/Masking);</w:t>
      </w:r>
    </w:p>
    <w:p w14:paraId="00000013" w14:textId="77777777" w:rsidR="00F64AD3" w:rsidRPr="00BC77F7" w:rsidRDefault="004F6938">
      <w:pPr>
        <w:widowControl w:val="0"/>
        <w:numPr>
          <w:ilvl w:val="0"/>
          <w:numId w:val="3"/>
        </w:numPr>
        <w:spacing w:after="200" w:line="276" w:lineRule="auto"/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sz w:val="22"/>
          <w:szCs w:val="22"/>
        </w:rPr>
        <w:t>Creating or recreating information design elements such as diagrams, graphs, and icons;</w:t>
      </w:r>
    </w:p>
    <w:p w14:paraId="00000014" w14:textId="77777777" w:rsidR="00F64AD3" w:rsidRPr="00BC77F7" w:rsidRDefault="004F6938">
      <w:pPr>
        <w:widowControl w:val="0"/>
        <w:numPr>
          <w:ilvl w:val="0"/>
          <w:numId w:val="3"/>
        </w:numPr>
        <w:spacing w:after="200" w:line="276" w:lineRule="auto"/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i/>
          <w:iCs/>
          <w:sz w:val="22"/>
          <w:szCs w:val="22"/>
        </w:rPr>
        <w:t>Vector tracing</w:t>
      </w:r>
      <w:r w:rsidRPr="00BC77F7">
        <w:rPr>
          <w:rFonts w:ascii="Verdana" w:hAnsi="Verdana" w:cstheme="majorHAnsi"/>
          <w:sz w:val="22"/>
          <w:szCs w:val="22"/>
        </w:rPr>
        <w:t xml:space="preserve"> of pixel-based logos and simple images;</w:t>
      </w:r>
    </w:p>
    <w:p w14:paraId="00000015" w14:textId="77777777" w:rsidR="00F64AD3" w:rsidRPr="00BC77F7" w:rsidRDefault="004F6938">
      <w:pPr>
        <w:widowControl w:val="0"/>
        <w:numPr>
          <w:ilvl w:val="0"/>
          <w:numId w:val="3"/>
        </w:numPr>
        <w:spacing w:after="200" w:line="276" w:lineRule="auto"/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sz w:val="22"/>
          <w:szCs w:val="22"/>
        </w:rPr>
        <w:t>Professional typography setup and text style management (</w:t>
      </w:r>
      <w:r w:rsidRPr="00BC77F7">
        <w:rPr>
          <w:rFonts w:ascii="Verdana" w:hAnsi="Verdana" w:cstheme="majorHAnsi"/>
          <w:i/>
          <w:iCs/>
          <w:sz w:val="22"/>
          <w:szCs w:val="22"/>
        </w:rPr>
        <w:t>Paragraph/Character Styles</w:t>
      </w:r>
      <w:r w:rsidRPr="00BC77F7">
        <w:rPr>
          <w:rFonts w:ascii="Verdana" w:hAnsi="Verdana" w:cstheme="majorHAnsi"/>
          <w:sz w:val="22"/>
          <w:szCs w:val="22"/>
        </w:rPr>
        <w:t>);</w:t>
      </w:r>
    </w:p>
    <w:p w14:paraId="00000016" w14:textId="77777777" w:rsidR="00F64AD3" w:rsidRPr="00BC77F7" w:rsidRDefault="004F6938">
      <w:pPr>
        <w:widowControl w:val="0"/>
        <w:numPr>
          <w:ilvl w:val="0"/>
          <w:numId w:val="3"/>
        </w:numPr>
        <w:spacing w:after="200" w:line="276" w:lineRule="auto"/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sz w:val="22"/>
          <w:szCs w:val="22"/>
        </w:rPr>
        <w:t xml:space="preserve">Converting non-interactive objects into interactive objects (Prototype navigation in </w:t>
      </w:r>
      <w:proofErr w:type="spellStart"/>
      <w:r w:rsidRPr="00BC77F7">
        <w:rPr>
          <w:rFonts w:ascii="Verdana" w:hAnsi="Verdana" w:cstheme="majorHAnsi"/>
          <w:sz w:val="22"/>
          <w:szCs w:val="22"/>
        </w:rPr>
        <w:t>Figma</w:t>
      </w:r>
      <w:proofErr w:type="spellEnd"/>
      <w:r w:rsidRPr="00BC77F7">
        <w:rPr>
          <w:rFonts w:ascii="Verdana" w:hAnsi="Verdana" w:cstheme="majorHAnsi"/>
          <w:sz w:val="22"/>
          <w:szCs w:val="22"/>
        </w:rPr>
        <w:t>);</w:t>
      </w:r>
    </w:p>
    <w:p w14:paraId="00000017" w14:textId="3EDA3F2B" w:rsidR="00F64AD3" w:rsidRPr="00BC77F7" w:rsidRDefault="00B47628">
      <w:pPr>
        <w:widowControl w:val="0"/>
        <w:numPr>
          <w:ilvl w:val="0"/>
          <w:numId w:val="3"/>
        </w:numPr>
        <w:spacing w:before="240" w:after="200" w:line="276" w:lineRule="auto"/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sz w:val="22"/>
          <w:szCs w:val="22"/>
        </w:rPr>
        <w:t>Colour</w:t>
      </w:r>
      <w:r w:rsidR="004F6938" w:rsidRPr="00BC77F7">
        <w:rPr>
          <w:rFonts w:ascii="Verdana" w:hAnsi="Verdana" w:cstheme="majorHAnsi"/>
          <w:sz w:val="22"/>
          <w:szCs w:val="22"/>
        </w:rPr>
        <w:t xml:space="preserve"> format preparation for digital (RGB) and print processes (CMYK).</w:t>
      </w:r>
    </w:p>
    <w:p w14:paraId="00000018" w14:textId="77777777" w:rsidR="00F64AD3" w:rsidRPr="00BC77F7" w:rsidRDefault="004F6938">
      <w:pPr>
        <w:widowControl w:val="0"/>
        <w:spacing w:line="276" w:lineRule="auto"/>
        <w:rPr>
          <w:rFonts w:ascii="Verdana" w:hAnsi="Verdana" w:cstheme="majorHAnsi"/>
          <w:b/>
          <w:bCs/>
          <w:sz w:val="48"/>
          <w:szCs w:val="48"/>
        </w:rPr>
      </w:pPr>
      <w:r w:rsidRPr="00BC77F7">
        <w:rPr>
          <w:rFonts w:ascii="Verdana" w:hAnsi="Verdana" w:cstheme="majorHAnsi"/>
        </w:rPr>
        <w:br w:type="page"/>
      </w:r>
    </w:p>
    <w:p w14:paraId="00000019" w14:textId="77777777" w:rsidR="00F64AD3" w:rsidRPr="00BC77F7" w:rsidRDefault="004F6938">
      <w:pPr>
        <w:widowControl w:val="0"/>
        <w:spacing w:line="276" w:lineRule="auto"/>
        <w:rPr>
          <w:rFonts w:ascii="Verdana" w:hAnsi="Verdana" w:cstheme="majorHAnsi"/>
          <w:b/>
          <w:bCs/>
          <w:sz w:val="22"/>
          <w:szCs w:val="22"/>
        </w:rPr>
      </w:pPr>
      <w:r w:rsidRPr="00BC77F7">
        <w:rPr>
          <w:rFonts w:ascii="Verdana" w:hAnsi="Verdana" w:cstheme="majorHAnsi"/>
          <w:b/>
          <w:bCs/>
          <w:sz w:val="48"/>
          <w:szCs w:val="48"/>
        </w:rPr>
        <w:lastRenderedPageBreak/>
        <w:t>MODULE STRUCTURE</w:t>
      </w:r>
    </w:p>
    <w:p w14:paraId="0000001A" w14:textId="77777777" w:rsidR="00F64AD3" w:rsidRPr="00BC77F7" w:rsidRDefault="00F64AD3">
      <w:pPr>
        <w:rPr>
          <w:rFonts w:ascii="Verdana" w:hAnsi="Verdana" w:cstheme="majorHAnsi"/>
          <w:sz w:val="22"/>
          <w:szCs w:val="22"/>
        </w:rPr>
      </w:pPr>
    </w:p>
    <w:p w14:paraId="0000001B" w14:textId="77777777" w:rsidR="00F64AD3" w:rsidRPr="00BC77F7" w:rsidRDefault="004F6938">
      <w:pPr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sz w:val="22"/>
          <w:szCs w:val="22"/>
        </w:rPr>
        <w:t>The module structure will be:</w:t>
      </w:r>
    </w:p>
    <w:p w14:paraId="0000001C" w14:textId="77777777" w:rsidR="00F64AD3" w:rsidRPr="00BC77F7" w:rsidRDefault="004F6938">
      <w:pPr>
        <w:widowControl w:val="0"/>
        <w:numPr>
          <w:ilvl w:val="0"/>
          <w:numId w:val="2"/>
        </w:numPr>
        <w:spacing w:after="240" w:line="276" w:lineRule="auto"/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sz w:val="22"/>
          <w:szCs w:val="22"/>
        </w:rPr>
        <w:t>The module will consist of two (2) modules covering the integration of identity design into editorial and UI/UX design.</w:t>
      </w:r>
    </w:p>
    <w:p w14:paraId="0000001D" w14:textId="477D896C" w:rsidR="00F64AD3" w:rsidRPr="00BC77F7" w:rsidRDefault="004F6938">
      <w:pPr>
        <w:widowControl w:val="0"/>
        <w:numPr>
          <w:ilvl w:val="0"/>
          <w:numId w:val="2"/>
        </w:numPr>
        <w:spacing w:after="240" w:line="276" w:lineRule="auto"/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sz w:val="22"/>
          <w:szCs w:val="22"/>
        </w:rPr>
        <w:t>The module structure will follow the World</w:t>
      </w:r>
      <w:r w:rsidR="00677CCD">
        <w:rPr>
          <w:rFonts w:ascii="Verdana" w:hAnsi="Verdana" w:cstheme="majorHAnsi"/>
          <w:sz w:val="22"/>
          <w:szCs w:val="22"/>
        </w:rPr>
        <w:t xml:space="preserve"> </w:t>
      </w:r>
      <w:r w:rsidRPr="00BC77F7">
        <w:rPr>
          <w:rFonts w:ascii="Verdana" w:hAnsi="Verdana" w:cstheme="majorHAnsi"/>
          <w:sz w:val="22"/>
          <w:szCs w:val="22"/>
        </w:rPr>
        <w:t>Skills Competition module structure with adjustments to the difficulty level, technical applic</w:t>
      </w:r>
      <w:r w:rsidR="00B47628">
        <w:rPr>
          <w:rFonts w:ascii="Verdana" w:hAnsi="Verdana" w:cstheme="majorHAnsi"/>
          <w:sz w:val="22"/>
          <w:szCs w:val="22"/>
        </w:rPr>
        <w:t xml:space="preserve">ations used in LKS Jakarta </w:t>
      </w:r>
      <w:proofErr w:type="spellStart"/>
      <w:r w:rsidR="00B47628">
        <w:rPr>
          <w:rFonts w:ascii="Verdana" w:hAnsi="Verdana" w:cstheme="majorHAnsi"/>
          <w:sz w:val="22"/>
          <w:szCs w:val="22"/>
        </w:rPr>
        <w:t>Timur</w:t>
      </w:r>
      <w:proofErr w:type="spellEnd"/>
      <w:r w:rsidRPr="00BC77F7">
        <w:rPr>
          <w:rFonts w:ascii="Verdana" w:hAnsi="Verdana" w:cstheme="majorHAnsi"/>
          <w:sz w:val="22"/>
          <w:szCs w:val="22"/>
        </w:rPr>
        <w:t xml:space="preserve"> 2026 (Adobe Illustrator, Photoshop, InDesign, and </w:t>
      </w:r>
      <w:proofErr w:type="spellStart"/>
      <w:r w:rsidRPr="00BC77F7">
        <w:rPr>
          <w:rFonts w:ascii="Verdana" w:hAnsi="Verdana" w:cstheme="majorHAnsi"/>
          <w:sz w:val="22"/>
          <w:szCs w:val="22"/>
        </w:rPr>
        <w:t>Figma</w:t>
      </w:r>
      <w:proofErr w:type="spellEnd"/>
      <w:r w:rsidRPr="00BC77F7">
        <w:rPr>
          <w:rFonts w:ascii="Verdana" w:hAnsi="Verdana" w:cstheme="majorHAnsi"/>
          <w:sz w:val="22"/>
          <w:szCs w:val="22"/>
        </w:rPr>
        <w:t>), and the duration of work.</w:t>
      </w:r>
    </w:p>
    <w:p w14:paraId="0000001E" w14:textId="77777777" w:rsidR="00F64AD3" w:rsidRPr="00BC77F7" w:rsidRDefault="004F6938">
      <w:pPr>
        <w:widowControl w:val="0"/>
        <w:numPr>
          <w:ilvl w:val="0"/>
          <w:numId w:val="2"/>
        </w:numPr>
        <w:spacing w:after="240" w:line="276" w:lineRule="auto"/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sz w:val="22"/>
          <w:szCs w:val="22"/>
        </w:rPr>
        <w:t>Each module will be evaluated objectively and subjectively by the jury team according to the competence of each judge.</w:t>
      </w:r>
    </w:p>
    <w:p w14:paraId="0000001F" w14:textId="77777777" w:rsidR="00F64AD3" w:rsidRPr="00BC77F7" w:rsidRDefault="004F6938">
      <w:pPr>
        <w:widowControl w:val="0"/>
        <w:spacing w:line="276" w:lineRule="auto"/>
        <w:rPr>
          <w:rFonts w:ascii="Verdana" w:hAnsi="Verdana" w:cstheme="majorHAnsi"/>
          <w:b/>
          <w:bCs/>
          <w:sz w:val="22"/>
          <w:szCs w:val="22"/>
        </w:rPr>
      </w:pPr>
      <w:r w:rsidRPr="00BC77F7">
        <w:rPr>
          <w:rFonts w:ascii="Verdana" w:hAnsi="Verdana" w:cstheme="majorHAnsi"/>
          <w:b/>
          <w:bCs/>
          <w:sz w:val="48"/>
          <w:szCs w:val="48"/>
        </w:rPr>
        <w:t>MODULE DISTRIBUTION</w:t>
      </w:r>
    </w:p>
    <w:p w14:paraId="00000020" w14:textId="77777777" w:rsidR="00F64AD3" w:rsidRPr="00BC77F7" w:rsidRDefault="00F64AD3">
      <w:pPr>
        <w:rPr>
          <w:rFonts w:ascii="Verdana" w:hAnsi="Verdana" w:cstheme="majorHAnsi"/>
          <w:sz w:val="22"/>
          <w:szCs w:val="22"/>
        </w:rPr>
      </w:pPr>
    </w:p>
    <w:p w14:paraId="00000021" w14:textId="77777777" w:rsidR="00F64AD3" w:rsidRPr="00BC77F7" w:rsidRDefault="004F6938">
      <w:pPr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sz w:val="22"/>
          <w:szCs w:val="22"/>
        </w:rPr>
        <w:t>The mo</w:t>
      </w:r>
      <w:r w:rsidRPr="00BC77F7">
        <w:rPr>
          <w:rFonts w:ascii="Verdana" w:hAnsi="Verdana" w:cstheme="majorHAnsi"/>
          <w:sz w:val="22"/>
          <w:szCs w:val="22"/>
        </w:rPr>
        <w:t>dules will not be distributed before the competition. The modules will be publicly distributed at the earliest 1 week after the competition takes place via the following link.</w:t>
      </w:r>
    </w:p>
    <w:p w14:paraId="00000022" w14:textId="77777777" w:rsidR="00F64AD3" w:rsidRPr="00BC77F7" w:rsidRDefault="00F64AD3">
      <w:pPr>
        <w:rPr>
          <w:rFonts w:ascii="Verdana" w:hAnsi="Verdana" w:cstheme="majorHAnsi"/>
          <w:sz w:val="22"/>
          <w:szCs w:val="22"/>
        </w:rPr>
      </w:pPr>
    </w:p>
    <w:p w14:paraId="00000023" w14:textId="77777777" w:rsidR="00F64AD3" w:rsidRPr="00BC77F7" w:rsidRDefault="004F6938">
      <w:pPr>
        <w:rPr>
          <w:rFonts w:ascii="Verdana" w:hAnsi="Verdana" w:cstheme="majorHAnsi"/>
          <w:b/>
          <w:bCs/>
          <w:sz w:val="22"/>
          <w:szCs w:val="22"/>
          <w:u w:val="single"/>
        </w:rPr>
      </w:pPr>
      <w:hyperlink r:id="rId8">
        <w:proofErr w:type="gramStart"/>
        <w:r w:rsidRPr="00BC77F7">
          <w:rPr>
            <w:rFonts w:ascii="Verdana" w:hAnsi="Verdana" w:cstheme="majorHAnsi"/>
            <w:b/>
            <w:bCs/>
            <w:sz w:val="22"/>
            <w:szCs w:val="22"/>
            <w:u w:val="single"/>
          </w:rPr>
          <w:t>bit.ly/</w:t>
        </w:r>
        <w:proofErr w:type="spellStart"/>
        <w:r w:rsidRPr="00BC77F7">
          <w:rPr>
            <w:rFonts w:ascii="Verdana" w:hAnsi="Verdana" w:cstheme="majorHAnsi"/>
            <w:b/>
            <w:bCs/>
            <w:sz w:val="22"/>
            <w:szCs w:val="22"/>
            <w:u w:val="single"/>
          </w:rPr>
          <w:t>gdt-arsip-modul</w:t>
        </w:r>
        <w:proofErr w:type="spellEnd"/>
        <w:proofErr w:type="gramEnd"/>
      </w:hyperlink>
    </w:p>
    <w:p w14:paraId="00000024" w14:textId="77777777" w:rsidR="00F64AD3" w:rsidRPr="00BC77F7" w:rsidRDefault="00F64AD3">
      <w:pPr>
        <w:rPr>
          <w:rFonts w:ascii="Verdana" w:hAnsi="Verdana" w:cstheme="majorHAnsi"/>
          <w:sz w:val="22"/>
          <w:szCs w:val="22"/>
        </w:rPr>
      </w:pPr>
    </w:p>
    <w:p w14:paraId="00000025" w14:textId="77777777" w:rsidR="00F64AD3" w:rsidRPr="00BC77F7" w:rsidRDefault="004F6938">
      <w:pPr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sz w:val="22"/>
          <w:szCs w:val="22"/>
        </w:rPr>
        <w:t>Please</w:t>
      </w:r>
      <w:r w:rsidRPr="00BC77F7">
        <w:rPr>
          <w:rFonts w:ascii="Verdana" w:hAnsi="Verdana" w:cstheme="majorHAnsi"/>
          <w:sz w:val="22"/>
          <w:szCs w:val="22"/>
        </w:rPr>
        <w:t xml:space="preserve"> study the modules using the latest module archives available.</w:t>
      </w:r>
    </w:p>
    <w:p w14:paraId="00000026" w14:textId="77777777" w:rsidR="00F64AD3" w:rsidRPr="00BC77F7" w:rsidRDefault="00F64AD3">
      <w:pPr>
        <w:rPr>
          <w:rFonts w:ascii="Verdana" w:hAnsi="Verdana" w:cstheme="majorHAnsi"/>
          <w:sz w:val="22"/>
          <w:szCs w:val="22"/>
        </w:rPr>
      </w:pPr>
    </w:p>
    <w:p w14:paraId="00000027" w14:textId="77777777" w:rsidR="00F64AD3" w:rsidRPr="00BC77F7" w:rsidRDefault="004F6938">
      <w:pPr>
        <w:rPr>
          <w:rFonts w:ascii="Verdana" w:hAnsi="Verdana" w:cstheme="majorHAnsi"/>
          <w:b/>
          <w:bCs/>
          <w:sz w:val="22"/>
          <w:szCs w:val="22"/>
        </w:rPr>
      </w:pPr>
      <w:r w:rsidRPr="00BC77F7">
        <w:rPr>
          <w:rFonts w:ascii="Verdana" w:hAnsi="Verdana" w:cstheme="majorHAnsi"/>
          <w:b/>
          <w:bCs/>
          <w:sz w:val="48"/>
          <w:szCs w:val="48"/>
        </w:rPr>
        <w:t>GLOSSARY</w:t>
      </w:r>
    </w:p>
    <w:p w14:paraId="00000028" w14:textId="77777777" w:rsidR="00F64AD3" w:rsidRPr="00BC77F7" w:rsidRDefault="00F64AD3">
      <w:pPr>
        <w:rPr>
          <w:rFonts w:ascii="Verdana" w:hAnsi="Verdana" w:cstheme="majorHAnsi"/>
          <w:sz w:val="22"/>
          <w:szCs w:val="22"/>
        </w:rPr>
      </w:pPr>
    </w:p>
    <w:p w14:paraId="00000029" w14:textId="77777777" w:rsidR="00F64AD3" w:rsidRPr="00BC77F7" w:rsidRDefault="004F6938">
      <w:pPr>
        <w:rPr>
          <w:rFonts w:ascii="Verdana" w:hAnsi="Verdana" w:cstheme="majorHAnsi"/>
          <w:sz w:val="22"/>
          <w:szCs w:val="22"/>
        </w:rPr>
      </w:pPr>
      <w:r w:rsidRPr="00BC77F7">
        <w:rPr>
          <w:rFonts w:ascii="Verdana" w:hAnsi="Verdana" w:cstheme="majorHAnsi"/>
          <w:sz w:val="22"/>
          <w:szCs w:val="22"/>
        </w:rPr>
        <w:t>The glossary is a list of important terms commonly used and that will be used in the competition modules. Please study the glossary available at the following link.</w:t>
      </w:r>
    </w:p>
    <w:p w14:paraId="0000002A" w14:textId="77777777" w:rsidR="00F64AD3" w:rsidRPr="00BC77F7" w:rsidRDefault="00F64AD3">
      <w:pPr>
        <w:rPr>
          <w:rFonts w:ascii="Verdana" w:hAnsi="Verdana" w:cstheme="majorHAnsi"/>
          <w:sz w:val="22"/>
          <w:szCs w:val="22"/>
        </w:rPr>
      </w:pPr>
    </w:p>
    <w:p w14:paraId="0000002B" w14:textId="77777777" w:rsidR="00F64AD3" w:rsidRPr="00BC77F7" w:rsidRDefault="004F6938">
      <w:pPr>
        <w:rPr>
          <w:rFonts w:ascii="Verdana" w:hAnsi="Verdana" w:cstheme="majorHAnsi"/>
          <w:b/>
          <w:bCs/>
          <w:sz w:val="22"/>
          <w:szCs w:val="22"/>
          <w:u w:val="single"/>
        </w:rPr>
      </w:pPr>
      <w:hyperlink r:id="rId9">
        <w:r w:rsidRPr="00BC77F7">
          <w:rPr>
            <w:rFonts w:ascii="Verdana" w:hAnsi="Verdana" w:cstheme="majorHAnsi"/>
            <w:b/>
            <w:bCs/>
            <w:sz w:val="22"/>
            <w:szCs w:val="22"/>
            <w:u w:val="single"/>
          </w:rPr>
          <w:t>https://glossary.worldskills.org/skills/208</w:t>
        </w:r>
      </w:hyperlink>
    </w:p>
    <w:p w14:paraId="0000002C" w14:textId="77777777" w:rsidR="00F64AD3" w:rsidRDefault="00F64AD3">
      <w:pPr>
        <w:rPr>
          <w:b/>
          <w:bCs/>
          <w:u w:val="single"/>
        </w:rPr>
      </w:pPr>
    </w:p>
    <w:p w14:paraId="0000002D" w14:textId="77777777" w:rsidR="00F64AD3" w:rsidRDefault="00F64AD3">
      <w:pPr>
        <w:rPr>
          <w:b/>
          <w:bCs/>
          <w:u w:val="single"/>
        </w:rPr>
      </w:pPr>
    </w:p>
    <w:sectPr w:rsidR="00F64AD3">
      <w:footerReference w:type="default" r:id="rId10"/>
      <w:pgSz w:w="11906" w:h="16838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81342A" w14:textId="77777777" w:rsidR="004F6938" w:rsidRDefault="004F6938">
      <w:pPr>
        <w:spacing w:line="240" w:lineRule="auto"/>
      </w:pPr>
      <w:r>
        <w:separator/>
      </w:r>
    </w:p>
  </w:endnote>
  <w:endnote w:type="continuationSeparator" w:id="0">
    <w:p w14:paraId="6852937B" w14:textId="77777777" w:rsidR="004F6938" w:rsidRDefault="004F6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7BFDEC7-73C8-4F08-901D-175CC816F644}"/>
    <w:embedBold r:id="rId2" w:fontKey="{CD2B5BFB-0509-4AAC-ACF2-8F573357108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92EDE7F-746F-4C4D-9297-C6F73A31F8A2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5C7135C2-F760-42E6-937E-E6ED9360D2BF}"/>
    <w:embedBold r:id="rId5" w:fontKey="{A0D1601E-D2FD-4101-9ABA-F4224F01F85A}"/>
    <w:embedItalic r:id="rId6" w:fontKey="{15E07A10-BE2C-4278-8C49-1D5DBCD9C2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2385E9DB-02CC-470F-A846-7D0004BD6428}"/>
    <w:embedBold r:id="rId8" w:fontKey="{E445403B-A693-4CB1-90D7-E1B191E79448}"/>
    <w:embedItalic r:id="rId9" w:fontKey="{FEB35D98-75F4-46D7-9B57-C4BE8E9E53A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2E" w14:textId="722453D4" w:rsidR="00F64AD3" w:rsidRDefault="00BC77F7">
    <w:pPr>
      <w:rPr>
        <w:sz w:val="18"/>
        <w:szCs w:val="18"/>
      </w:rPr>
    </w:pPr>
    <w:r>
      <w:rPr>
        <w:sz w:val="18"/>
        <w:szCs w:val="18"/>
      </w:rPr>
      <w:t xml:space="preserve"> LKS Jakarta </w:t>
    </w:r>
    <w:proofErr w:type="spellStart"/>
    <w:r>
      <w:rPr>
        <w:sz w:val="18"/>
        <w:szCs w:val="18"/>
      </w:rPr>
      <w:t>Timur</w:t>
    </w:r>
    <w:proofErr w:type="spellEnd"/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Teknologi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Desain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Grafis</w:t>
    </w:r>
    <w:proofErr w:type="spellEnd"/>
    <w:r>
      <w:rPr>
        <w:sz w:val="18"/>
        <w:szCs w:val="18"/>
      </w:rPr>
      <w:t xml:space="preserve"> 2026 | Kisi-Kisi</w:t>
    </w:r>
    <w:r w:rsidR="004F6938">
      <w:rPr>
        <w:sz w:val="18"/>
        <w:szCs w:val="18"/>
      </w:rPr>
      <w:tab/>
    </w:r>
    <w:r w:rsidR="004F6938">
      <w:rPr>
        <w:sz w:val="18"/>
        <w:szCs w:val="18"/>
      </w:rPr>
      <w:tab/>
    </w:r>
    <w:r w:rsidR="004F6938">
      <w:rPr>
        <w:sz w:val="18"/>
        <w:szCs w:val="18"/>
      </w:rPr>
      <w:tab/>
    </w:r>
    <w:r w:rsidR="004F6938">
      <w:rPr>
        <w:sz w:val="18"/>
        <w:szCs w:val="18"/>
      </w:rPr>
      <w:tab/>
    </w:r>
    <w:r w:rsidR="004F6938">
      <w:rPr>
        <w:sz w:val="18"/>
        <w:szCs w:val="18"/>
      </w:rPr>
      <w:tab/>
    </w:r>
    <w:r w:rsidR="004F6938">
      <w:rPr>
        <w:sz w:val="18"/>
        <w:szCs w:val="18"/>
      </w:rPr>
      <w:tab/>
    </w:r>
    <w:r w:rsidR="004F6938"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7B7D23" w14:textId="77777777" w:rsidR="004F6938" w:rsidRDefault="004F6938">
      <w:pPr>
        <w:spacing w:line="240" w:lineRule="auto"/>
      </w:pPr>
      <w:r>
        <w:separator/>
      </w:r>
    </w:p>
  </w:footnote>
  <w:footnote w:type="continuationSeparator" w:id="0">
    <w:p w14:paraId="64AB5FF5" w14:textId="77777777" w:rsidR="004F6938" w:rsidRDefault="004F69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520A4C"/>
    <w:multiLevelType w:val="multilevel"/>
    <w:tmpl w:val="92DC7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368E13C3"/>
    <w:multiLevelType w:val="multilevel"/>
    <w:tmpl w:val="95D46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2A61F78"/>
    <w:multiLevelType w:val="multilevel"/>
    <w:tmpl w:val="DCBEF5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AD3"/>
    <w:rsid w:val="00270A87"/>
    <w:rsid w:val="00445C5A"/>
    <w:rsid w:val="004F6938"/>
    <w:rsid w:val="00677CCD"/>
    <w:rsid w:val="00B47628"/>
    <w:rsid w:val="00BC77F7"/>
    <w:rsid w:val="00F6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EC8169-B548-4B9C-820A-233DD430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ID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widowControl w:val="0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next w:val="Normal"/>
    <w:pPr>
      <w:keepNext/>
      <w:keepLines/>
      <w:widowControl w:val="0"/>
      <w:spacing w:before="360" w:after="80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next w:val="Normal"/>
    <w:pPr>
      <w:keepNext/>
      <w:keepLines/>
      <w:widowControl w:val="0"/>
      <w:spacing w:before="280" w:after="80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widowControl w:val="0"/>
      <w:spacing w:before="240" w:after="40"/>
      <w:outlineLvl w:val="3"/>
    </w:pPr>
    <w:rPr>
      <w:rFonts w:ascii="Cambria" w:eastAsia="Cambria" w:hAnsi="Cambria" w:cs="Cambria"/>
      <w:b/>
      <w:bCs/>
    </w:rPr>
  </w:style>
  <w:style w:type="paragraph" w:styleId="Heading5">
    <w:name w:val="heading 5"/>
    <w:basedOn w:val="Normal"/>
    <w:next w:val="Normal"/>
    <w:pPr>
      <w:keepNext/>
      <w:keepLines/>
      <w:widowControl w:val="0"/>
      <w:spacing w:before="220" w:after="40"/>
      <w:outlineLvl w:val="4"/>
    </w:pPr>
    <w:rPr>
      <w:rFonts w:ascii="Cambria" w:eastAsia="Cambria" w:hAnsi="Cambria" w:cs="Cambria"/>
      <w:b/>
      <w:bCs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widowControl w:val="0"/>
      <w:spacing w:before="200" w:after="40"/>
      <w:outlineLvl w:val="5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widowControl w:val="0"/>
      <w:spacing w:before="480" w:after="120"/>
    </w:pPr>
    <w:rPr>
      <w:rFonts w:ascii="Cambria" w:eastAsia="Cambria" w:hAnsi="Cambria" w:cs="Cambria"/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widowControl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C77F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7F7"/>
  </w:style>
  <w:style w:type="paragraph" w:styleId="Footer">
    <w:name w:val="footer"/>
    <w:basedOn w:val="Normal"/>
    <w:link w:val="FooterChar"/>
    <w:uiPriority w:val="99"/>
    <w:unhideWhenUsed/>
    <w:rsid w:val="00BC77F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t.ly/gdt-arsip-modu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lossary.worldskills.org/skills/208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goHYiL7KbeHfmbYY3BwzsTjtSg==">CgMxLjAyDmgudWV2b2RlbjJoeXI4Mg5oLjQzenhmZDRzbHBuMTgAciExYTM0QWVtTmJ0YnZ1bk9YM0tTTE9CSWkya0dSTTYwMVg=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2026-04-10T05:21:00Z</dcterms:created>
  <dcterms:modified xsi:type="dcterms:W3CDTF">2026-04-10T07:54:00Z</dcterms:modified>
</cp:coreProperties>
</file>