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10EDE" w14:textId="0658D0CD" w:rsidR="00BE72FD" w:rsidRDefault="003471C9">
      <w:r w:rsidRPr="00184E2B">
        <w:rPr>
          <w:b/>
          <w:bCs/>
          <w:lang w:val="en-GB"/>
        </w:rPr>
        <w:t xml:space="preserve">PMNCH for Women’s, </w:t>
      </w:r>
      <w:proofErr w:type="gramStart"/>
      <w:r w:rsidRPr="00184E2B">
        <w:rPr>
          <w:b/>
          <w:bCs/>
          <w:lang w:val="en-GB"/>
        </w:rPr>
        <w:t>Children’s</w:t>
      </w:r>
      <w:proofErr w:type="gramEnd"/>
      <w:r w:rsidRPr="00184E2B">
        <w:rPr>
          <w:b/>
          <w:bCs/>
          <w:lang w:val="en-GB"/>
        </w:rPr>
        <w:t xml:space="preserve"> and Adolescents’ Health</w:t>
      </w:r>
    </w:p>
    <w:sectPr w:rsidR="00BE7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Com 55 Roman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5F"/>
    <w:rsid w:val="0009425F"/>
    <w:rsid w:val="00274EB3"/>
    <w:rsid w:val="003471C9"/>
    <w:rsid w:val="00525EB6"/>
    <w:rsid w:val="00BE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FEBBDF"/>
  <w15:chartTrackingRefBased/>
  <w15:docId w15:val="{BD782837-F3F1-ED42-83C6-198B349A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74EB3"/>
    <w:pPr>
      <w:spacing w:after="120" w:line="259" w:lineRule="auto"/>
    </w:pPr>
    <w:rPr>
      <w:rFonts w:ascii="Frutiger LT Com 55 Roman" w:hAnsi="Frutiger LT Com 55 Roman"/>
      <w:sz w:val="20"/>
      <w:szCs w:val="22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47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toechterle</dc:creator>
  <cp:keywords/>
  <dc:description/>
  <cp:lastModifiedBy>wolfgang toechterle</cp:lastModifiedBy>
  <cp:revision>2</cp:revision>
  <dcterms:created xsi:type="dcterms:W3CDTF">2022-09-09T09:43:00Z</dcterms:created>
  <dcterms:modified xsi:type="dcterms:W3CDTF">2022-09-09T09:45:00Z</dcterms:modified>
</cp:coreProperties>
</file>