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46AD1" w14:textId="77777777" w:rsidR="009A30CF" w:rsidRDefault="009A30CF" w:rsidP="009A30CF">
      <w:pPr>
        <w:pStyle w:val="berschrift1"/>
        <w:rPr>
          <w:b w:val="0"/>
          <w:bCs/>
          <w:i/>
          <w:color w:val="FF0000"/>
          <w:sz w:val="20"/>
          <w:szCs w:val="20"/>
          <w:lang w:val="en-US"/>
        </w:rPr>
      </w:pPr>
    </w:p>
    <w:p w14:paraId="699469F3" w14:textId="77777777" w:rsidR="009A30CF" w:rsidRPr="009F2A90" w:rsidRDefault="009A30CF" w:rsidP="009A30CF">
      <w:pPr>
        <w:keepNext/>
        <w:keepLines/>
        <w:spacing w:before="200" w:after="80"/>
        <w:outlineLvl w:val="4"/>
        <w:rPr>
          <w:rFonts w:ascii="Arial" w:eastAsia="MS Gothic" w:hAnsi="Arial" w:cs="Arial"/>
          <w:b/>
          <w:caps/>
          <w:color w:val="FF0000"/>
          <w:lang w:val="en-US"/>
        </w:rPr>
      </w:pPr>
      <w:r w:rsidRPr="009F2A90">
        <w:rPr>
          <w:rFonts w:ascii="Arial" w:eastAsia="MS Gothic" w:hAnsi="Arial" w:cs="Arial"/>
          <w:b/>
          <w:caps/>
          <w:color w:val="FF0000"/>
          <w:lang w:val="en-US"/>
        </w:rPr>
        <w:t>IMPORTANT: the text in red SHOULD NOT be applied to the material, they are instructions to guide your layout.</w:t>
      </w:r>
    </w:p>
    <w:p w14:paraId="7DB17C5F" w14:textId="77777777" w:rsidR="009A30CF" w:rsidRDefault="009A30CF" w:rsidP="009A30CF">
      <w:pPr>
        <w:rPr>
          <w:rFonts w:ascii="Arial" w:eastAsia="MS Gothic" w:hAnsi="Arial" w:cs="Arial"/>
          <w:b/>
          <w:caps/>
          <w:color w:val="FF0000"/>
          <w:lang w:val="en-US"/>
        </w:rPr>
      </w:pPr>
    </w:p>
    <w:p w14:paraId="1CFD3456" w14:textId="3CBCA8A2" w:rsidR="009A30CF" w:rsidRPr="00780B26" w:rsidRDefault="003D07DC" w:rsidP="009A30CF">
      <w:pPr>
        <w:rPr>
          <w:rFonts w:ascii="Arial" w:eastAsia="MS Gothic" w:hAnsi="Arial" w:cs="Arial"/>
          <w:b/>
          <w:caps/>
          <w:color w:val="FF0000"/>
          <w:lang w:val="en-US"/>
        </w:rPr>
      </w:pPr>
      <w:r>
        <w:rPr>
          <w:rFonts w:ascii="Arial" w:eastAsia="MS Gothic" w:hAnsi="Arial" w:cs="Arial"/>
          <w:b/>
          <w:caps/>
          <w:color w:val="FF0000"/>
          <w:lang w:val="en-US"/>
        </w:rPr>
        <w:t>First Page</w:t>
      </w:r>
    </w:p>
    <w:p w14:paraId="38CD8968" w14:textId="77777777" w:rsidR="009A30CF" w:rsidRPr="00780B26" w:rsidRDefault="009A30CF" w:rsidP="009A30CF">
      <w:pPr>
        <w:rPr>
          <w:rFonts w:ascii="Arial" w:eastAsia="MS Gothic" w:hAnsi="Arial" w:cs="Arial"/>
          <w:b/>
          <w:caps/>
          <w:color w:val="FF0000"/>
          <w:lang w:val="en-US"/>
        </w:rPr>
      </w:pPr>
    </w:p>
    <w:p w14:paraId="401D1D2B" w14:textId="77777777" w:rsidR="009A30CF" w:rsidRPr="00780B26" w:rsidRDefault="009A30CF" w:rsidP="009A30CF">
      <w:pPr>
        <w:pStyle w:val="EinfAbs"/>
        <w:rPr>
          <w:rFonts w:ascii="Arial" w:hAnsi="Arial" w:cs="Arial"/>
          <w:sz w:val="25"/>
          <w:szCs w:val="25"/>
          <w:lang w:val="en-US"/>
        </w:rPr>
      </w:pPr>
      <w:r w:rsidRPr="00780B26">
        <w:rPr>
          <w:rFonts w:ascii="Arial" w:hAnsi="Arial" w:cs="Arial"/>
          <w:sz w:val="25"/>
          <w:szCs w:val="25"/>
          <w:lang w:val="en-US"/>
        </w:rPr>
        <w:t>Life Below Water</w:t>
      </w:r>
    </w:p>
    <w:p w14:paraId="37F4D1EA" w14:textId="77777777" w:rsidR="009A30CF" w:rsidRPr="00780B26" w:rsidRDefault="009A30CF" w:rsidP="009A30CF">
      <w:pPr>
        <w:pStyle w:val="EinfAbs"/>
        <w:rPr>
          <w:rFonts w:ascii="Arial" w:hAnsi="Arial" w:cs="Arial"/>
          <w:sz w:val="25"/>
          <w:szCs w:val="25"/>
          <w:lang w:val="de-IT"/>
        </w:rPr>
      </w:pPr>
      <w:r w:rsidRPr="00780B26">
        <w:rPr>
          <w:rFonts w:ascii="Arial" w:hAnsi="Arial" w:cs="Arial"/>
          <w:sz w:val="25"/>
          <w:szCs w:val="25"/>
          <w:lang w:val="en-US"/>
        </w:rPr>
        <w:t xml:space="preserve">27 June - </w:t>
      </w:r>
      <w:r w:rsidRPr="00780B26">
        <w:rPr>
          <w:rFonts w:ascii="Arial" w:hAnsi="Arial" w:cs="Arial"/>
          <w:sz w:val="25"/>
          <w:szCs w:val="25"/>
          <w:lang w:val="de-IT"/>
        </w:rPr>
        <w:t>1 Jul</w:t>
      </w:r>
      <w:r w:rsidRPr="00780B26">
        <w:rPr>
          <w:rFonts w:ascii="Arial" w:hAnsi="Arial" w:cs="Arial"/>
          <w:sz w:val="25"/>
          <w:szCs w:val="25"/>
          <w:lang w:val="en-US"/>
        </w:rPr>
        <w:t>y</w:t>
      </w:r>
      <w:r w:rsidRPr="00780B26">
        <w:rPr>
          <w:rFonts w:ascii="Arial" w:hAnsi="Arial" w:cs="Arial"/>
          <w:sz w:val="25"/>
          <w:szCs w:val="25"/>
          <w:lang w:val="de-IT"/>
        </w:rPr>
        <w:t xml:space="preserve"> 2022</w:t>
      </w:r>
    </w:p>
    <w:p w14:paraId="4625C8F0" w14:textId="77777777" w:rsidR="009A30CF" w:rsidRPr="00780B26" w:rsidRDefault="009A30CF" w:rsidP="009A30CF">
      <w:pPr>
        <w:pStyle w:val="EinfAbs"/>
        <w:rPr>
          <w:rFonts w:ascii="Arial" w:hAnsi="Arial" w:cs="Arial"/>
          <w:sz w:val="25"/>
          <w:szCs w:val="25"/>
          <w:lang w:val="en-US"/>
        </w:rPr>
      </w:pPr>
      <w:r w:rsidRPr="00780B26">
        <w:rPr>
          <w:rFonts w:ascii="Arial" w:hAnsi="Arial" w:cs="Arial"/>
          <w:sz w:val="25"/>
          <w:szCs w:val="25"/>
          <w:lang w:val="en-US"/>
        </w:rPr>
        <w:t>Altice Arena, Lisbon, Portugal</w:t>
      </w:r>
    </w:p>
    <w:p w14:paraId="329A6B3E" w14:textId="77777777" w:rsidR="009A30CF" w:rsidRPr="00780B26" w:rsidRDefault="009A30CF" w:rsidP="009A30CF">
      <w:pPr>
        <w:pStyle w:val="EinfAbs"/>
        <w:rPr>
          <w:rFonts w:ascii="Arial" w:hAnsi="Arial" w:cs="Arial"/>
          <w:sz w:val="25"/>
          <w:szCs w:val="25"/>
          <w:lang w:val="en-US"/>
        </w:rPr>
      </w:pPr>
    </w:p>
    <w:p w14:paraId="6910EB02" w14:textId="77777777" w:rsidR="009A30CF" w:rsidRPr="00780B26" w:rsidRDefault="009A30CF" w:rsidP="009A30CF">
      <w:pPr>
        <w:pStyle w:val="EinfAbs"/>
        <w:rPr>
          <w:rFonts w:ascii="Arial" w:hAnsi="Arial" w:cs="Arial"/>
          <w:sz w:val="25"/>
          <w:szCs w:val="25"/>
          <w:lang w:val="en-US"/>
        </w:rPr>
      </w:pPr>
      <w:r w:rsidRPr="00780B26">
        <w:rPr>
          <w:rFonts w:ascii="Arial" w:hAnsi="Arial" w:cs="Arial"/>
          <w:sz w:val="25"/>
          <w:szCs w:val="25"/>
          <w:lang w:val="en-US"/>
        </w:rPr>
        <w:t xml:space="preserve">Scaling up ocean action based on science and innovation for the implementation of Goal 14: Stocktaking, </w:t>
      </w:r>
      <w:proofErr w:type="gramStart"/>
      <w:r w:rsidRPr="00780B26">
        <w:rPr>
          <w:rFonts w:ascii="Arial" w:hAnsi="Arial" w:cs="Arial"/>
          <w:sz w:val="25"/>
          <w:szCs w:val="25"/>
          <w:lang w:val="en-US"/>
        </w:rPr>
        <w:t>partnerships</w:t>
      </w:r>
      <w:proofErr w:type="gramEnd"/>
      <w:r w:rsidRPr="00780B26">
        <w:rPr>
          <w:rFonts w:ascii="Arial" w:hAnsi="Arial" w:cs="Arial"/>
          <w:sz w:val="25"/>
          <w:szCs w:val="25"/>
          <w:lang w:val="en-US"/>
        </w:rPr>
        <w:t xml:space="preserve"> and solutions.</w:t>
      </w:r>
    </w:p>
    <w:p w14:paraId="4914A27D" w14:textId="77777777" w:rsidR="009A30CF" w:rsidRPr="00780B26" w:rsidRDefault="009A30CF" w:rsidP="009A30CF">
      <w:pPr>
        <w:pStyle w:val="EinfAbs"/>
        <w:rPr>
          <w:rFonts w:ascii="Arial" w:hAnsi="Arial" w:cs="Arial"/>
          <w:sz w:val="25"/>
          <w:szCs w:val="25"/>
          <w:lang w:val="en-US"/>
        </w:rPr>
      </w:pPr>
    </w:p>
    <w:p w14:paraId="37AA6B6E" w14:textId="77777777" w:rsidR="009A30CF" w:rsidRPr="00780B26" w:rsidRDefault="009A30CF" w:rsidP="009A30CF">
      <w:pPr>
        <w:pStyle w:val="EinfAbs"/>
        <w:rPr>
          <w:rFonts w:ascii="Arial" w:hAnsi="Arial" w:cs="Arial"/>
          <w:noProof/>
          <w:sz w:val="20"/>
          <w:szCs w:val="20"/>
          <w:lang w:val="en-US"/>
        </w:rPr>
      </w:pPr>
      <w:r w:rsidRPr="00780B26">
        <w:rPr>
          <w:rFonts w:ascii="Arial" w:hAnsi="Arial" w:cs="Arial"/>
          <w:i/>
          <w:color w:val="FF0000"/>
          <w:sz w:val="20"/>
          <w:szCs w:val="20"/>
          <w:lang w:val="en-GB"/>
        </w:rPr>
        <w:t>Use the logo of the ocean conference, choose the logo landscape or portrait oriented according to your design, from the folder “2_Appendix_Images”. The colour of the logo is not allowed to be changed.</w:t>
      </w:r>
      <w:r w:rsidRPr="00780B26">
        <w:rPr>
          <w:rFonts w:ascii="Arial" w:hAnsi="Arial" w:cs="Arial"/>
          <w:noProof/>
          <w:sz w:val="20"/>
          <w:szCs w:val="20"/>
          <w:lang w:val="en-US"/>
        </w:rPr>
        <w:softHyphen/>
      </w:r>
    </w:p>
    <w:p w14:paraId="1FE82285" w14:textId="77777777" w:rsidR="009A30CF" w:rsidRDefault="009A30CF" w:rsidP="009A30CF">
      <w:pPr>
        <w:pStyle w:val="EinfAbs"/>
        <w:rPr>
          <w:noProof/>
          <w:sz w:val="25"/>
          <w:szCs w:val="25"/>
          <w:lang w:val="en-US"/>
        </w:rPr>
      </w:pPr>
    </w:p>
    <w:p w14:paraId="27810DB4" w14:textId="77777777" w:rsidR="009A30CF" w:rsidRDefault="009A30CF" w:rsidP="009A30CF">
      <w:pPr>
        <w:pStyle w:val="EinfAbs"/>
        <w:rPr>
          <w:noProof/>
          <w:sz w:val="25"/>
          <w:szCs w:val="25"/>
          <w:lang w:val="en-US"/>
        </w:rPr>
      </w:pPr>
      <w:r>
        <w:rPr>
          <w:rFonts w:ascii="Times New Roman" w:hAnsi="Times New Roman" w:cs="Times New Roman"/>
          <w:iCs/>
          <w:noProof/>
          <w:color w:val="FF0000"/>
          <w:lang w:val="en-GB"/>
        </w:rPr>
        <w:drawing>
          <wp:anchor distT="0" distB="0" distL="114300" distR="114300" simplePos="0" relativeHeight="251659264" behindDoc="1" locked="0" layoutInCell="1" allowOverlap="1" wp14:anchorId="5CF99D9E" wp14:editId="6F209A94">
            <wp:simplePos x="0" y="0"/>
            <wp:positionH relativeFrom="column">
              <wp:posOffset>0</wp:posOffset>
            </wp:positionH>
            <wp:positionV relativeFrom="paragraph">
              <wp:posOffset>225751</wp:posOffset>
            </wp:positionV>
            <wp:extent cx="821724" cy="1314758"/>
            <wp:effectExtent l="0" t="0" r="3810" b="6350"/>
            <wp:wrapNone/>
            <wp:docPr id="5" name="Grafik 5" descr="Ein Bild, das Text, draußen, Schild, Fen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draußen, Schild, Fenster enthält.&#10;&#10;Automatisch generierte Beschreibung"/>
                    <pic:cNvPicPr/>
                  </pic:nvPicPr>
                  <pic:blipFill>
                    <a:blip r:embed="rId5">
                      <a:extLst>
                        <a:ext uri="{28A0092B-C50C-407E-A947-70E740481C1C}">
                          <a14:useLocalDpi xmlns:a14="http://schemas.microsoft.com/office/drawing/2010/main" val="0"/>
                        </a:ext>
                      </a:extLst>
                    </a:blip>
                    <a:stretch>
                      <a:fillRect/>
                    </a:stretch>
                  </pic:blipFill>
                  <pic:spPr>
                    <a:xfrm>
                      <a:off x="0" y="0"/>
                      <a:ext cx="830894" cy="1329429"/>
                    </a:xfrm>
                    <a:prstGeom prst="rect">
                      <a:avLst/>
                    </a:prstGeom>
                  </pic:spPr>
                </pic:pic>
              </a:graphicData>
            </a:graphic>
            <wp14:sizeRelH relativeFrom="page">
              <wp14:pctWidth>0</wp14:pctWidth>
            </wp14:sizeRelH>
            <wp14:sizeRelV relativeFrom="page">
              <wp14:pctHeight>0</wp14:pctHeight>
            </wp14:sizeRelV>
          </wp:anchor>
        </w:drawing>
      </w:r>
    </w:p>
    <w:p w14:paraId="1CF76D83" w14:textId="77777777" w:rsidR="009A30CF" w:rsidRPr="00CD23B9" w:rsidRDefault="009A30CF" w:rsidP="009A30CF">
      <w:pPr>
        <w:pStyle w:val="EinfAbs"/>
        <w:rPr>
          <w:rFonts w:ascii="Times New Roman" w:hAnsi="Times New Roman" w:cs="Times New Roman"/>
          <w:iCs/>
          <w:color w:val="FF0000"/>
          <w:lang w:val="en-GB"/>
        </w:rPr>
      </w:pPr>
      <w:r>
        <w:rPr>
          <w:rFonts w:ascii="Times New Roman" w:hAnsi="Times New Roman" w:cs="Times New Roman"/>
          <w:iCs/>
          <w:noProof/>
          <w:color w:val="FF0000"/>
          <w:lang w:val="en-GB"/>
        </w:rPr>
        <w:drawing>
          <wp:anchor distT="0" distB="0" distL="114300" distR="114300" simplePos="0" relativeHeight="251660288" behindDoc="1" locked="0" layoutInCell="1" allowOverlap="1" wp14:anchorId="50D6FF73" wp14:editId="6312B6F7">
            <wp:simplePos x="0" y="0"/>
            <wp:positionH relativeFrom="column">
              <wp:posOffset>1056503</wp:posOffset>
            </wp:positionH>
            <wp:positionV relativeFrom="paragraph">
              <wp:posOffset>355497</wp:posOffset>
            </wp:positionV>
            <wp:extent cx="2007973" cy="63788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6">
                      <a:extLst>
                        <a:ext uri="{28A0092B-C50C-407E-A947-70E740481C1C}">
                          <a14:useLocalDpi xmlns:a14="http://schemas.microsoft.com/office/drawing/2010/main" val="0"/>
                        </a:ext>
                      </a:extLst>
                    </a:blip>
                    <a:stretch>
                      <a:fillRect/>
                    </a:stretch>
                  </pic:blipFill>
                  <pic:spPr>
                    <a:xfrm>
                      <a:off x="0" y="0"/>
                      <a:ext cx="2035998" cy="64678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Cs/>
          <w:color w:val="FF0000"/>
          <w:lang w:val="en-GB"/>
        </w:rPr>
        <w:softHyphen/>
      </w:r>
      <w:r>
        <w:rPr>
          <w:rFonts w:ascii="Times New Roman" w:hAnsi="Times New Roman" w:cs="Times New Roman"/>
          <w:iCs/>
          <w:color w:val="FF0000"/>
          <w:lang w:val="en-GB"/>
        </w:rPr>
        <w:softHyphen/>
      </w:r>
    </w:p>
    <w:p w14:paraId="5B30FA21" w14:textId="77777777" w:rsidR="009A30CF" w:rsidRPr="009F2A90" w:rsidRDefault="009A30CF" w:rsidP="009A30CF">
      <w:pPr>
        <w:rPr>
          <w:rFonts w:ascii="Arial" w:eastAsia="MS Gothic" w:hAnsi="Arial" w:cs="Arial"/>
          <w:b/>
          <w:caps/>
          <w:color w:val="FF0000"/>
          <w:lang w:val="en-US"/>
        </w:rPr>
      </w:pPr>
    </w:p>
    <w:p w14:paraId="31B78C76" w14:textId="2A46B771" w:rsidR="009A30CF" w:rsidRDefault="009A30CF" w:rsidP="009A30CF">
      <w:pPr>
        <w:pStyle w:val="berschrift1"/>
        <w:rPr>
          <w:b w:val="0"/>
          <w:bCs/>
          <w:i/>
          <w:color w:val="FF0000"/>
          <w:sz w:val="20"/>
          <w:szCs w:val="20"/>
          <w:lang w:val="en-US"/>
        </w:rPr>
      </w:pPr>
    </w:p>
    <w:p w14:paraId="68B4EC47" w14:textId="245C09F1" w:rsidR="003D07DC" w:rsidRPr="00EE7484" w:rsidRDefault="009A30CF" w:rsidP="003D07DC">
      <w:pPr>
        <w:keepNext/>
        <w:keepLines/>
        <w:spacing w:before="200" w:after="80"/>
        <w:outlineLvl w:val="4"/>
        <w:rPr>
          <w:rFonts w:ascii="Calibri" w:eastAsia="MS Gothic" w:hAnsi="Calibri" w:cs="Calibri"/>
          <w:bCs/>
          <w:i/>
          <w:iCs/>
          <w:caps/>
          <w:color w:val="FF0000"/>
          <w:lang w:val="en-US"/>
        </w:rPr>
      </w:pPr>
      <w:r w:rsidRPr="009A30CF">
        <w:rPr>
          <w:lang w:val="en-US"/>
        </w:rPr>
        <w:br w:type="column"/>
      </w:r>
      <w:r w:rsidR="003D07DC">
        <w:rPr>
          <w:rFonts w:ascii="Arial" w:eastAsia="MS Gothic" w:hAnsi="Arial" w:cs="Times New Roman"/>
          <w:b/>
          <w:caps/>
          <w:color w:val="FF0000"/>
          <w:lang w:val="en-US"/>
        </w:rPr>
        <w:lastRenderedPageBreak/>
        <w:t xml:space="preserve">page </w:t>
      </w:r>
      <w:r w:rsidR="003D07DC">
        <w:rPr>
          <w:rFonts w:ascii="Arial" w:eastAsia="MS Gothic" w:hAnsi="Arial" w:cs="Times New Roman"/>
          <w:b/>
          <w:caps/>
          <w:color w:val="FF0000"/>
          <w:lang w:val="en-US"/>
        </w:rPr>
        <w:t>2-3</w:t>
      </w:r>
    </w:p>
    <w:p w14:paraId="7FD95248" w14:textId="77777777" w:rsidR="003D07DC" w:rsidRDefault="003D07DC" w:rsidP="003D07DC">
      <w:pPr>
        <w:pStyle w:val="berschrift1"/>
        <w:rPr>
          <w:rFonts w:eastAsia="MS Gothic"/>
          <w:lang w:val="en-US"/>
        </w:rPr>
      </w:pPr>
    </w:p>
    <w:p w14:paraId="4F3682F9" w14:textId="77777777" w:rsidR="003D07DC" w:rsidRPr="00DB5FD9" w:rsidRDefault="003D07DC" w:rsidP="003D07DC">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Timetable</w:t>
      </w:r>
    </w:p>
    <w:p w14:paraId="794B7D2B" w14:textId="77777777" w:rsidR="003D07DC" w:rsidRPr="00D12912" w:rsidRDefault="003D07DC" w:rsidP="003D07DC">
      <w:pPr>
        <w:rPr>
          <w:lang w:val="en-US"/>
        </w:rPr>
      </w:pPr>
    </w:p>
    <w:p w14:paraId="600DDE58" w14:textId="77777777" w:rsidR="003D07DC" w:rsidRPr="00C50BF9" w:rsidRDefault="003D07DC" w:rsidP="003D07DC">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0F17BC66" w14:textId="77777777" w:rsidR="003D07DC" w:rsidRPr="00C50BF9" w:rsidRDefault="003D07DC" w:rsidP="003D07DC">
      <w:pPr>
        <w:pStyle w:val="berschrift1"/>
        <w:rPr>
          <w:rFonts w:eastAsia="MS Gothic"/>
          <w:sz w:val="40"/>
          <w:szCs w:val="40"/>
          <w:lang w:val="en-US"/>
        </w:rPr>
      </w:pPr>
      <w:r w:rsidRPr="00C50BF9">
        <w:rPr>
          <w:rFonts w:eastAsia="MS Gothic"/>
          <w:sz w:val="40"/>
          <w:szCs w:val="40"/>
          <w:lang w:val="en-US"/>
        </w:rPr>
        <w:t>Time</w:t>
      </w:r>
      <w:r>
        <w:rPr>
          <w:rFonts w:eastAsia="MS Gothic"/>
          <w:sz w:val="40"/>
          <w:szCs w:val="40"/>
          <w:lang w:val="en-US"/>
        </w:rPr>
        <w:t>table</w:t>
      </w:r>
    </w:p>
    <w:p w14:paraId="1CA35426" w14:textId="77777777" w:rsidR="003D07DC" w:rsidRDefault="003D07DC" w:rsidP="003D07DC">
      <w:pPr>
        <w:pStyle w:val="berschrift1"/>
        <w:rPr>
          <w:b w:val="0"/>
          <w:bCs/>
          <w:i/>
          <w:color w:val="FF0000"/>
          <w:sz w:val="20"/>
          <w:szCs w:val="20"/>
          <w:lang w:val="en-US"/>
        </w:rPr>
      </w:pPr>
    </w:p>
    <w:p w14:paraId="40DFE708" w14:textId="77777777" w:rsidR="003D07DC" w:rsidRPr="005C4922" w:rsidRDefault="003D07DC" w:rsidP="003D07DC">
      <w:pPr>
        <w:rPr>
          <w:i/>
          <w:iCs/>
          <w:color w:val="FF0000"/>
          <w:lang w:val="en-US"/>
        </w:rPr>
      </w:pPr>
      <w:r>
        <w:rPr>
          <w:i/>
          <w:iCs/>
          <w:color w:val="FF0000"/>
          <w:lang w:val="en-US"/>
        </w:rPr>
        <w:t>This text must be defined as one table ----------------------------------------------</w:t>
      </w:r>
    </w:p>
    <w:p w14:paraId="68AF04B5" w14:textId="77777777" w:rsidR="003D07DC" w:rsidRDefault="003D07DC" w:rsidP="003D07DC">
      <w:pPr>
        <w:pStyle w:val="berschrift1"/>
        <w:rPr>
          <w:b w:val="0"/>
          <w:bCs/>
          <w:i/>
          <w:color w:val="FF0000"/>
          <w:sz w:val="20"/>
          <w:szCs w:val="20"/>
          <w:lang w:val="en-US"/>
        </w:rPr>
      </w:pPr>
      <w:r>
        <w:rPr>
          <w:b w:val="0"/>
          <w:bCs/>
          <w:i/>
          <w:color w:val="FF0000"/>
          <w:sz w:val="20"/>
          <w:szCs w:val="20"/>
          <w:lang w:val="en-US"/>
        </w:rPr>
        <w:t>Paragraph Style: “title”</w:t>
      </w:r>
    </w:p>
    <w:p w14:paraId="1D5475B0" w14:textId="77777777" w:rsidR="003D07DC" w:rsidRDefault="003D07DC" w:rsidP="003D07DC">
      <w:pPr>
        <w:pStyle w:val="berschrift1"/>
        <w:rPr>
          <w:lang w:val="en-US"/>
        </w:rPr>
      </w:pPr>
      <w:r w:rsidRPr="00BF501A">
        <w:rPr>
          <w:lang w:val="en-US"/>
        </w:rPr>
        <w:t>Monday, 27 June</w:t>
      </w:r>
    </w:p>
    <w:p w14:paraId="4C33A3EC" w14:textId="77777777" w:rsidR="003D07DC" w:rsidRPr="00BF501A" w:rsidRDefault="003D07DC" w:rsidP="003D07DC">
      <w:pPr>
        <w:rPr>
          <w:lang w:val="en-US"/>
        </w:rPr>
      </w:pPr>
      <w:r>
        <w:rPr>
          <w:lang w:val="en-US"/>
        </w:rPr>
        <w:br/>
      </w:r>
      <w:r w:rsidRPr="00BF501A">
        <w:rPr>
          <w:lang w:val="en-US"/>
        </w:rPr>
        <w:t>10.00 - 12.00</w:t>
      </w:r>
      <w:r w:rsidRPr="00BF501A">
        <w:rPr>
          <w:lang w:val="en-US"/>
        </w:rPr>
        <w:tab/>
        <w:t>Plenary Hall</w:t>
      </w:r>
      <w:r w:rsidRPr="00BF501A">
        <w:rPr>
          <w:lang w:val="en-US"/>
        </w:rPr>
        <w:tab/>
        <w:t>Opening of the Conference</w:t>
      </w:r>
    </w:p>
    <w:p w14:paraId="74247D68" w14:textId="77777777" w:rsidR="003D07DC" w:rsidRPr="00BF501A" w:rsidRDefault="003D07DC" w:rsidP="003D07DC">
      <w:pPr>
        <w:rPr>
          <w:lang w:val="en-US"/>
        </w:rPr>
      </w:pPr>
      <w:r w:rsidRPr="00BF501A">
        <w:rPr>
          <w:lang w:val="en-US"/>
        </w:rPr>
        <w:t>12.00 - 15.00</w:t>
      </w:r>
      <w:r w:rsidRPr="00BF501A">
        <w:rPr>
          <w:lang w:val="en-US"/>
        </w:rPr>
        <w:tab/>
        <w:t>Dining Hall</w:t>
      </w:r>
      <w:r w:rsidRPr="00BF501A">
        <w:rPr>
          <w:lang w:val="en-US"/>
        </w:rPr>
        <w:tab/>
        <w:t>Lunch</w:t>
      </w:r>
    </w:p>
    <w:p w14:paraId="36EBF578" w14:textId="77777777" w:rsidR="003D07DC" w:rsidRPr="00BF501A" w:rsidRDefault="003D07DC" w:rsidP="003D07DC">
      <w:pPr>
        <w:rPr>
          <w:lang w:val="en-US"/>
        </w:rPr>
      </w:pPr>
      <w:r w:rsidRPr="00BF501A">
        <w:rPr>
          <w:lang w:val="en-US"/>
        </w:rPr>
        <w:t>15.00 - 16.00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Addressing Marine Pollution</w:t>
      </w:r>
    </w:p>
    <w:p w14:paraId="1534CBA5" w14:textId="77777777" w:rsidR="003D07DC" w:rsidRPr="00BF501A" w:rsidRDefault="003D07DC" w:rsidP="003D07DC">
      <w:pPr>
        <w:rPr>
          <w:lang w:val="en-US"/>
        </w:rPr>
      </w:pPr>
      <w:r w:rsidRPr="00BF501A">
        <w:rPr>
          <w:lang w:val="en-US"/>
        </w:rPr>
        <w:t>16.00 - 17.00</w:t>
      </w:r>
      <w:r w:rsidRPr="00BF501A">
        <w:rPr>
          <w:lang w:val="en-US"/>
        </w:rPr>
        <w:tab/>
        <w:t>Dining Hall</w:t>
      </w:r>
      <w:r w:rsidRPr="00BF501A">
        <w:rPr>
          <w:lang w:val="en-US"/>
        </w:rPr>
        <w:tab/>
        <w:t>Coffee Break</w:t>
      </w:r>
    </w:p>
    <w:p w14:paraId="2575449F" w14:textId="77777777" w:rsidR="003D07DC" w:rsidRPr="00BF501A" w:rsidRDefault="003D07DC" w:rsidP="003D07DC">
      <w:pPr>
        <w:rPr>
          <w:lang w:val="en-US"/>
        </w:rPr>
      </w:pPr>
      <w:r w:rsidRPr="00BF501A">
        <w:rPr>
          <w:lang w:val="en-US"/>
        </w:rPr>
        <w:t>17.00 - 18.00</w:t>
      </w:r>
      <w:r w:rsidRPr="00BF501A">
        <w:rPr>
          <w:lang w:val="en-US"/>
        </w:rPr>
        <w:tab/>
        <w:t>Altice Arena, SER2</w:t>
      </w:r>
      <w:r w:rsidRPr="00BF501A">
        <w:rPr>
          <w:lang w:val="en-US"/>
        </w:rPr>
        <w:tab/>
        <w:t>Aquaculture for sustainable aquatic food: The role of partnerships</w:t>
      </w:r>
    </w:p>
    <w:p w14:paraId="1ED64CC6" w14:textId="77777777" w:rsidR="003D07DC" w:rsidRDefault="003D07DC" w:rsidP="003D07DC">
      <w:pPr>
        <w:rPr>
          <w:lang w:val="en-US"/>
        </w:rPr>
      </w:pPr>
      <w:r w:rsidRPr="00BF501A">
        <w:rPr>
          <w:lang w:val="en-US"/>
        </w:rPr>
        <w:t>18.00 - 18.30</w:t>
      </w:r>
      <w:r w:rsidRPr="00BF501A">
        <w:rPr>
          <w:lang w:val="en-US"/>
        </w:rPr>
        <w:tab/>
        <w:t>Altice Arena, SER2</w:t>
      </w:r>
      <w:r w:rsidRPr="00BF501A">
        <w:rPr>
          <w:lang w:val="en-US"/>
        </w:rPr>
        <w:tab/>
        <w:t>Closing</w:t>
      </w:r>
    </w:p>
    <w:p w14:paraId="1E4C0692" w14:textId="77777777" w:rsidR="003D07DC" w:rsidRDefault="003D07DC" w:rsidP="003D07DC">
      <w:pPr>
        <w:rPr>
          <w:lang w:val="en-US"/>
        </w:rPr>
      </w:pPr>
    </w:p>
    <w:p w14:paraId="65A4E32E" w14:textId="77777777" w:rsidR="003D07DC" w:rsidRPr="00C50BF9" w:rsidRDefault="003D07DC" w:rsidP="003D07DC">
      <w:pPr>
        <w:pStyle w:val="berschrift1"/>
        <w:rPr>
          <w:i/>
          <w:sz w:val="20"/>
          <w:szCs w:val="20"/>
          <w:lang w:val="en-US"/>
        </w:rPr>
      </w:pPr>
      <w:r>
        <w:rPr>
          <w:b w:val="0"/>
          <w:bCs/>
          <w:i/>
          <w:color w:val="FF0000"/>
          <w:sz w:val="20"/>
          <w:szCs w:val="20"/>
          <w:lang w:val="en-US"/>
        </w:rPr>
        <w:t>Paragraph Style: “title”</w:t>
      </w:r>
    </w:p>
    <w:p w14:paraId="01AC5B3E" w14:textId="77777777" w:rsidR="003D07DC" w:rsidRPr="00D77F66" w:rsidRDefault="003D07DC" w:rsidP="003D07DC">
      <w:pPr>
        <w:pStyle w:val="berschrift1"/>
        <w:rPr>
          <w:lang w:val="en-US"/>
        </w:rPr>
      </w:pPr>
      <w:r w:rsidRPr="00D77F66">
        <w:rPr>
          <w:lang w:val="en-US"/>
        </w:rPr>
        <w:t>Tuesday, 28 June</w:t>
      </w:r>
    </w:p>
    <w:p w14:paraId="4C3512D8" w14:textId="77777777" w:rsidR="003D07DC" w:rsidRPr="00BF501A" w:rsidRDefault="003D07DC" w:rsidP="003D07DC">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 Altice Arena, Lisbon, Portugal</w:t>
      </w:r>
      <w:r w:rsidRPr="00BF501A">
        <w:rPr>
          <w:lang w:val="en-US"/>
        </w:rPr>
        <w:tab/>
        <w:t xml:space="preserve">Promoting and strengthening sustainable ocean-based economies, </w:t>
      </w:r>
      <w:proofErr w:type="gramStart"/>
      <w:r w:rsidRPr="00BF501A">
        <w:rPr>
          <w:lang w:val="en-US"/>
        </w:rPr>
        <w:t>in particular for</w:t>
      </w:r>
      <w:proofErr w:type="gramEnd"/>
      <w:r w:rsidRPr="00BF501A">
        <w:rPr>
          <w:lang w:val="en-US"/>
        </w:rPr>
        <w:t xml:space="preserve"> Small Island Developing States and Least Developed Countries</w:t>
      </w:r>
    </w:p>
    <w:p w14:paraId="2B20C097" w14:textId="77777777" w:rsidR="003D07DC" w:rsidRPr="00BF501A" w:rsidRDefault="003D07DC" w:rsidP="003D07DC">
      <w:pPr>
        <w:rPr>
          <w:lang w:val="en-US"/>
        </w:rPr>
      </w:pPr>
      <w:r w:rsidRPr="00BF501A">
        <w:rPr>
          <w:lang w:val="en-US"/>
        </w:rPr>
        <w:t>12.00 - 15.00</w:t>
      </w:r>
      <w:r w:rsidRPr="00BF501A">
        <w:rPr>
          <w:lang w:val="en-US"/>
        </w:rPr>
        <w:tab/>
        <w:t>Dining Hall</w:t>
      </w:r>
      <w:r w:rsidRPr="00BF501A">
        <w:rPr>
          <w:lang w:val="en-US"/>
        </w:rPr>
        <w:tab/>
        <w:t>Lunch</w:t>
      </w:r>
    </w:p>
    <w:p w14:paraId="22891C5A" w14:textId="77777777" w:rsidR="003D07DC" w:rsidRPr="00BF501A" w:rsidRDefault="003D07DC" w:rsidP="003D07DC">
      <w:pPr>
        <w:rPr>
          <w:lang w:val="en-US"/>
        </w:rPr>
      </w:pPr>
      <w:r w:rsidRPr="00BF501A">
        <w:rPr>
          <w:lang w:val="en-US"/>
        </w:rPr>
        <w:t>15.00 - 16.00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 xml:space="preserve">Managing, protecting, </w:t>
      </w:r>
      <w:proofErr w:type="gramStart"/>
      <w:r w:rsidRPr="00BF501A">
        <w:rPr>
          <w:lang w:val="en-US"/>
        </w:rPr>
        <w:t>conserving</w:t>
      </w:r>
      <w:proofErr w:type="gramEnd"/>
      <w:r w:rsidRPr="00BF501A">
        <w:rPr>
          <w:lang w:val="en-US"/>
        </w:rPr>
        <w:t xml:space="preserve"> and restoring marine and coastal ecosystems</w:t>
      </w:r>
    </w:p>
    <w:p w14:paraId="011164B8" w14:textId="77777777" w:rsidR="003D07DC" w:rsidRPr="00BF501A" w:rsidRDefault="003D07DC" w:rsidP="003D07DC">
      <w:pPr>
        <w:rPr>
          <w:lang w:val="en-US"/>
        </w:rPr>
      </w:pPr>
      <w:r w:rsidRPr="00BF501A">
        <w:rPr>
          <w:lang w:val="en-US"/>
        </w:rPr>
        <w:t>16.00 - 17.00</w:t>
      </w:r>
      <w:r w:rsidRPr="00BF501A">
        <w:rPr>
          <w:lang w:val="en-US"/>
        </w:rPr>
        <w:tab/>
        <w:t>Dining Hall</w:t>
      </w:r>
      <w:r w:rsidRPr="00BF501A">
        <w:rPr>
          <w:lang w:val="en-US"/>
        </w:rPr>
        <w:tab/>
        <w:t>Coffee Break</w:t>
      </w:r>
    </w:p>
    <w:p w14:paraId="135186EB" w14:textId="77777777" w:rsidR="003D07DC" w:rsidRPr="00BF501A" w:rsidRDefault="003D07DC" w:rsidP="003D07DC">
      <w:pPr>
        <w:rPr>
          <w:lang w:val="en-US"/>
        </w:rPr>
      </w:pPr>
      <w:r w:rsidRPr="00BF501A">
        <w:rPr>
          <w:lang w:val="en-US"/>
        </w:rPr>
        <w:t>17.00 - 18.00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Sustainable Blue Economy and Investment Forum</w:t>
      </w:r>
    </w:p>
    <w:p w14:paraId="39B18EF5" w14:textId="77777777" w:rsidR="003D07DC" w:rsidRDefault="003D07DC" w:rsidP="003D07DC">
      <w:pPr>
        <w:rPr>
          <w:lang w:val="en-US"/>
        </w:rPr>
      </w:pPr>
      <w:r w:rsidRPr="00BF501A">
        <w:rPr>
          <w:lang w:val="en-US"/>
        </w:rPr>
        <w:t>18.00 - 18.30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Closing</w:t>
      </w:r>
    </w:p>
    <w:p w14:paraId="6BC62B13" w14:textId="77777777" w:rsidR="003D07DC" w:rsidRDefault="003D07DC" w:rsidP="003D07DC">
      <w:pPr>
        <w:rPr>
          <w:lang w:val="en-US"/>
        </w:rPr>
      </w:pPr>
    </w:p>
    <w:p w14:paraId="2C6F66CC" w14:textId="77777777" w:rsidR="003D07DC" w:rsidRPr="00C50BF9" w:rsidRDefault="003D07DC" w:rsidP="003D07DC">
      <w:pPr>
        <w:pStyle w:val="berschrift1"/>
        <w:rPr>
          <w:i/>
          <w:sz w:val="20"/>
          <w:szCs w:val="20"/>
          <w:lang w:val="en-US"/>
        </w:rPr>
      </w:pPr>
      <w:r>
        <w:rPr>
          <w:b w:val="0"/>
          <w:bCs/>
          <w:i/>
          <w:color w:val="FF0000"/>
          <w:sz w:val="20"/>
          <w:szCs w:val="20"/>
          <w:lang w:val="en-US"/>
        </w:rPr>
        <w:lastRenderedPageBreak/>
        <w:t>Paragraph Style: “title”</w:t>
      </w:r>
    </w:p>
    <w:p w14:paraId="48C7735B" w14:textId="77777777" w:rsidR="003D07DC" w:rsidRDefault="003D07DC" w:rsidP="003D07DC">
      <w:pPr>
        <w:pStyle w:val="berschrift1"/>
        <w:rPr>
          <w:lang w:val="en-US"/>
        </w:rPr>
      </w:pPr>
      <w:r w:rsidRPr="00BF501A">
        <w:rPr>
          <w:lang w:val="en-US"/>
        </w:rPr>
        <w:t>Wednesday, 29 June</w:t>
      </w:r>
    </w:p>
    <w:p w14:paraId="26A13C55" w14:textId="77777777" w:rsidR="003D07DC" w:rsidRPr="00BF501A" w:rsidRDefault="003D07DC" w:rsidP="003D07DC">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 xml:space="preserve">Minimizing and addressing ocean acidification, </w:t>
      </w:r>
      <w:proofErr w:type="gramStart"/>
      <w:r w:rsidRPr="00BF501A">
        <w:rPr>
          <w:lang w:val="en-US"/>
        </w:rPr>
        <w:t>deoxygenation</w:t>
      </w:r>
      <w:proofErr w:type="gramEnd"/>
      <w:r w:rsidRPr="00BF501A">
        <w:rPr>
          <w:lang w:val="en-US"/>
        </w:rPr>
        <w:t xml:space="preserve"> and ocean warming</w:t>
      </w:r>
    </w:p>
    <w:p w14:paraId="12944D4B" w14:textId="77777777" w:rsidR="003D07DC" w:rsidRPr="00BF501A" w:rsidRDefault="003D07DC" w:rsidP="003D07DC">
      <w:pPr>
        <w:rPr>
          <w:lang w:val="en-US"/>
        </w:rPr>
      </w:pPr>
      <w:r w:rsidRPr="00BF501A">
        <w:rPr>
          <w:lang w:val="en-US"/>
        </w:rPr>
        <w:t>12.00 - 15.00</w:t>
      </w:r>
      <w:r w:rsidRPr="00BF501A">
        <w:rPr>
          <w:lang w:val="en-US"/>
        </w:rPr>
        <w:tab/>
        <w:t>Dining Hall</w:t>
      </w:r>
      <w:r w:rsidRPr="00BF501A">
        <w:rPr>
          <w:lang w:val="en-US"/>
        </w:rPr>
        <w:tab/>
        <w:t>Lunch</w:t>
      </w:r>
    </w:p>
    <w:p w14:paraId="5E65E380" w14:textId="77777777" w:rsidR="003D07DC" w:rsidRPr="00BF501A" w:rsidRDefault="003D07DC" w:rsidP="003D07DC">
      <w:pPr>
        <w:rPr>
          <w:lang w:val="en-US"/>
        </w:rPr>
      </w:pPr>
      <w:r w:rsidRPr="00BF501A">
        <w:rPr>
          <w:lang w:val="en-US"/>
        </w:rPr>
        <w:t>15.00 - 18.00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Making fisheries sustainable and providing access for small-scale artisanal fishers to marine resources and markets</w:t>
      </w:r>
    </w:p>
    <w:p w14:paraId="05D59A9E" w14:textId="77777777" w:rsidR="003D07DC" w:rsidRDefault="003D07DC" w:rsidP="003D07DC">
      <w:pPr>
        <w:rPr>
          <w:lang w:val="en-US"/>
        </w:rPr>
      </w:pPr>
      <w:r w:rsidRPr="00BF501A">
        <w:rPr>
          <w:lang w:val="en-US"/>
        </w:rPr>
        <w:t>18.00 - 18.30</w:t>
      </w:r>
      <w:r w:rsidRPr="00BF501A">
        <w:rPr>
          <w:lang w:val="en-US"/>
        </w:rPr>
        <w:tab/>
        <w:t>Altice Arena, SER2</w:t>
      </w:r>
      <w:r w:rsidRPr="00BF501A">
        <w:rPr>
          <w:lang w:val="en-US"/>
        </w:rPr>
        <w:tab/>
        <w:t>Closing</w:t>
      </w:r>
    </w:p>
    <w:p w14:paraId="6E994F33" w14:textId="77777777" w:rsidR="003D07DC" w:rsidRDefault="003D07DC" w:rsidP="003D07DC">
      <w:pPr>
        <w:rPr>
          <w:lang w:val="en-US"/>
        </w:rPr>
      </w:pPr>
    </w:p>
    <w:p w14:paraId="0A805363" w14:textId="77777777" w:rsidR="003D07DC" w:rsidRPr="00C50BF9" w:rsidRDefault="003D07DC" w:rsidP="003D07DC">
      <w:pPr>
        <w:pStyle w:val="berschrift1"/>
        <w:rPr>
          <w:i/>
          <w:sz w:val="20"/>
          <w:szCs w:val="20"/>
          <w:lang w:val="en-US"/>
        </w:rPr>
      </w:pPr>
      <w:r>
        <w:rPr>
          <w:b w:val="0"/>
          <w:bCs/>
          <w:i/>
          <w:color w:val="FF0000"/>
          <w:sz w:val="20"/>
          <w:szCs w:val="20"/>
          <w:lang w:val="en-US"/>
        </w:rPr>
        <w:t>Paragraph Style: “title”</w:t>
      </w:r>
    </w:p>
    <w:p w14:paraId="780BBA2E" w14:textId="77777777" w:rsidR="003D07DC" w:rsidRDefault="003D07DC" w:rsidP="003D07DC">
      <w:pPr>
        <w:pStyle w:val="berschrift1"/>
        <w:rPr>
          <w:lang w:val="en-US"/>
        </w:rPr>
      </w:pPr>
      <w:r w:rsidRPr="00BF501A">
        <w:rPr>
          <w:lang w:val="en-US"/>
        </w:rPr>
        <w:t>Thursday, 30 June</w:t>
      </w:r>
    </w:p>
    <w:p w14:paraId="74F25FE8" w14:textId="77777777" w:rsidR="003D07DC" w:rsidRPr="00BF501A" w:rsidRDefault="003D07DC" w:rsidP="003D07DC">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Increasing scientific knowledge and developing research capacity and transfer of marine technology</w:t>
      </w:r>
    </w:p>
    <w:p w14:paraId="11564863" w14:textId="77777777" w:rsidR="003D07DC" w:rsidRPr="00BF501A" w:rsidRDefault="003D07DC" w:rsidP="003D07DC">
      <w:pPr>
        <w:rPr>
          <w:lang w:val="en-US"/>
        </w:rPr>
      </w:pPr>
      <w:r w:rsidRPr="00BF501A">
        <w:rPr>
          <w:lang w:val="en-US"/>
        </w:rPr>
        <w:t>12.00 - 15.00</w:t>
      </w:r>
      <w:r w:rsidRPr="00BF501A">
        <w:rPr>
          <w:lang w:val="en-US"/>
        </w:rPr>
        <w:tab/>
        <w:t>Dining Hall</w:t>
      </w:r>
      <w:r w:rsidRPr="00BF501A">
        <w:rPr>
          <w:lang w:val="en-US"/>
        </w:rPr>
        <w:tab/>
        <w:t>Lunch</w:t>
      </w:r>
    </w:p>
    <w:p w14:paraId="3623B03E" w14:textId="77777777" w:rsidR="003D07DC" w:rsidRPr="00BF501A" w:rsidRDefault="003D07DC" w:rsidP="003D07DC">
      <w:pPr>
        <w:rPr>
          <w:lang w:val="en-US"/>
        </w:rPr>
      </w:pPr>
      <w:r w:rsidRPr="00BF501A">
        <w:rPr>
          <w:lang w:val="en-US"/>
        </w:rPr>
        <w:t>15.00 - 18.00</w:t>
      </w:r>
      <w:r w:rsidRPr="00BF501A">
        <w:rPr>
          <w:lang w:val="en-US"/>
        </w:rPr>
        <w:tab/>
        <w:t>Altice Arena, SER2</w:t>
      </w:r>
      <w:r w:rsidRPr="00BF501A">
        <w:rPr>
          <w:lang w:val="en-US"/>
        </w:rPr>
        <w:tab/>
        <w:t>Enhancing the conservation and sustainable use of oceans and their resources by implementing international law, as reflected in the United Nations Convention on the Law of the Sea</w:t>
      </w:r>
    </w:p>
    <w:p w14:paraId="122D0FCC" w14:textId="77777777" w:rsidR="003D07DC" w:rsidRDefault="003D07DC" w:rsidP="003D07DC">
      <w:pPr>
        <w:rPr>
          <w:lang w:val="en-US"/>
        </w:rPr>
      </w:pPr>
      <w:r w:rsidRPr="00BF501A">
        <w:rPr>
          <w:lang w:val="en-US"/>
        </w:rPr>
        <w:t>18.00 - 18.30</w:t>
      </w:r>
      <w:r w:rsidRPr="00BF501A">
        <w:rPr>
          <w:lang w:val="en-US"/>
        </w:rPr>
        <w:tab/>
        <w:t>Altice Arena, SER2</w:t>
      </w:r>
      <w:r w:rsidRPr="00BF501A">
        <w:rPr>
          <w:lang w:val="en-US"/>
        </w:rPr>
        <w:tab/>
        <w:t>Closing</w:t>
      </w:r>
    </w:p>
    <w:p w14:paraId="65C3AD58" w14:textId="77777777" w:rsidR="003D07DC" w:rsidRDefault="003D07DC" w:rsidP="003D07DC">
      <w:pPr>
        <w:rPr>
          <w:lang w:val="en-US"/>
        </w:rPr>
      </w:pPr>
    </w:p>
    <w:p w14:paraId="1EDDF791" w14:textId="77777777" w:rsidR="003D07DC" w:rsidRPr="00C50BF9" w:rsidRDefault="003D07DC" w:rsidP="003D07DC">
      <w:pPr>
        <w:pStyle w:val="berschrift1"/>
        <w:rPr>
          <w:i/>
          <w:sz w:val="20"/>
          <w:szCs w:val="20"/>
          <w:lang w:val="en-US"/>
        </w:rPr>
      </w:pPr>
      <w:r>
        <w:rPr>
          <w:b w:val="0"/>
          <w:bCs/>
          <w:i/>
          <w:color w:val="FF0000"/>
          <w:sz w:val="20"/>
          <w:szCs w:val="20"/>
          <w:lang w:val="en-US"/>
        </w:rPr>
        <w:t>Paragraph Style: “title”</w:t>
      </w:r>
    </w:p>
    <w:p w14:paraId="446F2D0C" w14:textId="77777777" w:rsidR="003D07DC" w:rsidRDefault="003D07DC" w:rsidP="003D07DC">
      <w:pPr>
        <w:pStyle w:val="berschrift1"/>
        <w:rPr>
          <w:lang w:val="en-US"/>
        </w:rPr>
      </w:pPr>
      <w:r w:rsidRPr="00BF501A">
        <w:rPr>
          <w:lang w:val="en-US"/>
        </w:rPr>
        <w:t>Friday, 1 July</w:t>
      </w:r>
    </w:p>
    <w:p w14:paraId="7820081D" w14:textId="2F205BD8" w:rsidR="003D07DC" w:rsidRPr="00BF501A" w:rsidRDefault="00CC1F5C" w:rsidP="003D07DC">
      <w:pPr>
        <w:rPr>
          <w:lang w:val="en-US"/>
        </w:rPr>
      </w:pPr>
      <w:r>
        <w:rPr>
          <w:bCs/>
          <w:i/>
          <w:color w:val="FF0000"/>
          <w:sz w:val="20"/>
          <w:szCs w:val="20"/>
          <w:lang w:val="en-US"/>
        </w:rPr>
        <w:t>Paragraph Style: “</w:t>
      </w:r>
      <w:proofErr w:type="spellStart"/>
      <w:r>
        <w:rPr>
          <w:bCs/>
          <w:i/>
          <w:color w:val="FF0000"/>
          <w:sz w:val="20"/>
          <w:szCs w:val="20"/>
          <w:lang w:val="en-US"/>
        </w:rPr>
        <w:t>tablet</w:t>
      </w:r>
      <w:r>
        <w:rPr>
          <w:bCs/>
          <w:i/>
          <w:color w:val="FF0000"/>
          <w:sz w:val="20"/>
          <w:szCs w:val="20"/>
          <w:lang w:val="en-US"/>
        </w:rPr>
        <w:t>ext</w:t>
      </w:r>
      <w:proofErr w:type="spellEnd"/>
      <w:r>
        <w:rPr>
          <w:bCs/>
          <w:i/>
          <w:color w:val="FF0000"/>
          <w:sz w:val="20"/>
          <w:szCs w:val="20"/>
          <w:lang w:val="en-US"/>
        </w:rPr>
        <w:t>”</w:t>
      </w:r>
      <w:r w:rsidR="003D07DC">
        <w:rPr>
          <w:lang w:val="en-US"/>
        </w:rPr>
        <w:br/>
      </w:r>
      <w:r w:rsidR="003D07DC" w:rsidRPr="00BF501A">
        <w:rPr>
          <w:lang w:val="en-US"/>
        </w:rPr>
        <w:t>10.00 - 12.00</w:t>
      </w:r>
      <w:r w:rsidR="003D07DC" w:rsidRPr="00BF501A">
        <w:rPr>
          <w:lang w:val="en-US"/>
        </w:rPr>
        <w:tab/>
      </w:r>
      <w:proofErr w:type="spellStart"/>
      <w:r w:rsidR="003D07DC" w:rsidRPr="00BF501A">
        <w:rPr>
          <w:lang w:val="en-US"/>
        </w:rPr>
        <w:t>Tejo</w:t>
      </w:r>
      <w:proofErr w:type="spellEnd"/>
      <w:r w:rsidR="003D07DC" w:rsidRPr="00BF501A">
        <w:rPr>
          <w:lang w:val="en-US"/>
        </w:rPr>
        <w:t xml:space="preserve"> Hall</w:t>
      </w:r>
      <w:r w:rsidR="003D07DC" w:rsidRPr="00BF501A">
        <w:rPr>
          <w:lang w:val="en-US"/>
        </w:rPr>
        <w:tab/>
        <w:t>Leveraging interlinkages between Sustainable Development Goal 14 and other Goals towards the implementation of the 2030 Agenda</w:t>
      </w:r>
    </w:p>
    <w:p w14:paraId="7FE429CE" w14:textId="77777777" w:rsidR="003D07DC" w:rsidRDefault="003D07DC" w:rsidP="003D07DC">
      <w:pPr>
        <w:rPr>
          <w:lang w:val="en-US"/>
        </w:rPr>
      </w:pPr>
      <w:r w:rsidRPr="00BF501A">
        <w:rPr>
          <w:lang w:val="en-US"/>
        </w:rPr>
        <w:t>12.00 - 14.00</w:t>
      </w:r>
      <w:r w:rsidRPr="00BF501A">
        <w:rPr>
          <w:lang w:val="en-US"/>
        </w:rPr>
        <w:tab/>
        <w:t>Plenary Hall</w:t>
      </w:r>
      <w:r w:rsidRPr="00BF501A">
        <w:rPr>
          <w:lang w:val="en-US"/>
        </w:rPr>
        <w:tab/>
        <w:t>Closing Ceremony</w:t>
      </w:r>
    </w:p>
    <w:p w14:paraId="6F24CBFA" w14:textId="77777777" w:rsidR="003D07DC" w:rsidRDefault="003D07DC" w:rsidP="003D07DC"/>
    <w:p w14:paraId="71B237AB" w14:textId="77777777" w:rsidR="003D07DC" w:rsidRDefault="003D07DC" w:rsidP="003D07DC">
      <w:r>
        <w:rPr>
          <w:i/>
          <w:iCs/>
          <w:color w:val="FF0000"/>
          <w:lang w:val="en-US"/>
        </w:rPr>
        <w:t>-----------------------</w:t>
      </w:r>
    </w:p>
    <w:p w14:paraId="16D37F9F" w14:textId="5D0E9314" w:rsidR="009A30CF" w:rsidRDefault="009A30CF" w:rsidP="009A30CF">
      <w:pPr>
        <w:pStyle w:val="berschrift1"/>
        <w:rPr>
          <w:b w:val="0"/>
          <w:bCs/>
          <w:i/>
          <w:color w:val="FF0000"/>
          <w:sz w:val="20"/>
          <w:szCs w:val="20"/>
          <w:lang w:val="en-US"/>
        </w:rPr>
      </w:pPr>
    </w:p>
    <w:p w14:paraId="13C257C3" w14:textId="77777777" w:rsidR="003D07DC" w:rsidRDefault="003D07DC" w:rsidP="009A30CF">
      <w:pPr>
        <w:pStyle w:val="berschrift1"/>
        <w:rPr>
          <w:b w:val="0"/>
          <w:bCs/>
          <w:i/>
          <w:color w:val="FF0000"/>
          <w:sz w:val="20"/>
          <w:szCs w:val="20"/>
          <w:lang w:val="en-US"/>
        </w:rPr>
      </w:pPr>
    </w:p>
    <w:p w14:paraId="17F68E11" w14:textId="77777777" w:rsidR="003D07DC" w:rsidRDefault="003D07DC" w:rsidP="009A30CF">
      <w:pPr>
        <w:pStyle w:val="berschrift1"/>
        <w:rPr>
          <w:b w:val="0"/>
          <w:bCs/>
          <w:i/>
          <w:color w:val="FF0000"/>
          <w:sz w:val="20"/>
          <w:szCs w:val="20"/>
          <w:lang w:val="en-US"/>
        </w:rPr>
      </w:pPr>
    </w:p>
    <w:p w14:paraId="02A4AB76" w14:textId="6C457DB2" w:rsidR="003D07DC" w:rsidRPr="00780B26" w:rsidRDefault="003D07DC" w:rsidP="003D07DC">
      <w:pPr>
        <w:rPr>
          <w:rFonts w:ascii="Arial" w:eastAsia="MS Gothic" w:hAnsi="Arial" w:cs="Arial"/>
          <w:b/>
          <w:caps/>
          <w:color w:val="FF0000"/>
          <w:lang w:val="en-US"/>
        </w:rPr>
      </w:pPr>
      <w:r>
        <w:rPr>
          <w:b/>
          <w:bCs/>
          <w:i/>
          <w:color w:val="FF0000"/>
          <w:sz w:val="20"/>
          <w:szCs w:val="20"/>
          <w:lang w:val="en-US"/>
        </w:rPr>
        <w:br w:type="column"/>
      </w:r>
      <w:r>
        <w:rPr>
          <w:rFonts w:ascii="Arial" w:eastAsia="MS Gothic" w:hAnsi="Arial" w:cs="Arial"/>
          <w:b/>
          <w:caps/>
          <w:color w:val="FF0000"/>
          <w:lang w:val="en-US"/>
        </w:rPr>
        <w:lastRenderedPageBreak/>
        <w:t>Last</w:t>
      </w:r>
      <w:r>
        <w:rPr>
          <w:rFonts w:ascii="Arial" w:eastAsia="MS Gothic" w:hAnsi="Arial" w:cs="Arial"/>
          <w:b/>
          <w:caps/>
          <w:color w:val="FF0000"/>
          <w:lang w:val="en-US"/>
        </w:rPr>
        <w:t xml:space="preserve"> Page</w:t>
      </w:r>
    </w:p>
    <w:p w14:paraId="697D2FEE" w14:textId="77777777" w:rsidR="003D07DC" w:rsidRPr="003D07DC" w:rsidRDefault="003D07DC" w:rsidP="003D07DC">
      <w:pPr>
        <w:rPr>
          <w:lang w:val="en-US"/>
        </w:rPr>
      </w:pPr>
    </w:p>
    <w:p w14:paraId="0507D403" w14:textId="79F62D07" w:rsidR="009A30CF" w:rsidRPr="00665A99" w:rsidRDefault="009A30CF" w:rsidP="009A30CF">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185D34D5" w14:textId="77777777" w:rsidR="009A30CF" w:rsidRDefault="009A30CF" w:rsidP="009A30CF">
      <w:pPr>
        <w:pStyle w:val="Titel"/>
        <w:rPr>
          <w:lang w:val="en-GB"/>
        </w:rPr>
      </w:pPr>
      <w:r w:rsidRPr="00EF5147">
        <w:rPr>
          <w:lang w:val="en-GB"/>
        </w:rPr>
        <w:t xml:space="preserve">What </w:t>
      </w:r>
      <w:r>
        <w:rPr>
          <w:lang w:val="en-GB"/>
        </w:rPr>
        <w:t>are the</w:t>
      </w:r>
      <w:r w:rsidRPr="00EF5147">
        <w:rPr>
          <w:lang w:val="en-GB"/>
        </w:rPr>
        <w:t xml:space="preserve"> SDGs?</w:t>
      </w:r>
    </w:p>
    <w:p w14:paraId="4AC09CA1" w14:textId="77777777" w:rsidR="009A30CF" w:rsidRDefault="009A30CF" w:rsidP="009A30CF">
      <w:pPr>
        <w:pStyle w:val="berschrift1"/>
        <w:rPr>
          <w:b w:val="0"/>
          <w:bCs/>
          <w:i/>
          <w:color w:val="FF0000"/>
          <w:sz w:val="20"/>
          <w:szCs w:val="20"/>
        </w:rPr>
      </w:pPr>
    </w:p>
    <w:p w14:paraId="5A45B0BE" w14:textId="77777777" w:rsidR="009A30CF" w:rsidRPr="00823719" w:rsidRDefault="009A30CF" w:rsidP="009A30CF">
      <w:pPr>
        <w:pStyle w:val="berschrift1"/>
        <w:rPr>
          <w:i/>
          <w:sz w:val="20"/>
          <w:szCs w:val="20"/>
          <w:lang w:val="en-US"/>
        </w:rPr>
      </w:pPr>
      <w:r>
        <w:rPr>
          <w:b w:val="0"/>
          <w:bCs/>
          <w:i/>
          <w:color w:val="FF0000"/>
          <w:sz w:val="20"/>
          <w:szCs w:val="20"/>
          <w:lang w:val="en-US"/>
        </w:rPr>
        <w:t>Paragraph Style: “title”</w:t>
      </w:r>
    </w:p>
    <w:p w14:paraId="3E9A4436" w14:textId="77777777" w:rsidR="009A30CF" w:rsidRPr="001E603F" w:rsidRDefault="009A30CF" w:rsidP="009A30CF">
      <w:pPr>
        <w:pStyle w:val="berschrift1"/>
        <w:rPr>
          <w:lang w:val="en-GB"/>
        </w:rPr>
      </w:pPr>
      <w:r w:rsidRPr="00F42A17">
        <w:rPr>
          <w:lang w:val="en-GB"/>
        </w:rPr>
        <w:t>Urgent call for action by all countries</w:t>
      </w:r>
    </w:p>
    <w:p w14:paraId="3F37A7A1" w14:textId="77777777" w:rsidR="009A30CF" w:rsidRPr="003F20CE" w:rsidRDefault="009A30CF" w:rsidP="009A30CF">
      <w:pPr>
        <w:pStyle w:val="berschrift1"/>
        <w:rPr>
          <w:i/>
          <w:sz w:val="20"/>
          <w:szCs w:val="20"/>
          <w:lang w:val="en-US"/>
        </w:rPr>
      </w:pPr>
      <w:r>
        <w:rPr>
          <w:b w:val="0"/>
          <w:bCs/>
          <w:i/>
          <w:color w:val="FF0000"/>
          <w:sz w:val="20"/>
          <w:szCs w:val="20"/>
        </w:rPr>
        <w:br/>
      </w: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5526A76D" w14:textId="77777777" w:rsidR="009A30CF" w:rsidRPr="00483969" w:rsidRDefault="009A30CF" w:rsidP="009A30CF">
      <w:r w:rsidRPr="00483969">
        <w:rPr>
          <w:lang w:val="en-US"/>
        </w:rPr>
        <w:t>The Sustainable Development Goals</w:t>
      </w:r>
      <w:r w:rsidRPr="00483969">
        <w:t xml:space="preserve"> (SDGs) were set up in 2015 by the United Nations General As-sembly (UN-GA) and are intended to be achieved by 2030. They are included in a UN-GA Resolution called the Agenda 2030. The SDGs, also known as the Global Goals, were adopted by the United Nations in 2015 as a universal call to action to end poverty, protect the planet, and ensure that by 2030 all people enjoy peace and prosperity.</w:t>
      </w:r>
    </w:p>
    <w:p w14:paraId="46F1D591" w14:textId="77777777" w:rsidR="009A30CF" w:rsidRPr="00483969" w:rsidRDefault="009A30CF" w:rsidP="009A30CF">
      <w:r w:rsidRPr="00483969">
        <w:t>The 17 SDGs recognize that action in one area will affect outcomes in others, and that development must balance social, economic and environmental sustainability. Countries have committed to prioritize progress for those who</w:t>
      </w:r>
      <w:r>
        <w:rPr>
          <w:lang w:val="en-US"/>
        </w:rPr>
        <w:t>’</w:t>
      </w:r>
      <w:r w:rsidRPr="00483969">
        <w:t>re furthest behind. The SDGs are designed to end poverty, hunger, AIDS, and discrimination against women and girls. The creativity, knowhow, technology and financial resources from all of society is necessary to achieve the SDGs in every context.</w:t>
      </w:r>
    </w:p>
    <w:p w14:paraId="3B489F78" w14:textId="77777777" w:rsidR="00BE72FD" w:rsidRDefault="00BE72FD"/>
    <w:sectPr w:rsidR="00BE7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T Std 55 Roman">
    <w:panose1 w:val="020B0602020204020204"/>
    <w:charset w:val="00"/>
    <w:family w:val="swiss"/>
    <w:notTrueType/>
    <w:pitch w:val="variable"/>
    <w:sig w:usb0="800000AF" w:usb1="4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inion Pro">
    <w:panose1 w:val="0204060306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2A8C04"/>
    <w:lvl w:ilvl="0">
      <w:start w:val="1"/>
      <w:numFmt w:val="bullet"/>
      <w:lvlText w:val=""/>
      <w:lvlJc w:val="left"/>
      <w:pPr>
        <w:tabs>
          <w:tab w:val="num" w:pos="360"/>
        </w:tabs>
        <w:ind w:left="360" w:hanging="360"/>
      </w:pPr>
      <w:rPr>
        <w:rFonts w:ascii="Symbol" w:hAnsi="Symbol" w:hint="default"/>
      </w:rPr>
    </w:lvl>
  </w:abstractNum>
  <w:num w:numId="1" w16cid:durableId="54414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CF"/>
    <w:rsid w:val="00274EB3"/>
    <w:rsid w:val="002D14D9"/>
    <w:rsid w:val="003D07DC"/>
    <w:rsid w:val="00525EB6"/>
    <w:rsid w:val="006470B3"/>
    <w:rsid w:val="009A30CF"/>
    <w:rsid w:val="00BE72FD"/>
    <w:rsid w:val="00CC1F5C"/>
    <w:rsid w:val="00E7565C"/>
  </w:rsids>
  <m:mathPr>
    <m:mathFont m:val="Cambria Math"/>
    <m:brkBin m:val="before"/>
    <m:brkBinSub m:val="--"/>
    <m:smallFrac m:val="0"/>
    <m:dispDef/>
    <m:lMargin m:val="0"/>
    <m:rMargin m:val="0"/>
    <m:defJc m:val="centerGroup"/>
    <m:wrapIndent m:val="1440"/>
    <m:intLim m:val="subSup"/>
    <m:naryLim m:val="undOvr"/>
  </m:mathPr>
  <w:themeFontLang w:val="de-IT"/>
  <w:clrSchemeMapping w:bg1="light1" w:t1="dark1" w:bg2="light2" w:t2="dark2" w:accent1="accent1" w:accent2="accent2" w:accent3="accent3" w:accent4="accent4" w:accent5="accent5" w:accent6="accent6" w:hyperlink="hyperlink" w:followedHyperlink="followedHyperlink"/>
  <w:decimalSymbol w:val=","/>
  <w:listSeparator w:val=";"/>
  <w14:docId w14:val="53736AB4"/>
  <w15:chartTrackingRefBased/>
  <w15:docId w15:val="{0AD47C4D-626C-014C-91E9-D072DCCE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30CF"/>
    <w:pPr>
      <w:spacing w:before="120" w:after="120"/>
    </w:pPr>
  </w:style>
  <w:style w:type="paragraph" w:styleId="berschrift1">
    <w:name w:val="heading 1"/>
    <w:aliases w:val="Title"/>
    <w:basedOn w:val="Standard"/>
    <w:next w:val="Standard"/>
    <w:link w:val="berschrift1Zchn"/>
    <w:uiPriority w:val="9"/>
    <w:qFormat/>
    <w:rsid w:val="009A30CF"/>
    <w:pPr>
      <w:keepNext/>
      <w:keepLines/>
      <w:outlineLvl w:val="0"/>
    </w:pPr>
    <w:rPr>
      <w:rFonts w:eastAsiaTheme="majorEastAsia" w:cstheme="majorBidi"/>
      <w:b/>
      <w:color w:val="000000" w:themeColor="text1"/>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7565C"/>
    <w:pPr>
      <w:pBdr>
        <w:top w:val="nil"/>
        <w:left w:val="nil"/>
        <w:bottom w:val="nil"/>
        <w:right w:val="nil"/>
        <w:between w:val="nil"/>
        <w:bar w:val="nil"/>
      </w:pBdr>
      <w:spacing w:before="0" w:after="0" w:line="259" w:lineRule="auto"/>
      <w:ind w:left="720"/>
      <w:contextualSpacing/>
    </w:pPr>
    <w:rPr>
      <w:rFonts w:ascii="Frutiger LT Std 55 Roman" w:eastAsia="Arial Unicode MS" w:hAnsi="Frutiger LT Std 55 Roman" w:cs="Arial Unicode MS"/>
      <w:color w:val="000000"/>
      <w:sz w:val="20"/>
      <w:szCs w:val="20"/>
      <w:u w:color="000000"/>
      <w:bdr w:val="nil"/>
      <w:lang w:val="en-US" w:eastAsia="de-DE"/>
    </w:rPr>
  </w:style>
  <w:style w:type="paragraph" w:styleId="Aufzhlungszeichen">
    <w:name w:val="List Bullet"/>
    <w:aliases w:val="Liste neu"/>
    <w:uiPriority w:val="99"/>
    <w:qFormat/>
    <w:rsid w:val="006470B3"/>
    <w:pPr>
      <w:pBdr>
        <w:top w:val="nil"/>
        <w:left w:val="nil"/>
        <w:bottom w:val="nil"/>
        <w:right w:val="nil"/>
        <w:between w:val="nil"/>
        <w:bar w:val="nil"/>
      </w:pBdr>
      <w:spacing w:line="259" w:lineRule="auto"/>
    </w:pPr>
    <w:rPr>
      <w:rFonts w:ascii="Calibri" w:eastAsia="Arial Unicode MS" w:hAnsi="Calibri" w:cs="Arial Unicode MS"/>
      <w:color w:val="000000"/>
      <w:sz w:val="20"/>
      <w:szCs w:val="20"/>
      <w:u w:color="000000"/>
      <w:bdr w:val="nil"/>
      <w:lang w:val="en-US" w:eastAsia="de-DE"/>
    </w:rPr>
  </w:style>
  <w:style w:type="character" w:customStyle="1" w:styleId="berschrift1Zchn">
    <w:name w:val="Überschrift 1 Zchn"/>
    <w:aliases w:val="Title Zchn"/>
    <w:basedOn w:val="Absatz-Standardschriftart"/>
    <w:link w:val="berschrift1"/>
    <w:uiPriority w:val="9"/>
    <w:rsid w:val="009A30CF"/>
    <w:rPr>
      <w:rFonts w:eastAsiaTheme="majorEastAsia" w:cstheme="majorBidi"/>
      <w:b/>
      <w:color w:val="000000" w:themeColor="text1"/>
      <w:sz w:val="32"/>
      <w:szCs w:val="32"/>
    </w:rPr>
  </w:style>
  <w:style w:type="paragraph" w:styleId="Titel">
    <w:name w:val="Title"/>
    <w:aliases w:val="Header"/>
    <w:basedOn w:val="Standard"/>
    <w:next w:val="Standard"/>
    <w:link w:val="TitelZchn"/>
    <w:uiPriority w:val="10"/>
    <w:qFormat/>
    <w:rsid w:val="009A30CF"/>
    <w:pPr>
      <w:contextualSpacing/>
    </w:pPr>
    <w:rPr>
      <w:rFonts w:ascii="Calibri" w:eastAsiaTheme="majorEastAsia" w:hAnsi="Calibri" w:cstheme="majorBidi"/>
      <w:b/>
      <w:color w:val="000000" w:themeColor="text1"/>
      <w:spacing w:val="-10"/>
      <w:kern w:val="28"/>
      <w:sz w:val="40"/>
      <w:szCs w:val="56"/>
    </w:rPr>
  </w:style>
  <w:style w:type="character" w:customStyle="1" w:styleId="TitelZchn">
    <w:name w:val="Titel Zchn"/>
    <w:aliases w:val="Header Zchn"/>
    <w:basedOn w:val="Absatz-Standardschriftart"/>
    <w:link w:val="Titel"/>
    <w:uiPriority w:val="10"/>
    <w:rsid w:val="009A30CF"/>
    <w:rPr>
      <w:rFonts w:ascii="Calibri" w:eastAsiaTheme="majorEastAsia" w:hAnsi="Calibri" w:cstheme="majorBidi"/>
      <w:b/>
      <w:color w:val="000000" w:themeColor="text1"/>
      <w:spacing w:val="-10"/>
      <w:kern w:val="28"/>
      <w:sz w:val="40"/>
      <w:szCs w:val="56"/>
    </w:rPr>
  </w:style>
  <w:style w:type="paragraph" w:customStyle="1" w:styleId="EinfAbs">
    <w:name w:val="[Einf. Abs.]"/>
    <w:basedOn w:val="Standard"/>
    <w:uiPriority w:val="99"/>
    <w:rsid w:val="009A30CF"/>
    <w:pPr>
      <w:autoSpaceDE w:val="0"/>
      <w:autoSpaceDN w:val="0"/>
      <w:adjustRightInd w:val="0"/>
      <w:spacing w:before="0" w:after="0" w:line="288" w:lineRule="auto"/>
      <w:textAlignment w:val="center"/>
    </w:pPr>
    <w:rPr>
      <w:rFonts w:ascii="Minion Pro" w:hAnsi="Minion Pro" w:cs="Minion Pro"/>
      <w:color w:val="00000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513</Words>
  <Characters>3236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toechterle</dc:creator>
  <cp:keywords/>
  <dc:description/>
  <cp:lastModifiedBy>wolfgang toechterle</cp:lastModifiedBy>
  <cp:revision>2</cp:revision>
  <dcterms:created xsi:type="dcterms:W3CDTF">2022-09-17T13:48:00Z</dcterms:created>
  <dcterms:modified xsi:type="dcterms:W3CDTF">2022-09-18T06:17:00Z</dcterms:modified>
</cp:coreProperties>
</file>