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E9FAF14" w14:textId="20AE4846" w:rsidR="009303D9" w:rsidRPr="008B6524" w:rsidRDefault="008E7F21" w:rsidP="008B6524">
      <w:pPr>
        <w:pStyle w:val="papertitle"/>
        <w:spacing w:before="5pt" w:beforeAutospacing="1" w:after="5pt" w:afterAutospacing="1"/>
        <w:rPr>
          <w:kern w:val="48"/>
        </w:rPr>
      </w:pPr>
      <w:r>
        <w:rPr>
          <w:kern w:val="48"/>
        </w:rPr>
        <w:t>Predicting HDB Prices in Singapore</w:t>
      </w:r>
    </w:p>
    <w:p w14:paraId="491DCAAE" w14:textId="77777777" w:rsidR="00D7522C" w:rsidRDefault="00D7522C" w:rsidP="003B4E04">
      <w:pPr>
        <w:pStyle w:val="Author"/>
        <w:spacing w:before="5pt" w:beforeAutospacing="1" w:after="5pt" w:afterAutospacing="1" w:line="6pt" w:lineRule="auto"/>
        <w:rPr>
          <w:sz w:val="16"/>
          <w:szCs w:val="16"/>
        </w:rPr>
      </w:pPr>
    </w:p>
    <w:p w14:paraId="16F559B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5D7EA507" w14:textId="6B6C49CF" w:rsidR="00BD670B" w:rsidRPr="008E7F21" w:rsidRDefault="008E7F21" w:rsidP="008E7F21">
      <w:pPr>
        <w:pStyle w:val="Author"/>
        <w:spacing w:before="5pt" w:beforeAutospacing="1"/>
        <w:rPr>
          <w:i/>
          <w:sz w:val="18"/>
          <w:szCs w:val="18"/>
        </w:rPr>
      </w:pPr>
      <w:r>
        <w:rPr>
          <w:sz w:val="18"/>
          <w:szCs w:val="18"/>
        </w:rPr>
        <w:br/>
        <w:t>Raimi bin Karim</w:t>
      </w:r>
      <w:r w:rsidR="001A3B3D" w:rsidRPr="00F847A6">
        <w:rPr>
          <w:sz w:val="18"/>
          <w:szCs w:val="18"/>
        </w:rPr>
        <w:br/>
      </w:r>
      <w:r>
        <w:rPr>
          <w:i/>
          <w:sz w:val="18"/>
          <w:szCs w:val="18"/>
        </w:rPr>
        <w:t>A0082893R</w:t>
      </w:r>
      <w:r w:rsidR="001A3B3D" w:rsidRPr="00F847A6">
        <w:rPr>
          <w:i/>
          <w:sz w:val="18"/>
          <w:szCs w:val="18"/>
        </w:rPr>
        <w:t xml:space="preserve"> </w:t>
      </w:r>
      <w:r w:rsidR="007B6DDA">
        <w:rPr>
          <w:i/>
          <w:sz w:val="18"/>
          <w:szCs w:val="18"/>
        </w:rPr>
        <w:br/>
      </w:r>
      <w:r>
        <w:rPr>
          <w:i/>
          <w:sz w:val="18"/>
          <w:szCs w:val="18"/>
        </w:rPr>
        <w:t>Team ARK</w:t>
      </w:r>
      <w:r>
        <w:rPr>
          <w:i/>
          <w:sz w:val="18"/>
          <w:szCs w:val="18"/>
        </w:rPr>
        <w:br/>
      </w:r>
      <w:r w:rsidRPr="008E7F21">
        <w:rPr>
          <w:i/>
          <w:sz w:val="18"/>
          <w:szCs w:val="18"/>
        </w:rPr>
        <w:t>raimi.karim@u.nus.edu</w:t>
      </w:r>
    </w:p>
    <w:p w14:paraId="5E8DF38E" w14:textId="4FA17399" w:rsidR="001A3B3D" w:rsidRPr="008E7F21" w:rsidRDefault="00BD670B" w:rsidP="008E7F21">
      <w:pPr>
        <w:pStyle w:val="Author"/>
        <w:spacing w:before="5pt" w:beforeAutospacing="1"/>
        <w:rPr>
          <w:i/>
          <w:sz w:val="18"/>
          <w:szCs w:val="18"/>
        </w:rPr>
      </w:pPr>
      <w:r>
        <w:rPr>
          <w:sz w:val="18"/>
          <w:szCs w:val="18"/>
        </w:rPr>
        <w:br w:type="column"/>
      </w:r>
      <w:r w:rsidR="008E7F21">
        <w:rPr>
          <w:sz w:val="18"/>
          <w:szCs w:val="18"/>
        </w:rPr>
        <w:t>Azmi bin Mohamed Ridwan</w:t>
      </w:r>
      <w:r w:rsidR="008E7F21" w:rsidRPr="00F847A6">
        <w:rPr>
          <w:sz w:val="18"/>
          <w:szCs w:val="18"/>
        </w:rPr>
        <w:t xml:space="preserve"> </w:t>
      </w:r>
      <w:r w:rsidR="008E7F21" w:rsidRPr="00F847A6">
        <w:rPr>
          <w:sz w:val="18"/>
          <w:szCs w:val="18"/>
        </w:rPr>
        <w:br/>
      </w:r>
      <w:r w:rsidR="008E7F21">
        <w:rPr>
          <w:i/>
          <w:sz w:val="18"/>
          <w:szCs w:val="18"/>
        </w:rPr>
        <w:t>A0225575Y</w:t>
      </w:r>
      <w:r w:rsidR="008E7F21">
        <w:rPr>
          <w:i/>
          <w:sz w:val="18"/>
          <w:szCs w:val="18"/>
        </w:rPr>
        <w:br/>
        <w:t>Team ARK</w:t>
      </w:r>
      <w:r w:rsidR="008E7F21">
        <w:rPr>
          <w:i/>
          <w:sz w:val="18"/>
          <w:szCs w:val="18"/>
        </w:rPr>
        <w:br/>
      </w:r>
      <w:r w:rsidR="008E7F21" w:rsidRPr="008E7F21">
        <w:rPr>
          <w:i/>
          <w:sz w:val="18"/>
          <w:szCs w:val="18"/>
        </w:rPr>
        <w:t>e0576209@u.nus.edu</w:t>
      </w:r>
    </w:p>
    <w:p w14:paraId="06C56BA7" w14:textId="00FF8DD0" w:rsidR="001A3B3D" w:rsidRPr="00F847A6" w:rsidRDefault="00BD670B" w:rsidP="00447BB9">
      <w:pPr>
        <w:pStyle w:val="Author"/>
        <w:spacing w:before="5pt" w:beforeAutospacing="1"/>
        <w:rPr>
          <w:sz w:val="18"/>
          <w:szCs w:val="18"/>
        </w:rPr>
      </w:pPr>
      <w:r>
        <w:rPr>
          <w:sz w:val="18"/>
          <w:szCs w:val="18"/>
        </w:rPr>
        <w:br w:type="column"/>
      </w:r>
      <w:r w:rsidR="008E7F21">
        <w:rPr>
          <w:sz w:val="18"/>
          <w:szCs w:val="18"/>
        </w:rPr>
        <w:t>Wang Tian Ming Kenneth</w:t>
      </w:r>
      <w:r w:rsidR="008E7F21" w:rsidRPr="00F847A6">
        <w:rPr>
          <w:sz w:val="18"/>
          <w:szCs w:val="18"/>
        </w:rPr>
        <w:br/>
      </w:r>
      <w:r w:rsidR="008E7F21">
        <w:rPr>
          <w:i/>
          <w:sz w:val="18"/>
          <w:szCs w:val="18"/>
        </w:rPr>
        <w:t>A0116351R</w:t>
      </w:r>
      <w:r w:rsidR="008E7F21">
        <w:rPr>
          <w:i/>
          <w:sz w:val="18"/>
          <w:szCs w:val="18"/>
        </w:rPr>
        <w:br/>
        <w:t>Team ARK</w:t>
      </w:r>
      <w:r w:rsidR="008E7F21">
        <w:rPr>
          <w:i/>
          <w:sz w:val="18"/>
          <w:szCs w:val="18"/>
        </w:rPr>
        <w:br/>
        <w:t>e0573193@u.nus.edu</w:t>
      </w:r>
    </w:p>
    <w:p w14:paraId="7512CCC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D45E67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A07EB65" w14:textId="4FDDFD02" w:rsidR="008E7F21" w:rsidRPr="008E7F21" w:rsidRDefault="008E7F21" w:rsidP="008E7F21">
      <w:pPr>
        <w:pStyle w:val="Abstract"/>
        <w:ind w:firstLine="0pt"/>
        <w:rPr>
          <w:iCs/>
        </w:rPr>
      </w:pPr>
      <w:r w:rsidRPr="008E7F21">
        <w:rPr>
          <w:iCs/>
        </w:rPr>
        <w:t>In this project, the team was tasked with developing a model to predict the resale prices of a HDB flat. There were auxiliary data and training data given to us to explore and construct the predictive model. We believe that there are many practical use cases for such a predictive model. The model provides property agents, buyers and sellers of resale property flats an opportunity to generate resale price predictions so that all parties can transact at a fair price. We believe that with more transparency, more resale transactions can be carried out with ease and this will benefit all parties in the resale market.</w:t>
      </w:r>
    </w:p>
    <w:p w14:paraId="2DA697A1" w14:textId="3F7A583A" w:rsidR="004D72B5" w:rsidRPr="008E7F21" w:rsidRDefault="008E7F21" w:rsidP="008E7F21">
      <w:pPr>
        <w:pStyle w:val="Abstract"/>
        <w:ind w:firstLine="0pt"/>
        <w:rPr>
          <w:i/>
          <w:iCs/>
          <w:lang w:val="en-SG"/>
        </w:rPr>
      </w:pPr>
      <w:r w:rsidRPr="008E7F21">
        <w:rPr>
          <w:iCs/>
        </w:rPr>
        <w:t>The dataset details the transactions in the last 20 years from January 2000 to November 2020 for 1-5 room, executive and multi-generation flats.</w:t>
      </w:r>
    </w:p>
    <w:p w14:paraId="71595B4A" w14:textId="032E7017" w:rsidR="009303D9" w:rsidRPr="00F856BB" w:rsidRDefault="00F922B4"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EXPLORATORY DATA ANALYSIS</w:t>
      </w:r>
    </w:p>
    <w:p w14:paraId="74528FA9" w14:textId="7E0B608B" w:rsidR="008E7F21" w:rsidRPr="00F856BB" w:rsidRDefault="008E7F21" w:rsidP="00E7596C">
      <w:pPr>
        <w:pStyle w:val="BodyText"/>
        <w:rPr>
          <w:rFonts w:eastAsia="SimSun"/>
          <w:sz w:val="20"/>
          <w:szCs w:val="20"/>
        </w:rPr>
      </w:pPr>
      <w:r w:rsidRPr="00F856BB">
        <w:rPr>
          <w:rFonts w:eastAsia="SimSun"/>
          <w:sz w:val="20"/>
          <w:szCs w:val="20"/>
        </w:rPr>
        <w:t>In this section, our aim is to better understand the data through Exploratory Data Analysis (EDA) to enable to us to process the data correctly and engineer the relevant features for the modelling pipeline. The following insights and plots are derived through our analysis of the training dataset.</w:t>
      </w:r>
    </w:p>
    <w:p w14:paraId="1583AD5C" w14:textId="62CF1BF1" w:rsidR="008E7F21" w:rsidRPr="00F856BB" w:rsidRDefault="008E7F21" w:rsidP="00E7596C">
      <w:pPr>
        <w:pStyle w:val="BodyText"/>
        <w:rPr>
          <w:rFonts w:eastAsia="SimSun"/>
          <w:sz w:val="20"/>
          <w:szCs w:val="20"/>
        </w:rPr>
      </w:pPr>
      <w:r w:rsidRPr="00F856BB">
        <w:rPr>
          <w:rFonts w:eastAsia="SimSun"/>
          <w:sz w:val="20"/>
          <w:szCs w:val="20"/>
        </w:rPr>
        <w:t>There appears to be a clear distinction in the number of transactions before and after 2011 (refer to Fig X). This could be due to the cooling measures implemented by the government. In January 2011, the LTV limit for individuals with outstanding housing loans was reduced to 60%.</w:t>
      </w:r>
    </w:p>
    <w:p w14:paraId="3E6FE5EF" w14:textId="0DCA6026" w:rsidR="008E7F21" w:rsidRDefault="008E7F21" w:rsidP="00E7596C">
      <w:pPr>
        <w:pStyle w:val="BodyText"/>
        <w:rPr>
          <w:lang w:val="en-SG"/>
        </w:rPr>
      </w:pPr>
      <w:r>
        <w:rPr>
          <w:noProof/>
          <w:lang w:val="en-SG"/>
        </w:rPr>
        <w:drawing>
          <wp:inline distT="0" distB="0" distL="0" distR="0" wp14:anchorId="10B9AB85" wp14:editId="3DF5D360">
            <wp:extent cx="2679700" cy="1701800"/>
            <wp:effectExtent l="0" t="0" r="0" b="0"/>
            <wp:docPr id="3" name="Picture 3" descr="Graphical user interface, 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Graphical user interface, 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79700" cy="1701800"/>
                    </a:xfrm>
                    <a:prstGeom prst="rect">
                      <a:avLst/>
                    </a:prstGeom>
                  </pic:spPr>
                </pic:pic>
              </a:graphicData>
            </a:graphic>
          </wp:inline>
        </w:drawing>
      </w:r>
    </w:p>
    <w:p w14:paraId="27D749DA" w14:textId="7B0F5319" w:rsidR="008E7F21" w:rsidRPr="008E7F21" w:rsidRDefault="008E7F21" w:rsidP="008E7F21">
      <w:pPr>
        <w:pStyle w:val="figurecaption"/>
        <w:ind w:firstLine="0pt"/>
      </w:pPr>
      <w:r>
        <w:t>A clear distinction in the number of transactions before and after 2011</w:t>
      </w:r>
    </w:p>
    <w:p w14:paraId="2EC22460" w14:textId="77777777" w:rsidR="00731F10" w:rsidRPr="00F856BB" w:rsidRDefault="008E7F21" w:rsidP="00E7596C">
      <w:pPr>
        <w:pStyle w:val="BodyText"/>
        <w:rPr>
          <w:rFonts w:eastAsia="SimSun"/>
          <w:sz w:val="20"/>
          <w:szCs w:val="20"/>
        </w:rPr>
      </w:pPr>
      <w:r w:rsidRPr="00F856BB">
        <w:rPr>
          <w:rFonts w:eastAsia="SimSun"/>
          <w:sz w:val="20"/>
          <w:szCs w:val="20"/>
        </w:rPr>
        <w:t xml:space="preserve">We noticed that there is a visible upward trend in the resale prices across the years (refer to Fig X). This gives us the intuition that the resale prices are non-stationary and the date at which the resale flat transaction </w:t>
      </w:r>
      <w:proofErr w:type="spellStart"/>
      <w:r w:rsidRPr="00F856BB">
        <w:rPr>
          <w:rFonts w:eastAsia="SimSun"/>
          <w:sz w:val="20"/>
          <w:szCs w:val="20"/>
        </w:rPr>
        <w:t>occured</w:t>
      </w:r>
      <w:proofErr w:type="spellEnd"/>
      <w:r w:rsidRPr="00F856BB">
        <w:rPr>
          <w:rFonts w:eastAsia="SimSun"/>
          <w:sz w:val="20"/>
          <w:szCs w:val="20"/>
        </w:rPr>
        <w:t xml:space="preserve"> should be useful. The resale prices are also at an all-time high since the Global Financial crisis in 2008.</w:t>
      </w:r>
      <w:r w:rsidR="00731F10" w:rsidRPr="00F856BB">
        <w:rPr>
          <w:rFonts w:eastAsia="SimSun"/>
          <w:sz w:val="20"/>
          <w:szCs w:val="20"/>
        </w:rPr>
        <w:t xml:space="preserve"> </w:t>
      </w:r>
    </w:p>
    <w:p w14:paraId="3B7C972F" w14:textId="79E70545" w:rsidR="008E7F21" w:rsidRDefault="00731F10" w:rsidP="00731F10">
      <w:pPr>
        <w:pStyle w:val="BodyText"/>
        <w:jc w:val="center"/>
        <w:rPr>
          <w:noProof/>
        </w:rPr>
      </w:pPr>
      <w:r>
        <w:rPr>
          <w:rFonts w:eastAsia="SimSun"/>
          <w:noProof/>
          <w:sz w:val="20"/>
          <w:szCs w:val="20"/>
        </w:rPr>
        <w:drawing>
          <wp:inline distT="0" distB="0" distL="0" distR="0" wp14:anchorId="41BA4A66" wp14:editId="27BA5DE2">
            <wp:extent cx="1947041" cy="1477066"/>
            <wp:effectExtent l="0" t="0" r="0" b="0"/>
            <wp:docPr id="4" name="Picture 4"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53093" cy="1481657"/>
                    </a:xfrm>
                    <a:prstGeom prst="rect">
                      <a:avLst/>
                    </a:prstGeom>
                  </pic:spPr>
                </pic:pic>
              </a:graphicData>
            </a:graphic>
          </wp:inline>
        </w:drawing>
      </w:r>
    </w:p>
    <w:p w14:paraId="150A7254" w14:textId="2185AC53" w:rsidR="00731F10" w:rsidRPr="00336029" w:rsidRDefault="00731F10" w:rsidP="00336029">
      <w:pPr>
        <w:pStyle w:val="figurecaption"/>
        <w:ind w:start="0pt" w:firstLine="0pt"/>
      </w:pPr>
      <w:r w:rsidRPr="00731F10">
        <w:t>Visible upward trend in the resale prices across the years</w:t>
      </w:r>
    </w:p>
    <w:p w14:paraId="333FE5A9" w14:textId="77777777" w:rsidR="00731F10" w:rsidRPr="00F856BB" w:rsidRDefault="008E7F21" w:rsidP="008E7F21">
      <w:pPr>
        <w:pStyle w:val="BodyText"/>
        <w:rPr>
          <w:rFonts w:eastAsia="SimSun"/>
          <w:sz w:val="20"/>
          <w:szCs w:val="20"/>
        </w:rPr>
      </w:pPr>
      <w:r w:rsidRPr="008E7F21">
        <w:rPr>
          <w:rFonts w:eastAsia="SimSun"/>
          <w:sz w:val="20"/>
          <w:szCs w:val="20"/>
        </w:rPr>
        <w:t>In addition, there is a clear distinction in the resale prices across the different flat types (refer to Fig X). As the different flat types have differing flat sizes, we believe that their sizes could have contributed to the price disparity. An interesting observation is that the prices for multi-generational flats seem to fluctuate more aggressively.</w:t>
      </w:r>
      <w:r w:rsidR="00731F10" w:rsidRPr="00F856BB">
        <w:rPr>
          <w:rFonts w:eastAsia="SimSun"/>
          <w:sz w:val="20"/>
          <w:szCs w:val="20"/>
        </w:rPr>
        <w:t xml:space="preserve"> </w:t>
      </w:r>
    </w:p>
    <w:p w14:paraId="65ECBF22" w14:textId="5E57064C" w:rsidR="008E7F21" w:rsidRDefault="00731F10" w:rsidP="00731F10">
      <w:pPr>
        <w:pStyle w:val="BodyText"/>
        <w:jc w:val="center"/>
        <w:rPr>
          <w:lang w:val="en-SG"/>
        </w:rPr>
      </w:pPr>
      <w:r>
        <w:rPr>
          <w:rFonts w:eastAsia="SimSun"/>
          <w:noProof/>
          <w:sz w:val="20"/>
          <w:szCs w:val="20"/>
        </w:rPr>
        <w:drawing>
          <wp:inline distT="0" distB="0" distL="0" distR="0" wp14:anchorId="7A243E76" wp14:editId="5B7D39CA">
            <wp:extent cx="2413000" cy="1574800"/>
            <wp:effectExtent l="0" t="0" r="0" b="0"/>
            <wp:docPr id="5" name="Picture 5"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13000" cy="1574800"/>
                    </a:xfrm>
                    <a:prstGeom prst="rect">
                      <a:avLst/>
                    </a:prstGeom>
                  </pic:spPr>
                </pic:pic>
              </a:graphicData>
            </a:graphic>
          </wp:inline>
        </w:drawing>
      </w:r>
    </w:p>
    <w:p w14:paraId="4B9981ED" w14:textId="7075EBDA" w:rsidR="00731F10" w:rsidRPr="00731F10" w:rsidRDefault="00E56090" w:rsidP="00731F10">
      <w:pPr>
        <w:pStyle w:val="figurecaption"/>
        <w:ind w:start="0pt" w:firstLine="0pt"/>
      </w:pPr>
      <w:r>
        <w:t>A clear difference in prices for flats of different flat types</w:t>
      </w:r>
    </w:p>
    <w:p w14:paraId="4E990222" w14:textId="77777777" w:rsidR="00E56090" w:rsidRDefault="008E7F21" w:rsidP="00E56090">
      <w:pPr>
        <w:pStyle w:val="BodyText"/>
        <w:rPr>
          <w:rFonts w:eastAsia="SimSun"/>
          <w:sz w:val="20"/>
          <w:szCs w:val="20"/>
        </w:rPr>
      </w:pPr>
      <w:r w:rsidRPr="008E7F21">
        <w:rPr>
          <w:rFonts w:eastAsia="SimSun"/>
          <w:sz w:val="20"/>
          <w:szCs w:val="20"/>
        </w:rPr>
        <w:t>Furthermore, we noticed that there are outliers in the dataset that are situated on higher floors or have outsized floor areas. Based on this observation, we need to take select a model that is able to be resilient to these outliers. Tree based models present themselves as suitable candidates since they are generally more robust to outliers. This is because the tree based models are unlikely to pick extreme feature values (the outliers) when looking for a suitable split in the tree as these values rarely provide a positive information gain.</w:t>
      </w:r>
    </w:p>
    <w:p w14:paraId="0E211259" w14:textId="04E48A44" w:rsidR="008E7F21" w:rsidRPr="00F856BB" w:rsidRDefault="00731F10" w:rsidP="00E56090">
      <w:pPr>
        <w:pStyle w:val="BodyText"/>
        <w:ind w:firstLine="0pt"/>
        <w:jc w:val="center"/>
        <w:rPr>
          <w:rFonts w:eastAsia="SimSun"/>
          <w:sz w:val="20"/>
          <w:szCs w:val="20"/>
        </w:rPr>
      </w:pPr>
      <w:r w:rsidRPr="00F856BB">
        <w:rPr>
          <w:rFonts w:eastAsia="SimSun"/>
          <w:noProof/>
          <w:sz w:val="20"/>
          <w:szCs w:val="20"/>
        </w:rPr>
        <w:lastRenderedPageBreak/>
        <w:drawing>
          <wp:inline distT="0" distB="0" distL="0" distR="0" wp14:anchorId="639AC1AA" wp14:editId="2087FF68">
            <wp:extent cx="1828800" cy="1422400"/>
            <wp:effectExtent l="0" t="0" r="0" b="0"/>
            <wp:docPr id="6" name="Picture 6"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28800" cy="1422400"/>
                    </a:xfrm>
                    <a:prstGeom prst="rect">
                      <a:avLst/>
                    </a:prstGeom>
                  </pic:spPr>
                </pic:pic>
              </a:graphicData>
            </a:graphic>
          </wp:inline>
        </w:drawing>
      </w:r>
      <w:r w:rsidRPr="00F856BB">
        <w:rPr>
          <w:rFonts w:eastAsia="SimSun"/>
          <w:noProof/>
          <w:sz w:val="20"/>
          <w:szCs w:val="20"/>
        </w:rPr>
        <w:drawing>
          <wp:inline distT="0" distB="0" distL="0" distR="0" wp14:anchorId="22391057" wp14:editId="354BCDD8">
            <wp:extent cx="1816100" cy="1371600"/>
            <wp:effectExtent l="0" t="0" r="0" b="0"/>
            <wp:docPr id="7" name="Picture 7"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16100" cy="1371600"/>
                    </a:xfrm>
                    <a:prstGeom prst="rect">
                      <a:avLst/>
                    </a:prstGeom>
                  </pic:spPr>
                </pic:pic>
              </a:graphicData>
            </a:graphic>
          </wp:inline>
        </w:drawing>
      </w:r>
    </w:p>
    <w:p w14:paraId="0F9ABF4F" w14:textId="4035BDAF" w:rsidR="00731F10" w:rsidRPr="00731F10" w:rsidRDefault="00E56090" w:rsidP="00731F10">
      <w:pPr>
        <w:pStyle w:val="figurecaption"/>
        <w:ind w:start="0pt" w:firstLine="0pt"/>
      </w:pPr>
      <w:r>
        <w:t>Flats that are situated on high floors or have outsized floor areas</w:t>
      </w:r>
    </w:p>
    <w:p w14:paraId="680DEF30" w14:textId="77777777" w:rsidR="007F1C15" w:rsidRPr="00F856BB" w:rsidRDefault="008E7F21" w:rsidP="00F922B4">
      <w:pPr>
        <w:pStyle w:val="BodyText"/>
        <w:rPr>
          <w:rFonts w:eastAsia="SimSun"/>
          <w:sz w:val="20"/>
          <w:szCs w:val="20"/>
        </w:rPr>
      </w:pPr>
      <w:r w:rsidRPr="00F856BB">
        <w:rPr>
          <w:rFonts w:eastAsia="SimSun"/>
          <w:sz w:val="20"/>
          <w:szCs w:val="20"/>
        </w:rPr>
        <w:t>We computed the correlation for numerical features and observed that the resale prices have a relative higher correlation with floor area (size of property), lease commence date (age of property) and storey. This gives us an upfront intuition that these features might be useful for our selected model to generate accurate predictions.</w:t>
      </w:r>
    </w:p>
    <w:p w14:paraId="3ACA6884" w14:textId="0F526C35" w:rsidR="008E7F21" w:rsidRDefault="00731F10" w:rsidP="007F1C15">
      <w:pPr>
        <w:pStyle w:val="NormalWeb"/>
        <w:jc w:val="center"/>
        <w:rPr>
          <w:rFonts w:eastAsia="SimSun"/>
          <w:spacing w:val="-1"/>
          <w:sz w:val="20"/>
          <w:szCs w:val="20"/>
          <w:lang w:eastAsia="x-none"/>
        </w:rPr>
      </w:pPr>
      <w:r>
        <w:rPr>
          <w:rFonts w:eastAsia="SimSun"/>
          <w:noProof/>
          <w:spacing w:val="-1"/>
          <w:sz w:val="20"/>
          <w:szCs w:val="20"/>
          <w:lang w:eastAsia="x-none"/>
        </w:rPr>
        <w:drawing>
          <wp:inline distT="0" distB="0" distL="0" distR="0" wp14:anchorId="3490305A" wp14:editId="6441D145">
            <wp:extent cx="1943100" cy="1930400"/>
            <wp:effectExtent l="0" t="0" r="0" b="0"/>
            <wp:docPr id="8" name="Picture 8"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43100" cy="1930400"/>
                    </a:xfrm>
                    <a:prstGeom prst="rect">
                      <a:avLst/>
                    </a:prstGeom>
                  </pic:spPr>
                </pic:pic>
              </a:graphicData>
            </a:graphic>
          </wp:inline>
        </w:drawing>
      </w:r>
    </w:p>
    <w:p w14:paraId="38495D57" w14:textId="026E0DFC" w:rsidR="00731F10" w:rsidRPr="00731F10" w:rsidRDefault="00E56090" w:rsidP="008E7F21">
      <w:pPr>
        <w:pStyle w:val="figurecaption"/>
        <w:ind w:start="0pt" w:firstLine="0pt"/>
      </w:pPr>
      <w:r>
        <w:t>Resale prices have a high correlation with “floor_area_sqm”, “lease_commencement_data”, “storey” features</w:t>
      </w:r>
    </w:p>
    <w:p w14:paraId="5F01EDBC" w14:textId="68FA3789" w:rsidR="008E7F21" w:rsidRPr="00F856BB" w:rsidRDefault="008E7F21" w:rsidP="00F922B4">
      <w:pPr>
        <w:pStyle w:val="BodyText"/>
        <w:rPr>
          <w:rFonts w:eastAsia="SimSun"/>
          <w:sz w:val="20"/>
          <w:szCs w:val="20"/>
        </w:rPr>
      </w:pPr>
      <w:r w:rsidRPr="008E7F21">
        <w:rPr>
          <w:rFonts w:eastAsia="SimSun"/>
          <w:sz w:val="20"/>
          <w:szCs w:val="20"/>
        </w:rPr>
        <w:t xml:space="preserve">Since there are a couple of location-based features that are given to us, we computed the </w:t>
      </w:r>
      <w:proofErr w:type="spellStart"/>
      <w:r w:rsidRPr="008E7F21">
        <w:rPr>
          <w:rFonts w:eastAsia="SimSun"/>
          <w:sz w:val="20"/>
          <w:szCs w:val="20"/>
        </w:rPr>
        <w:t>Cramers</w:t>
      </w:r>
      <w:proofErr w:type="spellEnd"/>
      <w:r w:rsidRPr="008E7F21">
        <w:rPr>
          <w:rFonts w:eastAsia="SimSun"/>
          <w:sz w:val="20"/>
          <w:szCs w:val="20"/>
        </w:rPr>
        <w:t>' V coefficient amongst these features to see if there are any relationship between them. We noticed that these location-based features are higher correlated to one another. This could imply that we need to only select one of the location-based features for our modelling pipeline.</w:t>
      </w:r>
    </w:p>
    <w:p w14:paraId="6231799B" w14:textId="212180F3" w:rsidR="00731F10" w:rsidRPr="008E7F21" w:rsidRDefault="00731F10" w:rsidP="00731F10">
      <w:pPr>
        <w:jc w:val="center"/>
        <w:rPr>
          <w:rFonts w:eastAsia="SimSun"/>
          <w:spacing w:val="-1"/>
          <w:sz w:val="20"/>
          <w:szCs w:val="20"/>
          <w:lang w:eastAsia="x-none"/>
        </w:rPr>
      </w:pPr>
      <w:r>
        <w:rPr>
          <w:noProof/>
          <w:spacing w:val="-1"/>
          <w:lang w:eastAsia="x-none"/>
        </w:rPr>
        <w:drawing>
          <wp:inline distT="0" distB="0" distL="0" distR="0" wp14:anchorId="1D5CB00A" wp14:editId="571FD3BB">
            <wp:extent cx="1346200" cy="1905000"/>
            <wp:effectExtent l="0" t="0" r="0" b="0"/>
            <wp:docPr id="9" name="Picture 9" descr="Graphical user interface, application, 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Graphical user interface, application,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46200" cy="1905000"/>
                    </a:xfrm>
                    <a:prstGeom prst="rect">
                      <a:avLst/>
                    </a:prstGeom>
                  </pic:spPr>
                </pic:pic>
              </a:graphicData>
            </a:graphic>
          </wp:inline>
        </w:drawing>
      </w:r>
    </w:p>
    <w:p w14:paraId="37DA4519" w14:textId="5D8BDAFD" w:rsidR="008E7F21" w:rsidRPr="00731F10" w:rsidRDefault="00E56090" w:rsidP="00731F10">
      <w:pPr>
        <w:pStyle w:val="figurecaption"/>
        <w:ind w:start="0pt" w:firstLine="0pt"/>
      </w:pPr>
      <w:r>
        <w:t>Resale prices have a higher Cramer’s V coefficient with location-based features</w:t>
      </w:r>
    </w:p>
    <w:p w14:paraId="62BFE9AB" w14:textId="42E8C4BA" w:rsidR="009303D9" w:rsidRPr="00F856BB" w:rsidRDefault="00F922B4"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DATA PREPROCESSING</w:t>
      </w:r>
    </w:p>
    <w:p w14:paraId="54E2BCB2" w14:textId="32515F46" w:rsidR="00F922B4" w:rsidRPr="00F856BB" w:rsidRDefault="00F922B4" w:rsidP="00F922B4">
      <w:pPr>
        <w:pStyle w:val="BodyText"/>
        <w:rPr>
          <w:rFonts w:eastAsia="SimSun"/>
          <w:sz w:val="20"/>
          <w:szCs w:val="20"/>
        </w:rPr>
      </w:pPr>
      <w:r w:rsidRPr="00F922B4">
        <w:rPr>
          <w:rFonts w:eastAsia="SimSun"/>
          <w:sz w:val="20"/>
          <w:szCs w:val="20"/>
        </w:rPr>
        <w:t>There were no missing values in the training dataset given to us. While looking through the unique values across all the column features, we noticed that "elevation" and "</w:t>
      </w:r>
      <w:proofErr w:type="spellStart"/>
      <w:r w:rsidRPr="00F922B4">
        <w:rPr>
          <w:rFonts w:eastAsia="SimSun"/>
          <w:sz w:val="20"/>
          <w:szCs w:val="20"/>
        </w:rPr>
        <w:t>eco_category</w:t>
      </w:r>
      <w:proofErr w:type="spellEnd"/>
      <w:r w:rsidRPr="00F922B4">
        <w:rPr>
          <w:rFonts w:eastAsia="SimSun"/>
          <w:sz w:val="20"/>
          <w:szCs w:val="20"/>
        </w:rPr>
        <w:t>" columns contain only a single value. Since there are no variation in the column features, we chose to drop them as they unlikely provide any information useful for the model.</w:t>
      </w:r>
    </w:p>
    <w:p w14:paraId="76C0E043" w14:textId="60685064" w:rsidR="00F922B4" w:rsidRDefault="00F922B4" w:rsidP="00F922B4">
      <w:pPr>
        <w:rPr>
          <w:spacing w:val="-1"/>
          <w:lang w:eastAsia="x-none"/>
        </w:rPr>
      </w:pPr>
    </w:p>
    <w:p w14:paraId="17422BEC" w14:textId="77777777" w:rsidR="00F922B4" w:rsidRPr="00F922B4" w:rsidRDefault="00F922B4" w:rsidP="00F922B4">
      <w:pPr>
        <w:pStyle w:val="BodyText"/>
        <w:rPr>
          <w:rFonts w:eastAsia="SimSun"/>
          <w:sz w:val="20"/>
          <w:szCs w:val="20"/>
        </w:rPr>
      </w:pPr>
      <w:r w:rsidRPr="00F922B4">
        <w:rPr>
          <w:rFonts w:eastAsia="SimSun"/>
          <w:sz w:val="20"/>
          <w:szCs w:val="20"/>
        </w:rPr>
        <w:t>We have processed the different column features according to their data type. For example, based on our EDA exercise, we noticed that the range of resale prices differ according to the type of flat. Hence we have mapped the flat types to integer values based on their flat sizes with larger integer values mapped to larger flat sizes.</w:t>
      </w:r>
    </w:p>
    <w:p w14:paraId="1CE0F574" w14:textId="77777777" w:rsidR="00F922B4" w:rsidRPr="00F922B4" w:rsidRDefault="00F922B4" w:rsidP="00F922B4">
      <w:pPr>
        <w:rPr>
          <w:rFonts w:eastAsia="SimSun"/>
          <w:spacing w:val="-1"/>
          <w:sz w:val="20"/>
          <w:szCs w:val="20"/>
          <w:lang w:eastAsia="x-none"/>
        </w:rPr>
      </w:pPr>
    </w:p>
    <w:p w14:paraId="26778F7E" w14:textId="41557D54" w:rsidR="00F922B4" w:rsidRDefault="00F922B4" w:rsidP="00336029">
      <w:pPr>
        <w:jc w:val="center"/>
      </w:pPr>
      <w:r>
        <w:rPr>
          <w:noProof/>
        </w:rPr>
        <w:drawing>
          <wp:inline distT="0" distB="0" distL="0" distR="0" wp14:anchorId="6ED6C698" wp14:editId="77193909">
            <wp:extent cx="2221186" cy="970913"/>
            <wp:effectExtent l="0" t="0" r="1905" b="0"/>
            <wp:docPr id="10" name="Picture 10"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A picture containing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3927" cy="980853"/>
                    </a:xfrm>
                    <a:prstGeom prst="rect">
                      <a:avLst/>
                    </a:prstGeom>
                  </pic:spPr>
                </pic:pic>
              </a:graphicData>
            </a:graphic>
          </wp:inline>
        </w:drawing>
      </w:r>
    </w:p>
    <w:p w14:paraId="29476B60" w14:textId="167A276E" w:rsidR="00F922B4" w:rsidRDefault="00F922B4" w:rsidP="00F922B4">
      <w:pPr>
        <w:pStyle w:val="figurecaption"/>
        <w:ind w:start="0pt" w:firstLine="0pt"/>
      </w:pPr>
      <w:r w:rsidRPr="00F922B4">
        <w:t>"flat_type" feature was mapped to integer values while preserving their ordinality characteristic</w:t>
      </w:r>
    </w:p>
    <w:p w14:paraId="07B5CA73" w14:textId="278EC486" w:rsidR="00F922B4" w:rsidRPr="00F856BB" w:rsidRDefault="00F922B4" w:rsidP="00F922B4">
      <w:pPr>
        <w:pStyle w:val="BodyText"/>
        <w:rPr>
          <w:rFonts w:eastAsia="SimSun"/>
          <w:sz w:val="20"/>
          <w:szCs w:val="20"/>
        </w:rPr>
      </w:pPr>
      <w:r w:rsidRPr="00F856BB">
        <w:rPr>
          <w:rFonts w:eastAsia="SimSun"/>
          <w:sz w:val="20"/>
          <w:szCs w:val="20"/>
        </w:rPr>
        <w:t xml:space="preserve">"planning_area" is our selected location-based feature and has been processed by passing the column through a one-hot encoder. </w:t>
      </w:r>
    </w:p>
    <w:p w14:paraId="31BF4FAA" w14:textId="6A3FB039" w:rsidR="009303D9" w:rsidRPr="00F856BB" w:rsidRDefault="00F922B4"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FEATURE ENGINEERING</w:t>
      </w:r>
    </w:p>
    <w:p w14:paraId="16B91B73" w14:textId="77777777" w:rsidR="00F922B4" w:rsidRPr="00F922B4" w:rsidRDefault="00F922B4" w:rsidP="00F922B4">
      <w:pPr>
        <w:pStyle w:val="BodyText"/>
        <w:rPr>
          <w:rFonts w:eastAsia="SimSun"/>
          <w:sz w:val="20"/>
          <w:szCs w:val="20"/>
        </w:rPr>
      </w:pPr>
      <w:r w:rsidRPr="00F922B4">
        <w:rPr>
          <w:rFonts w:eastAsia="SimSun"/>
          <w:sz w:val="20"/>
          <w:szCs w:val="20"/>
        </w:rPr>
        <w:t>Several auxiliary data representing different amenities were provided as part of the data package in addition to the transaction data. All of the data has positional information (longitude and latitude) which provides opportunities to create additional features based on the distance between a property and an amenity. The amenities provided are:</w:t>
      </w:r>
    </w:p>
    <w:p w14:paraId="06B7D258" w14:textId="77777777" w:rsidR="00F922B4" w:rsidRPr="00F922B4"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Primary Schools</w:t>
      </w:r>
    </w:p>
    <w:p w14:paraId="550D1DDC" w14:textId="77777777" w:rsidR="00F922B4" w:rsidRPr="00F922B4"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Secondary Schools</w:t>
      </w:r>
    </w:p>
    <w:p w14:paraId="733F5AFC" w14:textId="77777777" w:rsidR="00F922B4" w:rsidRPr="00F922B4"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Significant commercial areas including the campuses for the major IHLs (Institutes of Higher Learnings)</w:t>
      </w:r>
    </w:p>
    <w:p w14:paraId="06035B5B" w14:textId="77777777" w:rsidR="00F922B4" w:rsidRPr="00F856BB"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 xml:space="preserve">Markets and Hawker </w:t>
      </w:r>
      <w:proofErr w:type="spellStart"/>
      <w:r w:rsidRPr="00F922B4">
        <w:rPr>
          <w:rFonts w:eastAsia="SimSun"/>
          <w:sz w:val="20"/>
          <w:szCs w:val="20"/>
        </w:rPr>
        <w:t>Centers</w:t>
      </w:r>
      <w:proofErr w:type="spellEnd"/>
    </w:p>
    <w:p w14:paraId="361EC880" w14:textId="77777777" w:rsidR="00F922B4" w:rsidRPr="00F856BB" w:rsidRDefault="00F922B4" w:rsidP="00F922B4">
      <w:pPr>
        <w:pStyle w:val="bulletlist"/>
        <w:tabs>
          <w:tab w:val="clear" w:pos="32.40pt"/>
        </w:tabs>
        <w:ind w:start="28.80pt" w:hanging="14.40pt"/>
        <w:rPr>
          <w:rFonts w:eastAsia="SimSun"/>
          <w:sz w:val="20"/>
          <w:szCs w:val="20"/>
        </w:rPr>
      </w:pPr>
      <w:r w:rsidRPr="00F856BB">
        <w:rPr>
          <w:rFonts w:eastAsia="SimSun"/>
          <w:sz w:val="20"/>
          <w:szCs w:val="20"/>
        </w:rPr>
        <w:t xml:space="preserve">Shopping </w:t>
      </w:r>
      <w:proofErr w:type="spellStart"/>
      <w:r w:rsidRPr="00F856BB">
        <w:rPr>
          <w:rFonts w:eastAsia="SimSun"/>
          <w:sz w:val="20"/>
          <w:szCs w:val="20"/>
        </w:rPr>
        <w:t>Centers</w:t>
      </w:r>
      <w:proofErr w:type="spellEnd"/>
    </w:p>
    <w:p w14:paraId="11F329E4" w14:textId="0B361DB8" w:rsidR="00F922B4" w:rsidRPr="00F856BB" w:rsidRDefault="00F922B4" w:rsidP="00F922B4">
      <w:pPr>
        <w:pStyle w:val="bulletlist"/>
        <w:tabs>
          <w:tab w:val="clear" w:pos="32.40pt"/>
        </w:tabs>
        <w:ind w:start="28.80pt" w:hanging="14.40pt"/>
        <w:rPr>
          <w:rFonts w:eastAsia="SimSun"/>
          <w:sz w:val="20"/>
          <w:szCs w:val="20"/>
        </w:rPr>
      </w:pPr>
      <w:r w:rsidRPr="00F856BB">
        <w:rPr>
          <w:rFonts w:eastAsia="SimSun"/>
          <w:sz w:val="20"/>
          <w:szCs w:val="20"/>
        </w:rPr>
        <w:lastRenderedPageBreak/>
        <w:t>MRT and LRT stations</w:t>
      </w:r>
    </w:p>
    <w:p w14:paraId="5ECCEC85" w14:textId="7308AADC" w:rsidR="00F922B4" w:rsidRPr="00F922B4" w:rsidRDefault="00F922B4" w:rsidP="00F922B4">
      <w:pPr>
        <w:pStyle w:val="BodyText"/>
        <w:rPr>
          <w:rFonts w:eastAsia="SimSun"/>
          <w:sz w:val="20"/>
          <w:szCs w:val="20"/>
        </w:rPr>
      </w:pPr>
      <w:r w:rsidRPr="00F856BB">
        <w:rPr>
          <w:rFonts w:eastAsia="SimSun"/>
          <w:sz w:val="20"/>
          <w:szCs w:val="20"/>
        </w:rPr>
        <w:t>Three</w:t>
      </w:r>
      <w:r w:rsidRPr="00F922B4">
        <w:rPr>
          <w:rFonts w:eastAsia="SimSun"/>
          <w:sz w:val="20"/>
          <w:szCs w:val="20"/>
        </w:rPr>
        <w:t xml:space="preserve"> features were created for each of the amenity type (total of 18 new columns in the data). The coordinates were first converted from geodetic to </w:t>
      </w:r>
      <w:r w:rsidR="00CB07EC" w:rsidRPr="00F856BB">
        <w:rPr>
          <w:rFonts w:eastAsia="SimSun"/>
          <w:sz w:val="20"/>
          <w:szCs w:val="20"/>
        </w:rPr>
        <w:t>c</w:t>
      </w:r>
      <w:r w:rsidRPr="00F922B4">
        <w:rPr>
          <w:rFonts w:eastAsia="SimSun"/>
          <w:sz w:val="20"/>
          <w:szCs w:val="20"/>
        </w:rPr>
        <w:t xml:space="preserve">artesian to allow for easier calculations and easy </w:t>
      </w:r>
      <w:r w:rsidR="00CB07EC" w:rsidRPr="00F856BB">
        <w:rPr>
          <w:rFonts w:eastAsia="SimSun"/>
          <w:sz w:val="20"/>
          <w:szCs w:val="20"/>
        </w:rPr>
        <w:t>interpretation</w:t>
      </w:r>
      <w:r w:rsidRPr="00F922B4">
        <w:rPr>
          <w:rFonts w:eastAsia="SimSun"/>
          <w:sz w:val="20"/>
          <w:szCs w:val="20"/>
        </w:rPr>
        <w:t xml:space="preserve"> of the distances (</w:t>
      </w:r>
      <w:r w:rsidR="00CB07EC" w:rsidRPr="00F856BB">
        <w:rPr>
          <w:rFonts w:eastAsia="SimSun"/>
          <w:sz w:val="20"/>
          <w:szCs w:val="20"/>
        </w:rPr>
        <w:t>kilometres</w:t>
      </w:r>
      <w:r w:rsidRPr="00F922B4">
        <w:rPr>
          <w:rFonts w:eastAsia="SimSun"/>
          <w:sz w:val="20"/>
          <w:szCs w:val="20"/>
        </w:rPr>
        <w:t xml:space="preserve"> instead of </w:t>
      </w:r>
      <w:r w:rsidR="00CB07EC" w:rsidRPr="00F856BB">
        <w:rPr>
          <w:rFonts w:eastAsia="SimSun"/>
          <w:sz w:val="20"/>
          <w:szCs w:val="20"/>
        </w:rPr>
        <w:t>d</w:t>
      </w:r>
      <w:r w:rsidRPr="00F922B4">
        <w:rPr>
          <w:rFonts w:eastAsia="SimSun"/>
          <w:sz w:val="20"/>
          <w:szCs w:val="20"/>
        </w:rPr>
        <w:t>egrees). For scalability, the amenities were stored in a Quadtree data structure which allows efficient searches for a given query location. These features are:</w:t>
      </w:r>
    </w:p>
    <w:p w14:paraId="769A94DD" w14:textId="77777777" w:rsidR="00F922B4" w:rsidRPr="00F922B4"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Number of each type of the amenity within a 1 km radius of the property</w:t>
      </w:r>
    </w:p>
    <w:p w14:paraId="234DC75E" w14:textId="77777777" w:rsidR="00F922B4" w:rsidRPr="00F922B4"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Number of each type of the amenity within a 2 km radius of the property</w:t>
      </w:r>
    </w:p>
    <w:p w14:paraId="79E615F8" w14:textId="77777777" w:rsidR="00F922B4" w:rsidRPr="00F922B4"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Closest distance from a property to an amenity for each type</w:t>
      </w:r>
    </w:p>
    <w:p w14:paraId="637A2951" w14:textId="0A9DCB57" w:rsidR="009303D9" w:rsidRPr="00F856BB" w:rsidRDefault="00F922B4" w:rsidP="00CB07EC">
      <w:pPr>
        <w:pStyle w:val="BodyText"/>
        <w:rPr>
          <w:rFonts w:eastAsia="SimSun"/>
          <w:sz w:val="20"/>
          <w:szCs w:val="20"/>
        </w:rPr>
      </w:pPr>
      <w:r w:rsidRPr="00F922B4">
        <w:rPr>
          <w:rFonts w:eastAsia="SimSun"/>
          <w:sz w:val="20"/>
          <w:szCs w:val="20"/>
        </w:rPr>
        <w:t>These</w:t>
      </w:r>
      <w:r w:rsidR="00CB07EC" w:rsidRPr="00F856BB">
        <w:rPr>
          <w:rFonts w:eastAsia="SimSun"/>
          <w:sz w:val="20"/>
          <w:szCs w:val="20"/>
        </w:rPr>
        <w:t xml:space="preserve"> three</w:t>
      </w:r>
      <w:r w:rsidRPr="00F922B4">
        <w:rPr>
          <w:rFonts w:eastAsia="SimSun"/>
          <w:sz w:val="20"/>
          <w:szCs w:val="20"/>
        </w:rPr>
        <w:t xml:space="preserve"> feature types are obviously very similar in nature, especially the first two. It is postulated that only one feature for each amenity will be kept once feature selection is done and the feature importance is calculated.</w:t>
      </w:r>
    </w:p>
    <w:p w14:paraId="10364C79" w14:textId="2E73C8B0" w:rsidR="009303D9" w:rsidRPr="00F856BB" w:rsidRDefault="00CB07EC"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DATA MINING METHODS</w:t>
      </w:r>
    </w:p>
    <w:p w14:paraId="6C4CB209" w14:textId="77777777" w:rsidR="00CB07EC" w:rsidRPr="00F856BB" w:rsidRDefault="00CB07EC" w:rsidP="00CB07EC">
      <w:pPr>
        <w:pStyle w:val="BodyText"/>
        <w:rPr>
          <w:rFonts w:eastAsia="SimSun"/>
          <w:sz w:val="20"/>
          <w:szCs w:val="20"/>
        </w:rPr>
      </w:pPr>
      <w:r w:rsidRPr="00F856BB">
        <w:rPr>
          <w:rFonts w:eastAsia="SimSun"/>
          <w:sz w:val="20"/>
          <w:szCs w:val="20"/>
        </w:rPr>
        <w:t>To track our progress, we decided to create a baseline model using the available features in the training dataset.</w:t>
      </w:r>
    </w:p>
    <w:p w14:paraId="5556E367" w14:textId="7E52A2EE" w:rsidR="00CB07EC" w:rsidRPr="00F856BB" w:rsidRDefault="00CB07EC" w:rsidP="00CB07EC">
      <w:pPr>
        <w:pStyle w:val="BodyText"/>
        <w:rPr>
          <w:rFonts w:eastAsia="SimSun"/>
          <w:sz w:val="20"/>
          <w:szCs w:val="20"/>
        </w:rPr>
      </w:pPr>
      <w:r w:rsidRPr="00F856BB">
        <w:rPr>
          <w:rFonts w:eastAsia="SimSun"/>
          <w:sz w:val="20"/>
          <w:szCs w:val="20"/>
        </w:rPr>
        <w:t>The following features were used as it is: "flat_type", "lease_commence_data", "storey_range", "floor_area_sqm", "planning_area", "storey_range". The "storey_range" feature was used to generate two additional features "min_storey" and "max_storey" which represent the lower and upper bound of "storey_range". "month" was used to derive a new feature "year" to represent the year at which the transaction happened. The other columns were dropped for simplicity. As mentioned in the data pre-processing section, "flat_type" was mapped to integer values to preserve its ordinality characteristic and "planning_area" was passed through a one-hot encoder.</w:t>
      </w:r>
    </w:p>
    <w:p w14:paraId="015EC20F" w14:textId="7A5A0EB3" w:rsidR="00CB07EC" w:rsidRDefault="00CB07EC" w:rsidP="00CB07EC">
      <w:pPr>
        <w:pStyle w:val="BodyText"/>
      </w:pPr>
      <w:r w:rsidRPr="00F856BB">
        <w:rPr>
          <w:rFonts w:eastAsia="SimSun"/>
          <w:sz w:val="20"/>
          <w:szCs w:val="20"/>
        </w:rPr>
        <w:t>Due to our observation that there are outliers in the "storey_range" and "floor_area_sqm" columns, we are inclined to use tree-based models to generate our predictions as we believe that they are more resilient to handling outliers. For our baseline predictions, we ensembled the predictions of the "RandomForestRegressor" and "GradientBoostingRegressor" models to generate a final prediction for prediction. RandomSearchCV was first used to identify promising ranges of parameter values, before using GridSearchCV to narrow the search to specific parameters values. With the baseline models and features, we managed</w:t>
      </w:r>
      <w:r>
        <w:t xml:space="preserve"> to </w:t>
      </w:r>
      <w:r w:rsidRPr="00F856BB">
        <w:rPr>
          <w:rFonts w:eastAsia="SimSun"/>
          <w:sz w:val="20"/>
          <w:szCs w:val="20"/>
        </w:rPr>
        <w:t>obtain a RMSE score of $25,076 for the test dataset.</w:t>
      </w:r>
    </w:p>
    <w:p w14:paraId="75201018" w14:textId="77777777" w:rsidR="00CB07EC" w:rsidRPr="00CB07EC" w:rsidRDefault="00CB07EC" w:rsidP="00E7596C">
      <w:pPr>
        <w:pStyle w:val="BodyText"/>
        <w:rPr>
          <w:lang w:val="en-SG"/>
        </w:rPr>
      </w:pPr>
    </w:p>
    <w:p w14:paraId="0DEB37C1" w14:textId="3D6C15BA" w:rsidR="00CB07EC" w:rsidRPr="00F856BB" w:rsidRDefault="00CB07EC"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MODEL EVALUATION &amp; INTERPRETATION</w:t>
      </w:r>
    </w:p>
    <w:p w14:paraId="22082C30" w14:textId="77777777" w:rsidR="00CB07EC" w:rsidRPr="00F856BB" w:rsidRDefault="00CB07EC" w:rsidP="00F856BB">
      <w:pPr>
        <w:pStyle w:val="BodyText"/>
        <w:rPr>
          <w:rFonts w:eastAsia="SimSun"/>
          <w:sz w:val="20"/>
          <w:szCs w:val="20"/>
        </w:rPr>
      </w:pPr>
      <w:r w:rsidRPr="00F856BB">
        <w:rPr>
          <w:rFonts w:eastAsia="SimSun"/>
          <w:sz w:val="20"/>
          <w:szCs w:val="20"/>
        </w:rPr>
        <w:t>Since this is a regression task, we feel that a suitable metric will be the Root Mean Squared Error (RMSE).</w:t>
      </w:r>
    </w:p>
    <w:p w14:paraId="2E93FBBD" w14:textId="30A62F0B" w:rsidR="00CB07EC" w:rsidRPr="00F856BB" w:rsidRDefault="00CB07EC" w:rsidP="00F856BB">
      <w:pPr>
        <w:pStyle w:val="BodyText"/>
        <w:rPr>
          <w:rFonts w:eastAsia="SimSun"/>
          <w:sz w:val="20"/>
          <w:szCs w:val="20"/>
        </w:rPr>
      </w:pPr>
      <w:r w:rsidRPr="00F856BB">
        <w:rPr>
          <w:rFonts w:eastAsia="SimSun"/>
          <w:sz w:val="20"/>
          <w:szCs w:val="20"/>
        </w:rPr>
        <w:t xml:space="preserve">We were inclined to use the native tree-based regressor's feature importance metrics to determine which features were more important and to selectively drop features that were not important. However, based on our research, we found out that there is a possibility that the feature importance algorithm can inflate the importance of features with high cardinality. Furthermore, impurity-based </w:t>
      </w:r>
      <w:r w:rsidR="00336029" w:rsidRPr="00F856BB">
        <w:rPr>
          <w:rFonts w:eastAsia="SimSun"/>
          <w:sz w:val="20"/>
          <w:szCs w:val="20"/>
        </w:rPr>
        <w:t>importance</w:t>
      </w:r>
      <w:r w:rsidRPr="00F856BB">
        <w:rPr>
          <w:rFonts w:eastAsia="SimSun"/>
          <w:sz w:val="20"/>
          <w:szCs w:val="20"/>
        </w:rPr>
        <w:t xml:space="preserve"> </w:t>
      </w:r>
      <w:r w:rsidR="00336029">
        <w:rPr>
          <w:rFonts w:eastAsia="SimSun"/>
          <w:sz w:val="20"/>
          <w:szCs w:val="20"/>
          <w:lang w:val="en-US"/>
        </w:rPr>
        <w:t>is</w:t>
      </w:r>
      <w:r w:rsidRPr="00F856BB">
        <w:rPr>
          <w:rFonts w:eastAsia="SimSun"/>
          <w:sz w:val="20"/>
          <w:szCs w:val="20"/>
        </w:rPr>
        <w:t xml:space="preserve"> computed on</w:t>
      </w:r>
      <w:r>
        <w:t xml:space="preserve"> </w:t>
      </w:r>
      <w:r w:rsidRPr="00F856BB">
        <w:rPr>
          <w:rFonts w:eastAsia="SimSun"/>
          <w:sz w:val="20"/>
          <w:szCs w:val="20"/>
        </w:rPr>
        <w:t xml:space="preserve">the train dataset and may not generate the same insights on the test </w:t>
      </w:r>
      <w:r w:rsidRPr="00F856BB">
        <w:rPr>
          <w:rFonts w:eastAsia="SimSun"/>
          <w:sz w:val="20"/>
          <w:szCs w:val="20"/>
        </w:rPr>
        <w:t xml:space="preserve">set. As such, we decided to utilise sklearn's permutation </w:t>
      </w:r>
      <w:r w:rsidR="00336029" w:rsidRPr="00F856BB">
        <w:rPr>
          <w:rFonts w:eastAsia="SimSun"/>
          <w:sz w:val="20"/>
          <w:szCs w:val="20"/>
        </w:rPr>
        <w:t>importance</w:t>
      </w:r>
      <w:r w:rsidRPr="00F856BB">
        <w:rPr>
          <w:rFonts w:eastAsia="SimSun"/>
          <w:sz w:val="20"/>
          <w:szCs w:val="20"/>
        </w:rPr>
        <w:t xml:space="preserve"> as well to see if there it provides a different result.</w:t>
      </w:r>
    </w:p>
    <w:p w14:paraId="3812396E" w14:textId="77777777" w:rsidR="00336029" w:rsidRDefault="00CB07EC" w:rsidP="00F856BB">
      <w:pPr>
        <w:pStyle w:val="BodyText"/>
        <w:rPr>
          <w:rFonts w:eastAsia="SimSun"/>
          <w:sz w:val="20"/>
          <w:szCs w:val="20"/>
        </w:rPr>
      </w:pPr>
      <w:r w:rsidRPr="00F856BB">
        <w:rPr>
          <w:rFonts w:eastAsia="SimSun"/>
          <w:sz w:val="20"/>
          <w:szCs w:val="20"/>
        </w:rPr>
        <w:t>While training the baseline model, we did some empirical analysis and noticed that both the tree-based regressor's feature importance and sklearn's permutation importance algorithms provide the same insights (top 5 most importance features are the same). Hence, for the sake of illustration, we will only provide the output of the native tree-based regressor's feature importance for the features used in our final predictions.</w:t>
      </w:r>
    </w:p>
    <w:p w14:paraId="4EC0B002" w14:textId="496DB7B5" w:rsidR="00CB07EC" w:rsidRPr="00D56229" w:rsidRDefault="00D56229" w:rsidP="00336029">
      <w:pPr>
        <w:pStyle w:val="BodyText"/>
        <w:jc w:val="center"/>
        <w:rPr>
          <w:rFonts w:eastAsia="SimSun"/>
          <w:sz w:val="20"/>
          <w:szCs w:val="20"/>
          <w:lang w:val="en-US"/>
        </w:rPr>
      </w:pPr>
      <w:r w:rsidRPr="00D56229">
        <w:rPr>
          <w:rFonts w:eastAsia="SimSun"/>
          <w:sz w:val="20"/>
          <w:szCs w:val="20"/>
          <w:lang w:val="en-US"/>
        </w:rPr>
        <w:drawing>
          <wp:inline distT="0" distB="0" distL="0" distR="0" wp14:anchorId="112D7592" wp14:editId="7E393AF8">
            <wp:extent cx="2640724" cy="3121873"/>
            <wp:effectExtent l="0" t="0" r="1270" b="2540"/>
            <wp:docPr id="1" name="Picture 1" descr="Diagram&#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with low confidence"/>
                    <pic:cNvPicPr/>
                  </pic:nvPicPr>
                  <pic:blipFill>
                    <a:blip r:embed="rId16"/>
                    <a:stretch>
                      <a:fillRect/>
                    </a:stretch>
                  </pic:blipFill>
                  <pic:spPr>
                    <a:xfrm>
                      <a:off x="0" y="0"/>
                      <a:ext cx="2645972" cy="3128077"/>
                    </a:xfrm>
                    <a:prstGeom prst="rect">
                      <a:avLst/>
                    </a:prstGeom>
                  </pic:spPr>
                </pic:pic>
              </a:graphicData>
            </a:graphic>
          </wp:inline>
        </w:drawing>
      </w:r>
    </w:p>
    <w:p w14:paraId="6C2206A2" w14:textId="2D98D9CF" w:rsidR="00B70FFE" w:rsidRDefault="00B70FFE" w:rsidP="00B70FFE">
      <w:pPr>
        <w:pStyle w:val="figurecaption"/>
        <w:ind w:start="0pt" w:firstLine="0pt"/>
      </w:pPr>
      <w:r>
        <w:t>Permutation importance plots for RandomForestRegressor and GradientBoostingRegressor</w:t>
      </w:r>
    </w:p>
    <w:p w14:paraId="3B7755C4" w14:textId="77777777" w:rsidR="00B70FFE" w:rsidRPr="00B70FFE" w:rsidRDefault="00B70FFE" w:rsidP="00336029">
      <w:pPr>
        <w:pStyle w:val="BodyText"/>
        <w:jc w:val="center"/>
        <w:rPr>
          <w:rFonts w:eastAsia="SimSun"/>
          <w:sz w:val="20"/>
          <w:szCs w:val="20"/>
          <w:lang w:val="en-US"/>
        </w:rPr>
      </w:pPr>
    </w:p>
    <w:p w14:paraId="763774C3" w14:textId="75A227FA" w:rsidR="00CB07EC" w:rsidRDefault="00D56229" w:rsidP="00336029">
      <w:pPr>
        <w:pStyle w:val="BodyText"/>
        <w:ind w:firstLine="0pt"/>
        <w:jc w:val="center"/>
        <w:rPr>
          <w:lang w:val="en-SG"/>
        </w:rPr>
      </w:pPr>
      <w:r w:rsidRPr="00D56229">
        <w:rPr>
          <w:lang w:val="en-SG"/>
        </w:rPr>
        <w:drawing>
          <wp:inline distT="0" distB="0" distL="0" distR="0" wp14:anchorId="68E4AA6A" wp14:editId="6486814E">
            <wp:extent cx="2506717" cy="3175175"/>
            <wp:effectExtent l="0" t="0" r="0" b="0"/>
            <wp:docPr id="2" name="Picture 2" descr="Diagra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with medium confidence"/>
                    <pic:cNvPicPr/>
                  </pic:nvPicPr>
                  <pic:blipFill>
                    <a:blip r:embed="rId17"/>
                    <a:stretch>
                      <a:fillRect/>
                    </a:stretch>
                  </pic:blipFill>
                  <pic:spPr>
                    <a:xfrm>
                      <a:off x="0" y="0"/>
                      <a:ext cx="2526988" cy="3200852"/>
                    </a:xfrm>
                    <a:prstGeom prst="rect">
                      <a:avLst/>
                    </a:prstGeom>
                  </pic:spPr>
                </pic:pic>
              </a:graphicData>
            </a:graphic>
          </wp:inline>
        </w:drawing>
      </w:r>
    </w:p>
    <w:p w14:paraId="3C0F113F" w14:textId="25E183A5" w:rsidR="00B70FFE" w:rsidRDefault="00B70FFE" w:rsidP="00B70FFE">
      <w:pPr>
        <w:pStyle w:val="figurecaption"/>
        <w:ind w:start="0pt" w:firstLine="0pt"/>
      </w:pPr>
      <w:r>
        <w:t>In-build feature importance plots for RandomForestRegressor and GradientBoostingRegressor</w:t>
      </w:r>
    </w:p>
    <w:p w14:paraId="7DCCFCE6" w14:textId="77777777" w:rsidR="00B70FFE" w:rsidRPr="00B70FFE" w:rsidRDefault="00B70FFE" w:rsidP="00336029">
      <w:pPr>
        <w:pStyle w:val="BodyText"/>
        <w:ind w:firstLine="0pt"/>
        <w:jc w:val="center"/>
        <w:rPr>
          <w:lang w:val="en-US"/>
        </w:rPr>
      </w:pPr>
    </w:p>
    <w:p w14:paraId="2ED08582" w14:textId="4B5BE33D" w:rsidR="00CB07EC" w:rsidRPr="00F856BB" w:rsidRDefault="00CB07EC"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lastRenderedPageBreak/>
        <w:t>BREAKDOWN OF WORKLOAD</w:t>
      </w:r>
    </w:p>
    <w:p w14:paraId="1F298470" w14:textId="5E1B346B" w:rsidR="00CB07EC" w:rsidRPr="00F856BB" w:rsidRDefault="00CB07EC" w:rsidP="00CB07EC">
      <w:pPr>
        <w:rPr>
          <w:rFonts w:eastAsia="SimSun"/>
          <w:spacing w:val="-1"/>
          <w:sz w:val="20"/>
          <w:szCs w:val="20"/>
          <w:lang w:val="en-US" w:eastAsia="x-none"/>
        </w:rPr>
      </w:pPr>
      <w:r w:rsidRPr="00F856BB">
        <w:rPr>
          <w:rFonts w:eastAsia="SimSun"/>
          <w:spacing w:val="-1"/>
          <w:sz w:val="20"/>
          <w:szCs w:val="20"/>
          <w:lang w:val="x-none" w:eastAsia="x-none"/>
        </w:rPr>
        <w:t>Raimi</w:t>
      </w:r>
      <w:r w:rsidR="00F856BB">
        <w:rPr>
          <w:rFonts w:eastAsia="SimSun"/>
          <w:spacing w:val="-1"/>
          <w:sz w:val="20"/>
          <w:szCs w:val="20"/>
          <w:lang w:val="en-US" w:eastAsia="x-none"/>
        </w:rPr>
        <w:t xml:space="preserve"> bin Karim</w:t>
      </w:r>
    </w:p>
    <w:p w14:paraId="2D067C3A" w14:textId="256FC884" w:rsidR="00CB07EC" w:rsidRPr="00F856BB" w:rsidRDefault="00F856BB" w:rsidP="00CB07EC">
      <w:pPr>
        <w:pStyle w:val="bulletlist"/>
        <w:tabs>
          <w:tab w:val="clear" w:pos="32.40pt"/>
        </w:tabs>
        <w:ind w:start="28.80pt" w:hanging="14.40pt"/>
        <w:rPr>
          <w:rFonts w:eastAsia="SimSun"/>
          <w:sz w:val="20"/>
          <w:szCs w:val="20"/>
        </w:rPr>
      </w:pPr>
      <w:r>
        <w:rPr>
          <w:rFonts w:eastAsia="SimSun"/>
          <w:sz w:val="20"/>
          <w:szCs w:val="20"/>
          <w:lang w:val="en-US"/>
        </w:rPr>
        <w:t>XX</w:t>
      </w:r>
    </w:p>
    <w:p w14:paraId="6CD891BD" w14:textId="0564A99A" w:rsidR="00CB07EC" w:rsidRPr="00F856BB" w:rsidRDefault="00F856BB" w:rsidP="00CB07EC">
      <w:pPr>
        <w:pStyle w:val="bulletlist"/>
        <w:tabs>
          <w:tab w:val="clear" w:pos="32.40pt"/>
        </w:tabs>
        <w:ind w:start="28.80pt" w:hanging="14.40pt"/>
        <w:rPr>
          <w:rFonts w:eastAsia="SimSun"/>
          <w:sz w:val="20"/>
          <w:szCs w:val="20"/>
        </w:rPr>
      </w:pPr>
      <w:r>
        <w:rPr>
          <w:rFonts w:eastAsia="SimSun"/>
          <w:sz w:val="20"/>
          <w:szCs w:val="20"/>
          <w:lang w:val="en-US"/>
        </w:rPr>
        <w:t>XX</w:t>
      </w:r>
    </w:p>
    <w:p w14:paraId="01CB1BF1" w14:textId="3035FAE9" w:rsidR="00F856BB" w:rsidRDefault="00F856BB" w:rsidP="00F856BB">
      <w:pPr>
        <w:pStyle w:val="bulletlist"/>
        <w:numPr>
          <w:ilvl w:val="0"/>
          <w:numId w:val="0"/>
        </w:numPr>
        <w:rPr>
          <w:rFonts w:eastAsia="SimSun"/>
          <w:sz w:val="20"/>
          <w:szCs w:val="20"/>
        </w:rPr>
      </w:pPr>
      <w:r>
        <w:rPr>
          <w:rFonts w:eastAsia="SimSun"/>
          <w:sz w:val="20"/>
          <w:szCs w:val="20"/>
          <w:lang w:val="en-US"/>
        </w:rPr>
        <w:t>Azmi bin Mohamed Ridwan</w:t>
      </w:r>
    </w:p>
    <w:p w14:paraId="1B492E95" w14:textId="0FE9F614" w:rsidR="00F856BB" w:rsidRPr="00F856BB" w:rsidRDefault="00F856BB" w:rsidP="00CB07EC">
      <w:pPr>
        <w:pStyle w:val="bulletlist"/>
        <w:tabs>
          <w:tab w:val="clear" w:pos="32.40pt"/>
        </w:tabs>
        <w:ind w:start="28.80pt" w:hanging="14.40pt"/>
        <w:rPr>
          <w:rFonts w:eastAsia="SimSun"/>
          <w:sz w:val="20"/>
          <w:szCs w:val="20"/>
        </w:rPr>
      </w:pPr>
      <w:r>
        <w:rPr>
          <w:rFonts w:eastAsia="SimSun"/>
          <w:sz w:val="20"/>
          <w:szCs w:val="20"/>
          <w:lang w:val="en-US"/>
        </w:rPr>
        <w:t>XX</w:t>
      </w:r>
    </w:p>
    <w:p w14:paraId="1D9218FC" w14:textId="7DFE5E58" w:rsidR="00F856BB" w:rsidRPr="00F856BB" w:rsidRDefault="00F856BB" w:rsidP="00F856BB">
      <w:pPr>
        <w:pStyle w:val="bulletlist"/>
        <w:numPr>
          <w:ilvl w:val="0"/>
          <w:numId w:val="0"/>
        </w:numPr>
        <w:rPr>
          <w:rFonts w:eastAsia="SimSun"/>
          <w:sz w:val="20"/>
          <w:szCs w:val="20"/>
        </w:rPr>
      </w:pPr>
      <w:r>
        <w:rPr>
          <w:rFonts w:eastAsia="SimSun"/>
          <w:sz w:val="20"/>
          <w:szCs w:val="20"/>
          <w:lang w:val="en-US"/>
        </w:rPr>
        <w:t>Wang Tian Ming Kenneth</w:t>
      </w:r>
    </w:p>
    <w:p w14:paraId="40CD840A" w14:textId="0F8AA466" w:rsidR="00F856BB" w:rsidRPr="00F856BB" w:rsidRDefault="00F856BB" w:rsidP="00CB07EC">
      <w:pPr>
        <w:pStyle w:val="bulletlist"/>
        <w:tabs>
          <w:tab w:val="clear" w:pos="32.40pt"/>
        </w:tabs>
        <w:ind w:start="28.80pt" w:hanging="14.40pt"/>
        <w:rPr>
          <w:rFonts w:eastAsia="SimSun"/>
          <w:sz w:val="20"/>
          <w:szCs w:val="20"/>
        </w:rPr>
      </w:pPr>
      <w:r>
        <w:rPr>
          <w:rFonts w:eastAsia="SimSun"/>
          <w:sz w:val="20"/>
          <w:szCs w:val="20"/>
          <w:lang w:val="en-US"/>
        </w:rPr>
        <w:t>Created the pipeline to:</w:t>
      </w:r>
    </w:p>
    <w:p w14:paraId="54D1A9A1" w14:textId="29A92D4E" w:rsidR="00F856BB" w:rsidRPr="00F856BB" w:rsidRDefault="00F856BB" w:rsidP="00F856BB">
      <w:pPr>
        <w:pStyle w:val="bulletlist"/>
        <w:numPr>
          <w:ilvl w:val="1"/>
          <w:numId w:val="1"/>
        </w:numPr>
        <w:rPr>
          <w:rFonts w:eastAsia="SimSun"/>
          <w:sz w:val="20"/>
          <w:szCs w:val="20"/>
        </w:rPr>
      </w:pPr>
      <w:r>
        <w:rPr>
          <w:rFonts w:eastAsia="SimSun"/>
          <w:sz w:val="20"/>
          <w:szCs w:val="20"/>
          <w:lang w:val="en-US"/>
        </w:rPr>
        <w:t>Run random search and grid search</w:t>
      </w:r>
    </w:p>
    <w:p w14:paraId="5A3BE054" w14:textId="0A843753" w:rsidR="00F856BB" w:rsidRPr="00F856BB" w:rsidRDefault="00F856BB" w:rsidP="00F856BB">
      <w:pPr>
        <w:pStyle w:val="bulletlist"/>
        <w:numPr>
          <w:ilvl w:val="1"/>
          <w:numId w:val="1"/>
        </w:numPr>
        <w:rPr>
          <w:rFonts w:eastAsia="SimSun"/>
          <w:sz w:val="20"/>
          <w:szCs w:val="20"/>
        </w:rPr>
      </w:pPr>
      <w:r>
        <w:rPr>
          <w:rFonts w:eastAsia="SimSun"/>
          <w:sz w:val="20"/>
          <w:szCs w:val="20"/>
          <w:lang w:val="en-US"/>
        </w:rPr>
        <w:t>Generate predictions</w:t>
      </w:r>
    </w:p>
    <w:p w14:paraId="0D4B0EF9" w14:textId="70288353" w:rsidR="00F856BB" w:rsidRPr="00F856BB" w:rsidRDefault="00F856BB" w:rsidP="00F856BB">
      <w:pPr>
        <w:pStyle w:val="bulletlist"/>
        <w:numPr>
          <w:ilvl w:val="1"/>
          <w:numId w:val="1"/>
        </w:numPr>
        <w:rPr>
          <w:rFonts w:eastAsia="SimSun"/>
          <w:sz w:val="20"/>
          <w:szCs w:val="20"/>
        </w:rPr>
      </w:pPr>
      <w:r>
        <w:rPr>
          <w:rFonts w:eastAsia="SimSun"/>
          <w:sz w:val="20"/>
          <w:szCs w:val="20"/>
          <w:lang w:val="en-US"/>
        </w:rPr>
        <w:t>Generate feature importance and permutation importance results</w:t>
      </w:r>
    </w:p>
    <w:p w14:paraId="5D4308B4" w14:textId="1A065EA2" w:rsidR="00F856BB" w:rsidRPr="00F856BB" w:rsidRDefault="00F856BB" w:rsidP="00F856BB">
      <w:pPr>
        <w:pStyle w:val="bulletlist"/>
        <w:rPr>
          <w:rFonts w:eastAsia="SimSun"/>
          <w:sz w:val="20"/>
          <w:szCs w:val="20"/>
          <w:lang w:val="en-US"/>
        </w:rPr>
      </w:pPr>
      <w:r w:rsidRPr="00F856BB">
        <w:rPr>
          <w:rFonts w:eastAsia="SimSun"/>
          <w:sz w:val="20"/>
          <w:szCs w:val="20"/>
          <w:lang w:val="en-US"/>
        </w:rPr>
        <w:t>Generated predictions for baseline model</w:t>
      </w:r>
    </w:p>
    <w:p w14:paraId="05A88517" w14:textId="0AC7C359" w:rsidR="00CB07EC" w:rsidRPr="00CB07EC" w:rsidRDefault="00CB07EC" w:rsidP="00CB07EC">
      <w:pPr>
        <w:rPr>
          <w:lang w:val="en-US" w:eastAsia="en-US"/>
        </w:rPr>
      </w:pPr>
    </w:p>
    <w:p w14:paraId="578452F2" w14:textId="17BAAE60" w:rsidR="00CB07EC" w:rsidRPr="00F856BB" w:rsidRDefault="00CB07EC"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APPENDIX</w:t>
      </w:r>
    </w:p>
    <w:p w14:paraId="632BB5AD" w14:textId="20E7A30D" w:rsidR="0080791D" w:rsidRPr="00F856BB" w:rsidRDefault="00CB07EC" w:rsidP="00F856BB">
      <w:pPr>
        <w:pStyle w:val="BodyText"/>
        <w:rPr>
          <w:rFonts w:eastAsia="SimSun"/>
          <w:sz w:val="20"/>
          <w:szCs w:val="20"/>
          <w:lang w:val="en-US"/>
        </w:rPr>
      </w:pPr>
      <w:r w:rsidRPr="00F856BB">
        <w:rPr>
          <w:rFonts w:eastAsia="SimSun"/>
          <w:sz w:val="20"/>
          <w:szCs w:val="20"/>
        </w:rPr>
        <w:t>X</w:t>
      </w:r>
      <w:r w:rsidR="00F856BB">
        <w:rPr>
          <w:rFonts w:eastAsia="SimSun"/>
          <w:sz w:val="20"/>
          <w:szCs w:val="20"/>
          <w:lang w:val="en-US"/>
        </w:rPr>
        <w:t>X</w:t>
      </w:r>
    </w:p>
    <w:p w14:paraId="1EE599BF" w14:textId="360D7E0A" w:rsidR="0080791D" w:rsidRPr="00F856BB" w:rsidRDefault="0080791D" w:rsidP="00F856BB">
      <w:pPr>
        <w:pStyle w:val="Heading5"/>
        <w:jc w:val="center"/>
        <w:rPr>
          <w:rFonts w:eastAsia="SimSun"/>
          <w:sz w:val="20"/>
          <w:szCs w:val="20"/>
          <w:lang w:val="en-US" w:eastAsia="en-US"/>
        </w:rPr>
      </w:pPr>
      <w:r w:rsidRPr="00F856BB">
        <w:rPr>
          <w:rFonts w:eastAsia="SimSun"/>
          <w:sz w:val="20"/>
          <w:szCs w:val="20"/>
          <w:lang w:val="en-US" w:eastAsia="en-US"/>
        </w:rPr>
        <w:t>Acknowledgment</w:t>
      </w:r>
    </w:p>
    <w:p w14:paraId="6947FD71" w14:textId="77777777" w:rsidR="00575BCA" w:rsidRPr="00F856BB" w:rsidRDefault="0080791D" w:rsidP="00836367">
      <w:pPr>
        <w:pStyle w:val="BodyText"/>
        <w:rPr>
          <w:rFonts w:eastAsia="SimSun"/>
          <w:sz w:val="20"/>
          <w:szCs w:val="20"/>
        </w:rPr>
      </w:pPr>
      <w:r w:rsidRPr="00F856BB">
        <w:rPr>
          <w:rFonts w:eastAsia="SimSun"/>
          <w:sz w:val="20"/>
          <w:szCs w:val="20"/>
        </w:rPr>
        <w:t>The preferred spelling of the word “acknowledgment” in America is without an “e” after the “g</w:t>
      </w:r>
      <w:r w:rsidR="00AE3409" w:rsidRPr="00F856BB">
        <w:rPr>
          <w:rFonts w:eastAsia="SimSun"/>
          <w:sz w:val="20"/>
          <w:szCs w:val="20"/>
        </w:rPr>
        <w:t>”. Avoid the stilted expression “o</w:t>
      </w:r>
      <w:r w:rsidRPr="00F856BB">
        <w:rPr>
          <w:rFonts w:eastAsia="SimSun"/>
          <w:sz w:val="20"/>
          <w:szCs w:val="20"/>
        </w:rPr>
        <w:t xml:space="preserve">ne of us (R. B. G.) thanks </w:t>
      </w:r>
      <w:r w:rsidR="00AE3409" w:rsidRPr="00F856BB">
        <w:rPr>
          <w:rFonts w:eastAsia="SimSun"/>
          <w:sz w:val="20"/>
          <w:szCs w:val="20"/>
        </w:rPr>
        <w:t xml:space="preserve">...”.  </w:t>
      </w:r>
      <w:r w:rsidRPr="00F856BB">
        <w:rPr>
          <w:rFonts w:eastAsia="SimSun"/>
          <w:sz w:val="20"/>
          <w:szCs w:val="20"/>
        </w:rPr>
        <w:t>Instead, try “R. B. G. thanks</w:t>
      </w:r>
      <w:r w:rsidR="00AE3409" w:rsidRPr="00F856BB">
        <w:rPr>
          <w:rFonts w:eastAsia="SimSun"/>
          <w:sz w:val="20"/>
          <w:szCs w:val="20"/>
        </w:rPr>
        <w:t>...</w:t>
      </w:r>
      <w:r w:rsidRPr="00F856BB">
        <w:rPr>
          <w:rFonts w:eastAsia="SimSun"/>
          <w:sz w:val="20"/>
          <w:szCs w:val="20"/>
        </w:rPr>
        <w:t>”.</w:t>
      </w:r>
      <w:r w:rsidR="00F03103" w:rsidRPr="00F856BB">
        <w:rPr>
          <w:rFonts w:eastAsia="SimSun"/>
          <w:sz w:val="20"/>
          <w:szCs w:val="20"/>
        </w:rPr>
        <w:t xml:space="preserve"> </w:t>
      </w:r>
      <w:r w:rsidRPr="00F856BB">
        <w:rPr>
          <w:rFonts w:eastAsia="SimSun"/>
          <w:sz w:val="20"/>
          <w:szCs w:val="20"/>
        </w:rPr>
        <w:t>Put spons</w:t>
      </w:r>
      <w:r w:rsidR="00794804" w:rsidRPr="00F856BB">
        <w:rPr>
          <w:rFonts w:eastAsia="SimSun"/>
          <w:sz w:val="20"/>
          <w:szCs w:val="20"/>
        </w:rPr>
        <w:t>or acknowledgments in the unnum</w:t>
      </w:r>
      <w:r w:rsidRPr="00F856BB">
        <w:rPr>
          <w:rFonts w:eastAsia="SimSun"/>
          <w:sz w:val="20"/>
          <w:szCs w:val="20"/>
        </w:rPr>
        <w:t>bered footnote on the first page.</w:t>
      </w:r>
    </w:p>
    <w:p w14:paraId="09D2B5B7" w14:textId="77777777" w:rsidR="009303D9" w:rsidRPr="00F856BB" w:rsidRDefault="009303D9" w:rsidP="00F856BB">
      <w:pPr>
        <w:pStyle w:val="Heading5"/>
        <w:jc w:val="center"/>
        <w:rPr>
          <w:rFonts w:eastAsia="SimSun"/>
          <w:sz w:val="20"/>
          <w:szCs w:val="20"/>
          <w:lang w:val="en-US" w:eastAsia="en-US"/>
        </w:rPr>
      </w:pPr>
      <w:r w:rsidRPr="00F856BB">
        <w:rPr>
          <w:rFonts w:eastAsia="SimSun"/>
          <w:sz w:val="20"/>
          <w:szCs w:val="20"/>
          <w:lang w:val="en-US" w:eastAsia="en-US"/>
        </w:rPr>
        <w:t>References</w:t>
      </w:r>
    </w:p>
    <w:p w14:paraId="6965694F" w14:textId="77777777" w:rsidR="009303D9" w:rsidRPr="00F856BB" w:rsidRDefault="009303D9">
      <w:pPr>
        <w:rPr>
          <w:lang w:val="x-none"/>
        </w:rPr>
      </w:pPr>
    </w:p>
    <w:p w14:paraId="7285EF6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73D9431" w14:textId="77777777" w:rsidR="009303D9" w:rsidRDefault="009303D9" w:rsidP="0004781E">
      <w:pPr>
        <w:pStyle w:val="references"/>
        <w:ind w:start="17.70pt" w:hanging="17.70pt"/>
      </w:pPr>
      <w:r>
        <w:t>J. Clerk Maxwell, A Treatise on Electricity and Magnetism, 3rd ed., vol. 2. Oxford: Clarendon, 1892, pp.68–73.</w:t>
      </w:r>
    </w:p>
    <w:p w14:paraId="306ACC95"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C372D20" w14:textId="77777777" w:rsidR="009303D9" w:rsidRDefault="009303D9" w:rsidP="0004781E">
      <w:pPr>
        <w:pStyle w:val="references"/>
        <w:ind w:start="17.70pt" w:hanging="17.70pt"/>
      </w:pPr>
      <w:r>
        <w:t>K. Elissa, “Title of paper if known,” unpublished.</w:t>
      </w:r>
    </w:p>
    <w:p w14:paraId="3BCAD28E" w14:textId="77777777" w:rsidR="009303D9" w:rsidRDefault="009303D9" w:rsidP="0004781E">
      <w:pPr>
        <w:pStyle w:val="references"/>
        <w:ind w:start="17.70pt" w:hanging="17.70pt"/>
      </w:pPr>
      <w:r>
        <w:t>R. Nicole, “Title of paper with only first word capitalized,” J. Name Stand. Abbrev., in press.</w:t>
      </w:r>
    </w:p>
    <w:p w14:paraId="6EFC78A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6AECF60" w14:textId="77777777" w:rsidR="009303D9" w:rsidRDefault="009303D9" w:rsidP="0004781E">
      <w:pPr>
        <w:pStyle w:val="references"/>
        <w:ind w:start="17.70pt" w:hanging="17.70pt"/>
      </w:pPr>
      <w:r>
        <w:t>M. Young, The Technical Writer</w:t>
      </w:r>
      <w:r w:rsidR="00E7596C">
        <w:t>’</w:t>
      </w:r>
      <w:r>
        <w:t>s Handbook. Mill Valley, CA: University Science, 1989.</w:t>
      </w:r>
    </w:p>
    <w:p w14:paraId="5B56952D" w14:textId="77777777" w:rsidR="009303D9" w:rsidRDefault="009303D9" w:rsidP="00836367">
      <w:pPr>
        <w:pStyle w:val="references"/>
        <w:numPr>
          <w:ilvl w:val="0"/>
          <w:numId w:val="0"/>
        </w:numPr>
        <w:ind w:start="18pt" w:hanging="18pt"/>
      </w:pPr>
    </w:p>
    <w:p w14:paraId="23A5D07E" w14:textId="6927EC46"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B3C2FE4" w14:textId="4579A0EB"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94806E1" w14:textId="77777777" w:rsidR="006E6624" w:rsidRDefault="006E6624" w:rsidP="001A3B3D">
      <w:r>
        <w:separator/>
      </w:r>
    </w:p>
  </w:endnote>
  <w:endnote w:type="continuationSeparator" w:id="0">
    <w:p w14:paraId="13609005" w14:textId="77777777" w:rsidR="006E6624" w:rsidRDefault="006E662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roman"/>
    <w:notTrueType/>
    <w:pitch w:val="default"/>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roman"/>
    <w:notTrueType/>
    <w:pitch w:val="default"/>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29F537E" w14:textId="77777777" w:rsidR="006E6624" w:rsidRDefault="006E6624" w:rsidP="001A3B3D">
      <w:r>
        <w:separator/>
      </w:r>
    </w:p>
  </w:footnote>
  <w:footnote w:type="continuationSeparator" w:id="0">
    <w:p w14:paraId="74993790" w14:textId="77777777" w:rsidR="006E6624" w:rsidRDefault="006E662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C6D2C35"/>
    <w:multiLevelType w:val="multilevel"/>
    <w:tmpl w:val="370ADB7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501A48C3"/>
    <w:multiLevelType w:val="multilevel"/>
    <w:tmpl w:val="5F3274A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6"/>
  </w:num>
  <w:num w:numId="5">
    <w:abstractNumId w:val="16"/>
  </w:num>
  <w:num w:numId="6">
    <w:abstractNumId w:val="16"/>
  </w:num>
  <w:num w:numId="7">
    <w:abstractNumId w:val="16"/>
  </w:num>
  <w:num w:numId="8">
    <w:abstractNumId w:val="20"/>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 w:numId="26">
    <w:abstractNumId w:val="21"/>
  </w:num>
  <w:num w:numId="27">
    <w:abstractNumId w:val="19"/>
  </w:num>
  <w:num w:numId="28">
    <w:abstractNumId w:val="18"/>
  </w:num>
  <w:num w:numId="29">
    <w:abstractNumId w:val="14"/>
  </w:num>
  <w:num w:numId="30">
    <w:abstractNumId w:val="14"/>
  </w:num>
  <w:num w:numId="31">
    <w:abstractNumId w:val="14"/>
  </w:num>
  <w:num w:numId="32">
    <w:abstractNumId w:val="14"/>
  </w:num>
  <w:num w:numId="33">
    <w:abstractNumId w:val="14"/>
  </w:num>
  <w:num w:numId="34">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3F3F"/>
    <w:rsid w:val="002850E3"/>
    <w:rsid w:val="00336029"/>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E6624"/>
    <w:rsid w:val="006F6D3D"/>
    <w:rsid w:val="00715BEA"/>
    <w:rsid w:val="00731F10"/>
    <w:rsid w:val="00740EEA"/>
    <w:rsid w:val="00794804"/>
    <w:rsid w:val="007B33F1"/>
    <w:rsid w:val="007B6DDA"/>
    <w:rsid w:val="007C0308"/>
    <w:rsid w:val="007C2FF2"/>
    <w:rsid w:val="007D6232"/>
    <w:rsid w:val="007F1C15"/>
    <w:rsid w:val="007F1F99"/>
    <w:rsid w:val="007F768F"/>
    <w:rsid w:val="0080791D"/>
    <w:rsid w:val="00836367"/>
    <w:rsid w:val="00873603"/>
    <w:rsid w:val="008A2C7D"/>
    <w:rsid w:val="008B6524"/>
    <w:rsid w:val="008C4B23"/>
    <w:rsid w:val="008E7F21"/>
    <w:rsid w:val="008F6E2C"/>
    <w:rsid w:val="009303D9"/>
    <w:rsid w:val="00933C64"/>
    <w:rsid w:val="00972203"/>
    <w:rsid w:val="009F1D79"/>
    <w:rsid w:val="00A059B3"/>
    <w:rsid w:val="00AE3409"/>
    <w:rsid w:val="00B11A60"/>
    <w:rsid w:val="00B22613"/>
    <w:rsid w:val="00B44A76"/>
    <w:rsid w:val="00B70FFE"/>
    <w:rsid w:val="00B768D1"/>
    <w:rsid w:val="00BA1025"/>
    <w:rsid w:val="00BC3420"/>
    <w:rsid w:val="00BD670B"/>
    <w:rsid w:val="00BE7D3C"/>
    <w:rsid w:val="00BF5FF6"/>
    <w:rsid w:val="00C0207F"/>
    <w:rsid w:val="00C16117"/>
    <w:rsid w:val="00C3075A"/>
    <w:rsid w:val="00C919A4"/>
    <w:rsid w:val="00CA4392"/>
    <w:rsid w:val="00CB07EC"/>
    <w:rsid w:val="00CC393F"/>
    <w:rsid w:val="00D2176E"/>
    <w:rsid w:val="00D56229"/>
    <w:rsid w:val="00D632BE"/>
    <w:rsid w:val="00D72D06"/>
    <w:rsid w:val="00D7522C"/>
    <w:rsid w:val="00D7536F"/>
    <w:rsid w:val="00D76668"/>
    <w:rsid w:val="00E07383"/>
    <w:rsid w:val="00E165BC"/>
    <w:rsid w:val="00E56090"/>
    <w:rsid w:val="00E61E12"/>
    <w:rsid w:val="00E7596C"/>
    <w:rsid w:val="00E878F2"/>
    <w:rsid w:val="00ED0149"/>
    <w:rsid w:val="00EF7DE3"/>
    <w:rsid w:val="00F03103"/>
    <w:rsid w:val="00F271DE"/>
    <w:rsid w:val="00F627DA"/>
    <w:rsid w:val="00F7288F"/>
    <w:rsid w:val="00F847A6"/>
    <w:rsid w:val="00F856BB"/>
    <w:rsid w:val="00F922B4"/>
    <w:rsid w:val="00F9441B"/>
    <w:rsid w:val="00FA4C32"/>
    <w:rsid w:val="00FE5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7D1CD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07EC"/>
    <w:rPr>
      <w:rFonts w:eastAsia="Times New Roman"/>
      <w:sz w:val="24"/>
      <w:szCs w:val="24"/>
      <w:lang w:val="en-SG" w:eastAsia="zh-CN"/>
    </w:rPr>
  </w:style>
  <w:style w:type="paragraph" w:styleId="Heading1">
    <w:name w:val="heading 1"/>
    <w:basedOn w:val="Normal"/>
    <w:next w:val="Normal"/>
    <w:qFormat/>
    <w:rsid w:val="006B6B66"/>
    <w:pPr>
      <w:keepNext/>
      <w:keepLines/>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spacing w:before="6pt" w:after="3pt"/>
      <w:outlineLvl w:val="1"/>
    </w:pPr>
    <w:rPr>
      <w:i/>
      <w:iCs/>
      <w:noProof/>
    </w:rPr>
  </w:style>
  <w:style w:type="paragraph" w:styleId="Heading3">
    <w:name w:val="heading 3"/>
    <w:basedOn w:val="Normal"/>
    <w:next w:val="Normal"/>
    <w:qFormat/>
    <w:rsid w:val="00794804"/>
    <w:pPr>
      <w:spacing w:line="12pt" w:lineRule="exact"/>
      <w:jc w:val="both"/>
      <w:outlineLvl w:val="2"/>
    </w:pPr>
    <w:rPr>
      <w:i/>
      <w:iCs/>
      <w:noProof/>
    </w:rPr>
  </w:style>
  <w:style w:type="paragraph" w:styleId="Heading4">
    <w:name w:val="heading 4"/>
    <w:basedOn w:val="Normal"/>
    <w:next w:val="Normal"/>
    <w:qFormat/>
    <w:rsid w:val="00794804"/>
    <w:p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8E7F21"/>
    <w:pPr>
      <w:spacing w:before="5pt" w:beforeAutospacing="1" w:after="5pt" w:afterAutospacing="1"/>
    </w:pPr>
  </w:style>
  <w:style w:type="character" w:styleId="Hyperlink">
    <w:name w:val="Hyperlink"/>
    <w:basedOn w:val="DefaultParagraphFont"/>
    <w:uiPriority w:val="99"/>
    <w:unhideWhenUsed/>
    <w:rsid w:val="00F922B4"/>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10419">
      <w:bodyDiv w:val="1"/>
      <w:marLeft w:val="0pt"/>
      <w:marRight w:val="0pt"/>
      <w:marTop w:val="0pt"/>
      <w:marBottom w:val="0pt"/>
      <w:divBdr>
        <w:top w:val="none" w:sz="0" w:space="0" w:color="auto"/>
        <w:left w:val="none" w:sz="0" w:space="0" w:color="auto"/>
        <w:bottom w:val="none" w:sz="0" w:space="0" w:color="auto"/>
        <w:right w:val="none" w:sz="0" w:space="0" w:color="auto"/>
      </w:divBdr>
    </w:div>
    <w:div w:id="197284581">
      <w:bodyDiv w:val="1"/>
      <w:marLeft w:val="0pt"/>
      <w:marRight w:val="0pt"/>
      <w:marTop w:val="0pt"/>
      <w:marBottom w:val="0pt"/>
      <w:divBdr>
        <w:top w:val="none" w:sz="0" w:space="0" w:color="auto"/>
        <w:left w:val="none" w:sz="0" w:space="0" w:color="auto"/>
        <w:bottom w:val="none" w:sz="0" w:space="0" w:color="auto"/>
        <w:right w:val="none" w:sz="0" w:space="0" w:color="auto"/>
      </w:divBdr>
    </w:div>
    <w:div w:id="430592785">
      <w:bodyDiv w:val="1"/>
      <w:marLeft w:val="0pt"/>
      <w:marRight w:val="0pt"/>
      <w:marTop w:val="0pt"/>
      <w:marBottom w:val="0pt"/>
      <w:divBdr>
        <w:top w:val="none" w:sz="0" w:space="0" w:color="auto"/>
        <w:left w:val="none" w:sz="0" w:space="0" w:color="auto"/>
        <w:bottom w:val="none" w:sz="0" w:space="0" w:color="auto"/>
        <w:right w:val="none" w:sz="0" w:space="0" w:color="auto"/>
      </w:divBdr>
    </w:div>
    <w:div w:id="538319093">
      <w:bodyDiv w:val="1"/>
      <w:marLeft w:val="0pt"/>
      <w:marRight w:val="0pt"/>
      <w:marTop w:val="0pt"/>
      <w:marBottom w:val="0pt"/>
      <w:divBdr>
        <w:top w:val="none" w:sz="0" w:space="0" w:color="auto"/>
        <w:left w:val="none" w:sz="0" w:space="0" w:color="auto"/>
        <w:bottom w:val="none" w:sz="0" w:space="0" w:color="auto"/>
        <w:right w:val="none" w:sz="0" w:space="0" w:color="auto"/>
      </w:divBdr>
    </w:div>
    <w:div w:id="582639718">
      <w:bodyDiv w:val="1"/>
      <w:marLeft w:val="0pt"/>
      <w:marRight w:val="0pt"/>
      <w:marTop w:val="0pt"/>
      <w:marBottom w:val="0pt"/>
      <w:divBdr>
        <w:top w:val="none" w:sz="0" w:space="0" w:color="auto"/>
        <w:left w:val="none" w:sz="0" w:space="0" w:color="auto"/>
        <w:bottom w:val="none" w:sz="0" w:space="0" w:color="auto"/>
        <w:right w:val="none" w:sz="0" w:space="0" w:color="auto"/>
      </w:divBdr>
    </w:div>
    <w:div w:id="593436673">
      <w:bodyDiv w:val="1"/>
      <w:marLeft w:val="0pt"/>
      <w:marRight w:val="0pt"/>
      <w:marTop w:val="0pt"/>
      <w:marBottom w:val="0pt"/>
      <w:divBdr>
        <w:top w:val="none" w:sz="0" w:space="0" w:color="auto"/>
        <w:left w:val="none" w:sz="0" w:space="0" w:color="auto"/>
        <w:bottom w:val="none" w:sz="0" w:space="0" w:color="auto"/>
        <w:right w:val="none" w:sz="0" w:space="0" w:color="auto"/>
      </w:divBdr>
    </w:div>
    <w:div w:id="629432360">
      <w:bodyDiv w:val="1"/>
      <w:marLeft w:val="0pt"/>
      <w:marRight w:val="0pt"/>
      <w:marTop w:val="0pt"/>
      <w:marBottom w:val="0pt"/>
      <w:divBdr>
        <w:top w:val="none" w:sz="0" w:space="0" w:color="auto"/>
        <w:left w:val="none" w:sz="0" w:space="0" w:color="auto"/>
        <w:bottom w:val="none" w:sz="0" w:space="0" w:color="auto"/>
        <w:right w:val="none" w:sz="0" w:space="0" w:color="auto"/>
      </w:divBdr>
    </w:div>
    <w:div w:id="684478557">
      <w:bodyDiv w:val="1"/>
      <w:marLeft w:val="0pt"/>
      <w:marRight w:val="0pt"/>
      <w:marTop w:val="0pt"/>
      <w:marBottom w:val="0pt"/>
      <w:divBdr>
        <w:top w:val="none" w:sz="0" w:space="0" w:color="auto"/>
        <w:left w:val="none" w:sz="0" w:space="0" w:color="auto"/>
        <w:bottom w:val="none" w:sz="0" w:space="0" w:color="auto"/>
        <w:right w:val="none" w:sz="0" w:space="0" w:color="auto"/>
      </w:divBdr>
    </w:div>
    <w:div w:id="686756658">
      <w:bodyDiv w:val="1"/>
      <w:marLeft w:val="0pt"/>
      <w:marRight w:val="0pt"/>
      <w:marTop w:val="0pt"/>
      <w:marBottom w:val="0pt"/>
      <w:divBdr>
        <w:top w:val="none" w:sz="0" w:space="0" w:color="auto"/>
        <w:left w:val="none" w:sz="0" w:space="0" w:color="auto"/>
        <w:bottom w:val="none" w:sz="0" w:space="0" w:color="auto"/>
        <w:right w:val="none" w:sz="0" w:space="0" w:color="auto"/>
      </w:divBdr>
    </w:div>
    <w:div w:id="760759244">
      <w:bodyDiv w:val="1"/>
      <w:marLeft w:val="0pt"/>
      <w:marRight w:val="0pt"/>
      <w:marTop w:val="0pt"/>
      <w:marBottom w:val="0pt"/>
      <w:divBdr>
        <w:top w:val="none" w:sz="0" w:space="0" w:color="auto"/>
        <w:left w:val="none" w:sz="0" w:space="0" w:color="auto"/>
        <w:bottom w:val="none" w:sz="0" w:space="0" w:color="auto"/>
        <w:right w:val="none" w:sz="0" w:space="0" w:color="auto"/>
      </w:divBdr>
    </w:div>
    <w:div w:id="856701059">
      <w:bodyDiv w:val="1"/>
      <w:marLeft w:val="0pt"/>
      <w:marRight w:val="0pt"/>
      <w:marTop w:val="0pt"/>
      <w:marBottom w:val="0pt"/>
      <w:divBdr>
        <w:top w:val="none" w:sz="0" w:space="0" w:color="auto"/>
        <w:left w:val="none" w:sz="0" w:space="0" w:color="auto"/>
        <w:bottom w:val="none" w:sz="0" w:space="0" w:color="auto"/>
        <w:right w:val="none" w:sz="0" w:space="0" w:color="auto"/>
      </w:divBdr>
    </w:div>
    <w:div w:id="985015354">
      <w:bodyDiv w:val="1"/>
      <w:marLeft w:val="0pt"/>
      <w:marRight w:val="0pt"/>
      <w:marTop w:val="0pt"/>
      <w:marBottom w:val="0pt"/>
      <w:divBdr>
        <w:top w:val="none" w:sz="0" w:space="0" w:color="auto"/>
        <w:left w:val="none" w:sz="0" w:space="0" w:color="auto"/>
        <w:bottom w:val="none" w:sz="0" w:space="0" w:color="auto"/>
        <w:right w:val="none" w:sz="0" w:space="0" w:color="auto"/>
      </w:divBdr>
    </w:div>
    <w:div w:id="990251183">
      <w:bodyDiv w:val="1"/>
      <w:marLeft w:val="0pt"/>
      <w:marRight w:val="0pt"/>
      <w:marTop w:val="0pt"/>
      <w:marBottom w:val="0pt"/>
      <w:divBdr>
        <w:top w:val="none" w:sz="0" w:space="0" w:color="auto"/>
        <w:left w:val="none" w:sz="0" w:space="0" w:color="auto"/>
        <w:bottom w:val="none" w:sz="0" w:space="0" w:color="auto"/>
        <w:right w:val="none" w:sz="0" w:space="0" w:color="auto"/>
      </w:divBdr>
    </w:div>
    <w:div w:id="999965446">
      <w:bodyDiv w:val="1"/>
      <w:marLeft w:val="0pt"/>
      <w:marRight w:val="0pt"/>
      <w:marTop w:val="0pt"/>
      <w:marBottom w:val="0pt"/>
      <w:divBdr>
        <w:top w:val="none" w:sz="0" w:space="0" w:color="auto"/>
        <w:left w:val="none" w:sz="0" w:space="0" w:color="auto"/>
        <w:bottom w:val="none" w:sz="0" w:space="0" w:color="auto"/>
        <w:right w:val="none" w:sz="0" w:space="0" w:color="auto"/>
      </w:divBdr>
    </w:div>
    <w:div w:id="1383213162">
      <w:bodyDiv w:val="1"/>
      <w:marLeft w:val="0pt"/>
      <w:marRight w:val="0pt"/>
      <w:marTop w:val="0pt"/>
      <w:marBottom w:val="0pt"/>
      <w:divBdr>
        <w:top w:val="none" w:sz="0" w:space="0" w:color="auto"/>
        <w:left w:val="none" w:sz="0" w:space="0" w:color="auto"/>
        <w:bottom w:val="none" w:sz="0" w:space="0" w:color="auto"/>
        <w:right w:val="none" w:sz="0" w:space="0" w:color="auto"/>
      </w:divBdr>
    </w:div>
    <w:div w:id="1413312340">
      <w:bodyDiv w:val="1"/>
      <w:marLeft w:val="0pt"/>
      <w:marRight w:val="0pt"/>
      <w:marTop w:val="0pt"/>
      <w:marBottom w:val="0pt"/>
      <w:divBdr>
        <w:top w:val="none" w:sz="0" w:space="0" w:color="auto"/>
        <w:left w:val="none" w:sz="0" w:space="0" w:color="auto"/>
        <w:bottom w:val="none" w:sz="0" w:space="0" w:color="auto"/>
        <w:right w:val="none" w:sz="0" w:space="0" w:color="auto"/>
      </w:divBdr>
    </w:div>
    <w:div w:id="1507671108">
      <w:bodyDiv w:val="1"/>
      <w:marLeft w:val="0pt"/>
      <w:marRight w:val="0pt"/>
      <w:marTop w:val="0pt"/>
      <w:marBottom w:val="0pt"/>
      <w:divBdr>
        <w:top w:val="none" w:sz="0" w:space="0" w:color="auto"/>
        <w:left w:val="none" w:sz="0" w:space="0" w:color="auto"/>
        <w:bottom w:val="none" w:sz="0" w:space="0" w:color="auto"/>
        <w:right w:val="none" w:sz="0" w:space="0" w:color="auto"/>
      </w:divBdr>
    </w:div>
    <w:div w:id="1562669842">
      <w:bodyDiv w:val="1"/>
      <w:marLeft w:val="0pt"/>
      <w:marRight w:val="0pt"/>
      <w:marTop w:val="0pt"/>
      <w:marBottom w:val="0pt"/>
      <w:divBdr>
        <w:top w:val="none" w:sz="0" w:space="0" w:color="auto"/>
        <w:left w:val="none" w:sz="0" w:space="0" w:color="auto"/>
        <w:bottom w:val="none" w:sz="0" w:space="0" w:color="auto"/>
        <w:right w:val="none" w:sz="0" w:space="0" w:color="auto"/>
      </w:divBdr>
    </w:div>
    <w:div w:id="1688360642">
      <w:bodyDiv w:val="1"/>
      <w:marLeft w:val="0pt"/>
      <w:marRight w:val="0pt"/>
      <w:marTop w:val="0pt"/>
      <w:marBottom w:val="0pt"/>
      <w:divBdr>
        <w:top w:val="none" w:sz="0" w:space="0" w:color="auto"/>
        <w:left w:val="none" w:sz="0" w:space="0" w:color="auto"/>
        <w:bottom w:val="none" w:sz="0" w:space="0" w:color="auto"/>
        <w:right w:val="none" w:sz="0" w:space="0" w:color="auto"/>
      </w:divBdr>
    </w:div>
    <w:div w:id="1740980283">
      <w:bodyDiv w:val="1"/>
      <w:marLeft w:val="0pt"/>
      <w:marRight w:val="0pt"/>
      <w:marTop w:val="0pt"/>
      <w:marBottom w:val="0pt"/>
      <w:divBdr>
        <w:top w:val="none" w:sz="0" w:space="0" w:color="auto"/>
        <w:left w:val="none" w:sz="0" w:space="0" w:color="auto"/>
        <w:bottom w:val="none" w:sz="0" w:space="0" w:color="auto"/>
        <w:right w:val="none" w:sz="0" w:space="0" w:color="auto"/>
      </w:divBdr>
    </w:div>
    <w:div w:id="1839418712">
      <w:bodyDiv w:val="1"/>
      <w:marLeft w:val="0pt"/>
      <w:marRight w:val="0pt"/>
      <w:marTop w:val="0pt"/>
      <w:marBottom w:val="0pt"/>
      <w:divBdr>
        <w:top w:val="none" w:sz="0" w:space="0" w:color="auto"/>
        <w:left w:val="none" w:sz="0" w:space="0" w:color="auto"/>
        <w:bottom w:val="none" w:sz="0" w:space="0" w:color="auto"/>
        <w:right w:val="none" w:sz="0" w:space="0" w:color="auto"/>
      </w:divBdr>
    </w:div>
    <w:div w:id="1884487999">
      <w:bodyDiv w:val="1"/>
      <w:marLeft w:val="0pt"/>
      <w:marRight w:val="0pt"/>
      <w:marTop w:val="0pt"/>
      <w:marBottom w:val="0pt"/>
      <w:divBdr>
        <w:top w:val="none" w:sz="0" w:space="0" w:color="auto"/>
        <w:left w:val="none" w:sz="0" w:space="0" w:color="auto"/>
        <w:bottom w:val="none" w:sz="0" w:space="0" w:color="auto"/>
        <w:right w:val="none" w:sz="0" w:space="0" w:color="auto"/>
      </w:divBdr>
    </w:div>
    <w:div w:id="1890721243">
      <w:bodyDiv w:val="1"/>
      <w:marLeft w:val="0pt"/>
      <w:marRight w:val="0pt"/>
      <w:marTop w:val="0pt"/>
      <w:marBottom w:val="0pt"/>
      <w:divBdr>
        <w:top w:val="none" w:sz="0" w:space="0" w:color="auto"/>
        <w:left w:val="none" w:sz="0" w:space="0" w:color="auto"/>
        <w:bottom w:val="none" w:sz="0" w:space="0" w:color="auto"/>
        <w:right w:val="none" w:sz="0" w:space="0" w:color="auto"/>
      </w:divBdr>
    </w:div>
    <w:div w:id="1939629954">
      <w:bodyDiv w:val="1"/>
      <w:marLeft w:val="0pt"/>
      <w:marRight w:val="0pt"/>
      <w:marTop w:val="0pt"/>
      <w:marBottom w:val="0pt"/>
      <w:divBdr>
        <w:top w:val="none" w:sz="0" w:space="0" w:color="auto"/>
        <w:left w:val="none" w:sz="0" w:space="0" w:color="auto"/>
        <w:bottom w:val="none" w:sz="0" w:space="0" w:color="auto"/>
        <w:right w:val="none" w:sz="0" w:space="0" w:color="auto"/>
      </w:divBdr>
    </w:div>
    <w:div w:id="1956862874">
      <w:bodyDiv w:val="1"/>
      <w:marLeft w:val="0pt"/>
      <w:marRight w:val="0pt"/>
      <w:marTop w:val="0pt"/>
      <w:marBottom w:val="0pt"/>
      <w:divBdr>
        <w:top w:val="none" w:sz="0" w:space="0" w:color="auto"/>
        <w:left w:val="none" w:sz="0" w:space="0" w:color="auto"/>
        <w:bottom w:val="none" w:sz="0" w:space="0" w:color="auto"/>
        <w:right w:val="none" w:sz="0" w:space="0" w:color="auto"/>
      </w:divBdr>
    </w:div>
    <w:div w:id="20985582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10.png"/><Relationship Id="rId2" Type="http://purl.oclc.org/ooxml/officeDocument/relationships/numbering" Target="numbering.xml"/><Relationship Id="rId16" Type="http://purl.oclc.org/ooxml/officeDocument/relationships/image" Target="media/image9.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image" Target="media/image8.png"/><Relationship Id="rId10" Type="http://purl.oclc.org/ooxml/officeDocument/relationships/image" Target="media/image3.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44</TotalTime>
  <Pages>4</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kenneth wang</cp:lastModifiedBy>
  <cp:revision>9</cp:revision>
  <dcterms:created xsi:type="dcterms:W3CDTF">2021-04-11T14:28:00Z</dcterms:created>
  <dcterms:modified xsi:type="dcterms:W3CDTF">2021-04-11T15:44:00Z</dcterms:modified>
</cp:coreProperties>
</file>