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16FCE" w14:textId="14D38043" w:rsidR="00AD41A9" w:rsidRPr="00AF40F1" w:rsidRDefault="00FE496B" w:rsidP="00AF40F1">
      <w:pPr>
        <w:pStyle w:val="Title"/>
      </w:pPr>
      <w:r w:rsidRPr="00AF40F1">
        <w:t>Can color become a proxy of water content of sand? Color as an optical proxy for water content in granular sand</w:t>
      </w:r>
    </w:p>
    <w:p w14:paraId="6135FFEA" w14:textId="0104992D" w:rsidR="00FE496B" w:rsidRPr="00D50EBE" w:rsidRDefault="00FE496B" w:rsidP="00D50EBE">
      <w:pPr>
        <w:pStyle w:val="Subtitle"/>
      </w:pPr>
      <w:r w:rsidRPr="00D50EBE">
        <w:t>Abstract</w:t>
      </w:r>
    </w:p>
    <w:p w14:paraId="1D6369B1" w14:textId="77777777" w:rsidR="00FE496B" w:rsidRDefault="00FE496B" w:rsidP="00AD41A9">
      <w:r w:rsidRPr="00FE496B">
        <w:t xml:space="preserve">Granular materials are materials made up of small particles whose material properties can change based on their liquid content. The concentration of liquid in the material causes cohesion between particles and forms a liquid bridge. This liquid bridge will bind the particles and change its angle of repose. The amount of water affects the </w:t>
      </w:r>
      <w:proofErr w:type="spellStart"/>
      <w:r w:rsidRPr="00FE496B">
        <w:t>colour</w:t>
      </w:r>
      <w:proofErr w:type="spellEnd"/>
      <w:r w:rsidRPr="00FE496B">
        <w:t xml:space="preserve"> of the sand. The darker the </w:t>
      </w:r>
      <w:proofErr w:type="spellStart"/>
      <w:r w:rsidRPr="00FE496B">
        <w:t>colour</w:t>
      </w:r>
      <w:proofErr w:type="spellEnd"/>
      <w:r w:rsidRPr="00FE496B">
        <w:t xml:space="preserve"> of the sand, the more water it contains. This research focuses on how the </w:t>
      </w:r>
      <w:proofErr w:type="spellStart"/>
      <w:r w:rsidRPr="00FE496B">
        <w:t>colour</w:t>
      </w:r>
      <w:proofErr w:type="spellEnd"/>
      <w:r w:rsidRPr="00FE496B">
        <w:t xml:space="preserve"> of the sand relates to the stability of the sand structure by </w:t>
      </w:r>
      <w:proofErr w:type="spellStart"/>
      <w:r w:rsidRPr="00FE496B">
        <w:t>utilising</w:t>
      </w:r>
      <w:proofErr w:type="spellEnd"/>
      <w:r w:rsidRPr="00FE496B">
        <w:t xml:space="preserve"> image capture as the wet sand is dried and measuring the change in mass, assuming the reduced mass is evaporated water. Drying will be done at 150°C using two sand samples, light sand and dark sand. The research indicates a correlation between sand </w:t>
      </w:r>
      <w:proofErr w:type="spellStart"/>
      <w:r w:rsidRPr="00FE496B">
        <w:t>colour</w:t>
      </w:r>
      <w:proofErr w:type="spellEnd"/>
      <w:r w:rsidRPr="00FE496B">
        <w:t xml:space="preserve"> and its stability. However, the relationship is indirect, as </w:t>
      </w:r>
      <w:proofErr w:type="spellStart"/>
      <w:r w:rsidRPr="00FE496B">
        <w:t>colours</w:t>
      </w:r>
      <w:proofErr w:type="spellEnd"/>
      <w:r w:rsidRPr="00FE496B">
        <w:t xml:space="preserve"> serve only as a visual indicator of the water content, where water is the main factor that binds the grains of sand. Further research would benefit from interdisciplinary collaboration, particularly with photography and imaging science, to improve measurement accuracy and enhance the quantitative analysis of </w:t>
      </w:r>
      <w:proofErr w:type="spellStart"/>
      <w:r w:rsidRPr="00FE496B">
        <w:t>colour</w:t>
      </w:r>
      <w:proofErr w:type="spellEnd"/>
      <w:r w:rsidRPr="00FE496B">
        <w:t>-based indicators in granular materials.</w:t>
      </w:r>
    </w:p>
    <w:p w14:paraId="2767DEE8" w14:textId="5355576C" w:rsidR="00AD41A9" w:rsidRPr="00FE496B" w:rsidRDefault="00AD41A9" w:rsidP="00AD41A9">
      <w:r>
        <w:t xml:space="preserve">Keywords: Angle of repose, </w:t>
      </w:r>
      <w:r>
        <w:t>Cohesion</w:t>
      </w:r>
      <w:r>
        <w:t>, Color, Granular, Liquid bridge, Sand</w:t>
      </w:r>
    </w:p>
    <w:p w14:paraId="2CE6FA94" w14:textId="4F3A87FE" w:rsidR="00FE496B" w:rsidRPr="00D50EBE" w:rsidRDefault="00AD41A9" w:rsidP="00D50EBE">
      <w:pPr>
        <w:pStyle w:val="Heading1"/>
      </w:pPr>
      <w:r w:rsidRPr="00D50EBE">
        <w:t>Introduction</w:t>
      </w:r>
    </w:p>
    <w:p w14:paraId="30C855BD" w14:textId="12ABADD5" w:rsidR="00AD41A9" w:rsidRDefault="00AD41A9" w:rsidP="00AD41A9">
      <w:r>
        <w:t xml:space="preserve">Granular is a material </w:t>
      </w:r>
      <w:r w:rsidR="00AB56D7">
        <w:t>whose</w:t>
      </w:r>
      <w:r>
        <w:t xml:space="preserve"> physical </w:t>
      </w:r>
      <w:r w:rsidR="00A41E6F">
        <w:t>properties</w:t>
      </w:r>
      <w:r>
        <w:t xml:space="preserve"> are discrete </w:t>
      </w:r>
      <w:r w:rsidR="00A41E6F">
        <w:t xml:space="preserve">and built on grains </w:t>
      </w:r>
      <w:r w:rsidR="007E6D24">
        <w:t>on a</w:t>
      </w:r>
      <w:r w:rsidR="00A41E6F">
        <w:t xml:space="preserve"> macroscopic scale</w:t>
      </w:r>
      <w:r w:rsidR="00A41E6F">
        <w:t>. Sand, rice, and nuts are examples of granular material</w:t>
      </w:r>
      <w:r w:rsidR="00AB56D7">
        <w:t>s</w:t>
      </w:r>
      <w:r w:rsidR="00A41E6F">
        <w:t xml:space="preserve"> </w:t>
      </w:r>
      <w:r w:rsidR="007E6D24">
        <w:t xml:space="preserve">we </w:t>
      </w:r>
      <w:r w:rsidR="00AB56D7">
        <w:t xml:space="preserve">encounter </w:t>
      </w:r>
      <w:r w:rsidR="00A41E6F">
        <w:t>in our everyday lives.</w:t>
      </w:r>
      <w:r w:rsidR="007E6D24">
        <w:t xml:space="preserve"> In reality, the collective trait of granular </w:t>
      </w:r>
      <w:r w:rsidR="00AB56D7">
        <w:t xml:space="preserve">material </w:t>
      </w:r>
      <w:r w:rsidR="007E6D24">
        <w:t>cannot be</w:t>
      </w:r>
      <w:r w:rsidR="00AB56D7">
        <w:t xml:space="preserve"> described directly, as its grains have their own uniqueness and need special attention to study the material (Duran, 2012).</w:t>
      </w:r>
    </w:p>
    <w:p w14:paraId="633A0DB2" w14:textId="72B6A326" w:rsidR="000B5177" w:rsidRDefault="00D50EBE" w:rsidP="00D50EBE">
      <w:pPr>
        <w:pStyle w:val="Heading1"/>
      </w:pPr>
      <w:r>
        <w:t>Method</w:t>
      </w:r>
    </w:p>
    <w:p w14:paraId="101CD8FA" w14:textId="30E0B5E6" w:rsidR="00AB56D7" w:rsidRPr="00AD41A9" w:rsidRDefault="00D50EBE" w:rsidP="00AD41A9">
      <w:r>
        <w:t xml:space="preserve">To investigate </w:t>
      </w:r>
      <w:r w:rsidR="00D84FAD">
        <w:t xml:space="preserve">the correlation between color and water content in sand, an experimental </w:t>
      </w:r>
    </w:p>
    <w:sectPr w:rsidR="00AB56D7" w:rsidRPr="00AD41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A72E6"/>
    <w:multiLevelType w:val="hybridMultilevel"/>
    <w:tmpl w:val="73B8DDBC"/>
    <w:lvl w:ilvl="0" w:tplc="F2C86722">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951B1A"/>
    <w:multiLevelType w:val="hybridMultilevel"/>
    <w:tmpl w:val="3F866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7F3BC7"/>
    <w:multiLevelType w:val="hybridMultilevel"/>
    <w:tmpl w:val="DFB84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801662">
    <w:abstractNumId w:val="1"/>
  </w:num>
  <w:num w:numId="2" w16cid:durableId="804859235">
    <w:abstractNumId w:val="2"/>
  </w:num>
  <w:num w:numId="3" w16cid:durableId="213313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6B"/>
    <w:rsid w:val="000B5177"/>
    <w:rsid w:val="00146875"/>
    <w:rsid w:val="002C50B0"/>
    <w:rsid w:val="003912EA"/>
    <w:rsid w:val="003B501C"/>
    <w:rsid w:val="003D5BE1"/>
    <w:rsid w:val="004D1AF6"/>
    <w:rsid w:val="006C51C6"/>
    <w:rsid w:val="00777CB9"/>
    <w:rsid w:val="007930D5"/>
    <w:rsid w:val="007E6D24"/>
    <w:rsid w:val="0090289F"/>
    <w:rsid w:val="009F14B7"/>
    <w:rsid w:val="00A26C69"/>
    <w:rsid w:val="00A41E6F"/>
    <w:rsid w:val="00AB56D7"/>
    <w:rsid w:val="00AD41A9"/>
    <w:rsid w:val="00AF40F1"/>
    <w:rsid w:val="00BC00D0"/>
    <w:rsid w:val="00C45D77"/>
    <w:rsid w:val="00D50EBE"/>
    <w:rsid w:val="00D84FAD"/>
    <w:rsid w:val="00E92CF3"/>
    <w:rsid w:val="00FC342A"/>
    <w:rsid w:val="00FE4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1329"/>
  <w15:chartTrackingRefBased/>
  <w15:docId w15:val="{E5823E01-DE1B-4F8A-9C83-F0153AD9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1A9"/>
    <w:pPr>
      <w:spacing w:line="360" w:lineRule="auto"/>
      <w:jc w:val="both"/>
    </w:pPr>
    <w:rPr>
      <w:rFonts w:ascii="Times New Roman" w:hAnsi="Times New Roman" w:cs="Times New Roman"/>
    </w:rPr>
  </w:style>
  <w:style w:type="paragraph" w:styleId="Heading1">
    <w:name w:val="heading 1"/>
    <w:basedOn w:val="ListParagraph"/>
    <w:next w:val="Normal"/>
    <w:link w:val="Heading1Char"/>
    <w:uiPriority w:val="9"/>
    <w:qFormat/>
    <w:rsid w:val="00D50EBE"/>
    <w:pPr>
      <w:numPr>
        <w:numId w:val="3"/>
      </w:numPr>
      <w:ind w:left="284" w:hanging="284"/>
      <w:outlineLvl w:val="0"/>
    </w:pPr>
    <w:rPr>
      <w:b/>
      <w:bCs/>
    </w:rPr>
  </w:style>
  <w:style w:type="paragraph" w:styleId="Heading2">
    <w:name w:val="heading 2"/>
    <w:basedOn w:val="Normal"/>
    <w:next w:val="Normal"/>
    <w:link w:val="Heading2Char"/>
    <w:uiPriority w:val="9"/>
    <w:semiHidden/>
    <w:unhideWhenUsed/>
    <w:qFormat/>
    <w:rsid w:val="00FE4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BE"/>
    <w:rPr>
      <w:rFonts w:ascii="Times New Roman" w:hAnsi="Times New Roman" w:cs="Times New Roman"/>
      <w:b/>
      <w:bCs/>
    </w:rPr>
  </w:style>
  <w:style w:type="character" w:customStyle="1" w:styleId="Heading2Char">
    <w:name w:val="Heading 2 Char"/>
    <w:basedOn w:val="DefaultParagraphFont"/>
    <w:link w:val="Heading2"/>
    <w:uiPriority w:val="9"/>
    <w:semiHidden/>
    <w:rsid w:val="00FE4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96B"/>
    <w:rPr>
      <w:rFonts w:eastAsiaTheme="majorEastAsia" w:cstheme="majorBidi"/>
      <w:color w:val="272727" w:themeColor="text1" w:themeTint="D8"/>
    </w:rPr>
  </w:style>
  <w:style w:type="paragraph" w:styleId="Title">
    <w:name w:val="Title"/>
    <w:basedOn w:val="Normal"/>
    <w:next w:val="Normal"/>
    <w:link w:val="TitleChar"/>
    <w:uiPriority w:val="10"/>
    <w:qFormat/>
    <w:rsid w:val="00AF40F1"/>
    <w:rPr>
      <w:b/>
      <w:bCs/>
      <w:sz w:val="28"/>
      <w:szCs w:val="28"/>
    </w:rPr>
  </w:style>
  <w:style w:type="character" w:customStyle="1" w:styleId="TitleChar">
    <w:name w:val="Title Char"/>
    <w:basedOn w:val="DefaultParagraphFont"/>
    <w:link w:val="Title"/>
    <w:uiPriority w:val="10"/>
    <w:rsid w:val="00AF40F1"/>
    <w:rPr>
      <w:rFonts w:ascii="Times New Roman" w:hAnsi="Times New Roman" w:cs="Times New Roman"/>
      <w:b/>
      <w:bCs/>
      <w:sz w:val="28"/>
      <w:szCs w:val="28"/>
    </w:rPr>
  </w:style>
  <w:style w:type="paragraph" w:styleId="Subtitle">
    <w:name w:val="Subtitle"/>
    <w:basedOn w:val="Heading1"/>
    <w:next w:val="Normal"/>
    <w:link w:val="SubtitleChar"/>
    <w:uiPriority w:val="11"/>
    <w:qFormat/>
    <w:rsid w:val="00D50EBE"/>
    <w:pPr>
      <w:numPr>
        <w:numId w:val="0"/>
      </w:numPr>
    </w:pPr>
  </w:style>
  <w:style w:type="character" w:customStyle="1" w:styleId="SubtitleChar">
    <w:name w:val="Subtitle Char"/>
    <w:basedOn w:val="DefaultParagraphFont"/>
    <w:link w:val="Subtitle"/>
    <w:uiPriority w:val="11"/>
    <w:rsid w:val="00D50EBE"/>
    <w:rPr>
      <w:rFonts w:ascii="Times New Roman" w:hAnsi="Times New Roman" w:cs="Times New Roman"/>
      <w:b/>
      <w:bCs/>
    </w:rPr>
  </w:style>
  <w:style w:type="paragraph" w:styleId="Quote">
    <w:name w:val="Quote"/>
    <w:basedOn w:val="Normal"/>
    <w:next w:val="Normal"/>
    <w:link w:val="QuoteChar"/>
    <w:uiPriority w:val="29"/>
    <w:qFormat/>
    <w:rsid w:val="00FE496B"/>
    <w:pPr>
      <w:spacing w:before="160"/>
      <w:jc w:val="center"/>
    </w:pPr>
    <w:rPr>
      <w:i/>
      <w:iCs/>
      <w:color w:val="404040" w:themeColor="text1" w:themeTint="BF"/>
    </w:rPr>
  </w:style>
  <w:style w:type="character" w:customStyle="1" w:styleId="QuoteChar">
    <w:name w:val="Quote Char"/>
    <w:basedOn w:val="DefaultParagraphFont"/>
    <w:link w:val="Quote"/>
    <w:uiPriority w:val="29"/>
    <w:rsid w:val="00FE496B"/>
    <w:rPr>
      <w:i/>
      <w:iCs/>
      <w:color w:val="404040" w:themeColor="text1" w:themeTint="BF"/>
    </w:rPr>
  </w:style>
  <w:style w:type="paragraph" w:styleId="ListParagraph">
    <w:name w:val="List Paragraph"/>
    <w:basedOn w:val="Normal"/>
    <w:uiPriority w:val="34"/>
    <w:qFormat/>
    <w:rsid w:val="00FE496B"/>
    <w:pPr>
      <w:ind w:left="720"/>
      <w:contextualSpacing/>
    </w:pPr>
  </w:style>
  <w:style w:type="character" w:styleId="IntenseEmphasis">
    <w:name w:val="Intense Emphasis"/>
    <w:basedOn w:val="DefaultParagraphFont"/>
    <w:uiPriority w:val="21"/>
    <w:qFormat/>
    <w:rsid w:val="00FE496B"/>
    <w:rPr>
      <w:i/>
      <w:iCs/>
      <w:color w:val="2F5496" w:themeColor="accent1" w:themeShade="BF"/>
    </w:rPr>
  </w:style>
  <w:style w:type="paragraph" w:styleId="IntenseQuote">
    <w:name w:val="Intense Quote"/>
    <w:basedOn w:val="Normal"/>
    <w:next w:val="Normal"/>
    <w:link w:val="IntenseQuoteChar"/>
    <w:uiPriority w:val="30"/>
    <w:qFormat/>
    <w:rsid w:val="00FE4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96B"/>
    <w:rPr>
      <w:i/>
      <w:iCs/>
      <w:color w:val="2F5496" w:themeColor="accent1" w:themeShade="BF"/>
    </w:rPr>
  </w:style>
  <w:style w:type="character" w:styleId="IntenseReference">
    <w:name w:val="Intense Reference"/>
    <w:basedOn w:val="DefaultParagraphFont"/>
    <w:uiPriority w:val="32"/>
    <w:qFormat/>
    <w:rsid w:val="00FE49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176615">
      <w:bodyDiv w:val="1"/>
      <w:marLeft w:val="0"/>
      <w:marRight w:val="0"/>
      <w:marTop w:val="0"/>
      <w:marBottom w:val="0"/>
      <w:divBdr>
        <w:top w:val="none" w:sz="0" w:space="0" w:color="auto"/>
        <w:left w:val="none" w:sz="0" w:space="0" w:color="auto"/>
        <w:bottom w:val="none" w:sz="0" w:space="0" w:color="auto"/>
        <w:right w:val="none" w:sz="0" w:space="0" w:color="auto"/>
      </w:divBdr>
    </w:div>
    <w:div w:id="686712568">
      <w:bodyDiv w:val="1"/>
      <w:marLeft w:val="0"/>
      <w:marRight w:val="0"/>
      <w:marTop w:val="0"/>
      <w:marBottom w:val="0"/>
      <w:divBdr>
        <w:top w:val="none" w:sz="0" w:space="0" w:color="auto"/>
        <w:left w:val="none" w:sz="0" w:space="0" w:color="auto"/>
        <w:bottom w:val="none" w:sz="0" w:space="0" w:color="auto"/>
        <w:right w:val="none" w:sz="0" w:space="0" w:color="auto"/>
      </w:divBdr>
    </w:div>
    <w:div w:id="1150440504">
      <w:bodyDiv w:val="1"/>
      <w:marLeft w:val="0"/>
      <w:marRight w:val="0"/>
      <w:marTop w:val="0"/>
      <w:marBottom w:val="0"/>
      <w:divBdr>
        <w:top w:val="none" w:sz="0" w:space="0" w:color="auto"/>
        <w:left w:val="none" w:sz="0" w:space="0" w:color="auto"/>
        <w:bottom w:val="none" w:sz="0" w:space="0" w:color="auto"/>
        <w:right w:val="none" w:sz="0" w:space="0" w:color="auto"/>
      </w:divBdr>
    </w:div>
    <w:div w:id="171508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Revanka Mulya</dc:creator>
  <cp:keywords/>
  <dc:description/>
  <cp:lastModifiedBy>Revanka Mulya</cp:lastModifiedBy>
  <cp:revision>2</cp:revision>
  <dcterms:created xsi:type="dcterms:W3CDTF">2026-01-30T07:05:00Z</dcterms:created>
  <dcterms:modified xsi:type="dcterms:W3CDTF">2026-01-30T14:21:00Z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693c3ebb-dc9c-4c9f-b9a8-8e2dce4f6632</vt:lpwstr>
  </property>
</Properties>
</file>