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E96" w:rsidRPr="00250A61" w:rsidRDefault="00250A61" w:rsidP="00250A61">
      <w:pPr>
        <w:jc w:val="center"/>
        <w:rPr>
          <w:b/>
        </w:rPr>
      </w:pPr>
      <w:r w:rsidRPr="00250A61">
        <w:rPr>
          <w:rFonts w:ascii="Arial" w:eastAsia="Times New Roman" w:hAnsi="Arial" w:cs="Arial"/>
          <w:b/>
          <w:color w:val="222222"/>
          <w:sz w:val="19"/>
          <w:szCs w:val="19"/>
        </w:rPr>
        <w:t>Prevalence Calculations Description</w:t>
      </w:r>
    </w:p>
    <w:p w:rsidR="00C412BF" w:rsidRDefault="00C412BF">
      <w:pPr>
        <w:rPr>
          <w:rFonts w:ascii="Arial" w:eastAsia="Times New Roman" w:hAnsi="Arial" w:cs="Arial"/>
          <w:color w:val="222222"/>
          <w:sz w:val="19"/>
          <w:szCs w:val="19"/>
        </w:rPr>
      </w:pPr>
      <w:r w:rsidRPr="00C412BF">
        <w:rPr>
          <w:rFonts w:ascii="Arial" w:eastAsia="Times New Roman" w:hAnsi="Arial" w:cs="Arial"/>
          <w:color w:val="222222"/>
          <w:sz w:val="19"/>
          <w:szCs w:val="19"/>
        </w:rPr>
        <w:t>This document describes the methodology used to obtain estimates</w:t>
      </w:r>
      <w:r>
        <w:rPr>
          <w:rFonts w:ascii="Arial" w:eastAsia="Times New Roman" w:hAnsi="Arial" w:cs="Arial"/>
          <w:color w:val="222222"/>
          <w:sz w:val="19"/>
          <w:szCs w:val="19"/>
        </w:rPr>
        <w:t xml:space="preserve"> of prevalence in children and adults </w:t>
      </w:r>
      <w:bookmarkStart w:id="0" w:name="_GoBack"/>
      <w:bookmarkEnd w:id="0"/>
      <w:r>
        <w:rPr>
          <w:rFonts w:ascii="Arial" w:eastAsia="Times New Roman" w:hAnsi="Arial" w:cs="Arial"/>
          <w:color w:val="222222"/>
          <w:sz w:val="19"/>
          <w:szCs w:val="19"/>
        </w:rPr>
        <w:t xml:space="preserve">at the county level. The diseases calculated for children were ADHD, Asthma, Depression, and Diabetes. For adults, Asthma, Cardiovascular diseases, Depression, and Diabetes were calculated. </w:t>
      </w:r>
      <w:r w:rsidRPr="00284669">
        <w:rPr>
          <w:rFonts w:ascii="Arial" w:eastAsia="Times New Roman" w:hAnsi="Arial" w:cs="Arial"/>
          <w:color w:val="222222"/>
          <w:sz w:val="19"/>
          <w:szCs w:val="19"/>
        </w:rPr>
        <w:t xml:space="preserve">To obtain these calculations, patient claims data was used, and the disease of each patient was determined using the EDC (Episode Diagnostic Category) classification. Diseases are </w:t>
      </w:r>
      <w:r w:rsidR="00264EE0" w:rsidRPr="00284669">
        <w:rPr>
          <w:rFonts w:ascii="Arial" w:eastAsia="Times New Roman" w:hAnsi="Arial" w:cs="Arial"/>
          <w:color w:val="222222"/>
          <w:sz w:val="19"/>
          <w:szCs w:val="19"/>
        </w:rPr>
        <w:t>grouped into</w:t>
      </w:r>
      <w:r w:rsidRPr="00284669">
        <w:rPr>
          <w:rFonts w:ascii="Arial" w:eastAsia="Times New Roman" w:hAnsi="Arial" w:cs="Arial"/>
          <w:color w:val="222222"/>
          <w:sz w:val="19"/>
          <w:szCs w:val="19"/>
        </w:rPr>
        <w:t xml:space="preserve"> one of 533 EDCs [1], and certain diseases fall under multiple EDCs.</w:t>
      </w:r>
      <w:r w:rsidR="00264EE0" w:rsidRPr="00284669">
        <w:rPr>
          <w:rFonts w:ascii="Arial" w:eastAsia="Times New Roman" w:hAnsi="Arial" w:cs="Arial"/>
          <w:color w:val="222222"/>
          <w:sz w:val="19"/>
          <w:szCs w:val="19"/>
        </w:rPr>
        <w:t xml:space="preserve"> In the data, the EDCs associated with each patient </w:t>
      </w:r>
      <w:r w:rsidR="003F7081" w:rsidRPr="00284669">
        <w:rPr>
          <w:rFonts w:ascii="Arial" w:eastAsia="Times New Roman" w:hAnsi="Arial" w:cs="Arial"/>
          <w:color w:val="222222"/>
          <w:sz w:val="19"/>
          <w:szCs w:val="19"/>
        </w:rPr>
        <w:t>were</w:t>
      </w:r>
      <w:r w:rsidR="00264EE0" w:rsidRPr="00284669">
        <w:rPr>
          <w:rFonts w:ascii="Arial" w:eastAsia="Times New Roman" w:hAnsi="Arial" w:cs="Arial"/>
          <w:color w:val="222222"/>
          <w:sz w:val="19"/>
          <w:szCs w:val="19"/>
        </w:rPr>
        <w:t xml:space="preserve"> given.</w:t>
      </w:r>
      <w:r w:rsidR="00264EE0">
        <w:rPr>
          <w:rFonts w:ascii="Arial" w:eastAsia="Times New Roman" w:hAnsi="Arial" w:cs="Arial"/>
          <w:color w:val="222222"/>
          <w:sz w:val="19"/>
          <w:szCs w:val="19"/>
        </w:rPr>
        <w:t xml:space="preserve"> Along with the EDCs associated with each patient, the dat</w:t>
      </w:r>
      <w:r w:rsidR="003F7081">
        <w:rPr>
          <w:rFonts w:ascii="Arial" w:eastAsia="Times New Roman" w:hAnsi="Arial" w:cs="Arial"/>
          <w:color w:val="222222"/>
          <w:sz w:val="19"/>
          <w:szCs w:val="19"/>
        </w:rPr>
        <w:t>a included</w:t>
      </w:r>
      <w:r w:rsidR="00264EE0">
        <w:rPr>
          <w:rFonts w:ascii="Arial" w:eastAsia="Times New Roman" w:hAnsi="Arial" w:cs="Arial"/>
          <w:color w:val="222222"/>
          <w:sz w:val="19"/>
          <w:szCs w:val="19"/>
        </w:rPr>
        <w:t xml:space="preserve"> the number of months during 2012 that each patient was on Medicaid. </w:t>
      </w:r>
      <w:r w:rsidR="00D728AA">
        <w:rPr>
          <w:rFonts w:ascii="Arial" w:eastAsia="Times New Roman" w:hAnsi="Arial" w:cs="Arial"/>
          <w:color w:val="222222"/>
          <w:sz w:val="19"/>
          <w:szCs w:val="19"/>
        </w:rPr>
        <w:t xml:space="preserve">After mapping each disease to a specific EDC (or multiple EDCs), a Python </w:t>
      </w:r>
      <w:r w:rsidR="003F7081">
        <w:rPr>
          <w:rFonts w:ascii="Arial" w:eastAsia="Times New Roman" w:hAnsi="Arial" w:cs="Arial"/>
          <w:color w:val="222222"/>
          <w:sz w:val="19"/>
          <w:szCs w:val="19"/>
        </w:rPr>
        <w:t xml:space="preserve">script </w:t>
      </w:r>
      <w:r w:rsidR="00D728AA">
        <w:rPr>
          <w:rFonts w:ascii="Arial" w:eastAsia="Times New Roman" w:hAnsi="Arial" w:cs="Arial"/>
          <w:color w:val="222222"/>
          <w:sz w:val="19"/>
          <w:szCs w:val="19"/>
        </w:rPr>
        <w:t xml:space="preserve">was used to determine which patients </w:t>
      </w:r>
      <w:r w:rsidR="003F7081">
        <w:rPr>
          <w:rFonts w:ascii="Arial" w:eastAsia="Times New Roman" w:hAnsi="Arial" w:cs="Arial"/>
          <w:color w:val="222222"/>
          <w:sz w:val="19"/>
          <w:szCs w:val="19"/>
        </w:rPr>
        <w:t>were</w:t>
      </w:r>
      <w:r w:rsidR="00D728AA">
        <w:rPr>
          <w:rFonts w:ascii="Arial" w:eastAsia="Times New Roman" w:hAnsi="Arial" w:cs="Arial"/>
          <w:color w:val="222222"/>
          <w:sz w:val="19"/>
          <w:szCs w:val="19"/>
        </w:rPr>
        <w:t xml:space="preserve"> receiving treatment for each given disease. </w:t>
      </w:r>
      <w:r w:rsidR="00264EE0">
        <w:rPr>
          <w:rFonts w:ascii="Arial" w:eastAsia="Times New Roman" w:hAnsi="Arial" w:cs="Arial"/>
          <w:color w:val="222222"/>
          <w:sz w:val="19"/>
          <w:szCs w:val="19"/>
        </w:rPr>
        <w:t xml:space="preserve">The prevalence of each </w:t>
      </w:r>
      <w:r w:rsidR="003F7081">
        <w:rPr>
          <w:rFonts w:ascii="Arial" w:eastAsia="Times New Roman" w:hAnsi="Arial" w:cs="Arial"/>
          <w:color w:val="222222"/>
          <w:sz w:val="19"/>
          <w:szCs w:val="19"/>
        </w:rPr>
        <w:t>disease was</w:t>
      </w:r>
      <w:r w:rsidR="00264EE0">
        <w:rPr>
          <w:rFonts w:ascii="Arial" w:eastAsia="Times New Roman" w:hAnsi="Arial" w:cs="Arial"/>
          <w:color w:val="222222"/>
          <w:sz w:val="19"/>
          <w:szCs w:val="19"/>
        </w:rPr>
        <w:t xml:space="preserve"> calculated by dividing the total number of member months</w:t>
      </w:r>
      <w:r w:rsidR="00250A61">
        <w:rPr>
          <w:rFonts w:ascii="Arial" w:eastAsia="Times New Roman" w:hAnsi="Arial" w:cs="Arial"/>
          <w:color w:val="222222"/>
          <w:sz w:val="19"/>
          <w:szCs w:val="19"/>
        </w:rPr>
        <w:t xml:space="preserve"> of patients treated for</w:t>
      </w:r>
      <w:r w:rsidR="00264EE0">
        <w:rPr>
          <w:rFonts w:ascii="Arial" w:eastAsia="Times New Roman" w:hAnsi="Arial" w:cs="Arial"/>
          <w:color w:val="222222"/>
          <w:sz w:val="19"/>
          <w:szCs w:val="19"/>
        </w:rPr>
        <w:t xml:space="preserve"> the given disease by the total number of member months of all patients on Medicaid for each county. This calculation is segmented by children and adults, and the prevalence of certain diseases vary depending on age. Children include all patients under the age of 18, and adults are classified as all patients over the age of 17.</w:t>
      </w:r>
    </w:p>
    <w:p w:rsidR="00D728AA" w:rsidRDefault="00D728AA">
      <w:pPr>
        <w:rPr>
          <w:rFonts w:ascii="Arial" w:eastAsia="Times New Roman" w:hAnsi="Arial" w:cs="Arial"/>
          <w:color w:val="222222"/>
          <w:sz w:val="19"/>
          <w:szCs w:val="19"/>
        </w:rPr>
      </w:pPr>
      <w:r>
        <w:rPr>
          <w:rFonts w:ascii="Arial" w:eastAsia="Times New Roman" w:hAnsi="Arial" w:cs="Arial"/>
          <w:color w:val="222222"/>
          <w:sz w:val="19"/>
          <w:szCs w:val="19"/>
        </w:rPr>
        <w:t xml:space="preserve">The python script also checked to ensure counties with less than 11 patients receiving treatment for the given disease are grouped with other counties of less than 11 patients to follow the guidelines required of all data that is removed from the room. The counties that required this grouping were grouped using their Rural Urban Continuum Code (RUCC). The code is a single digit (1-9) </w:t>
      </w:r>
      <w:r w:rsidR="003F7081">
        <w:rPr>
          <w:rFonts w:ascii="Arial" w:eastAsia="Times New Roman" w:hAnsi="Arial" w:cs="Arial"/>
          <w:color w:val="222222"/>
          <w:sz w:val="19"/>
          <w:szCs w:val="19"/>
        </w:rPr>
        <w:t xml:space="preserve">classification that groups counties based on the population of their metro area or their proximity to an urban area [2]. Counties </w:t>
      </w:r>
      <w:r w:rsidR="00250A61">
        <w:rPr>
          <w:rFonts w:ascii="Arial" w:eastAsia="Times New Roman" w:hAnsi="Arial" w:cs="Arial"/>
          <w:color w:val="222222"/>
          <w:sz w:val="19"/>
          <w:szCs w:val="19"/>
        </w:rPr>
        <w:t>with less than 11 patients receiving treatment were</w:t>
      </w:r>
      <w:r w:rsidR="003F7081">
        <w:rPr>
          <w:rFonts w:ascii="Arial" w:eastAsia="Times New Roman" w:hAnsi="Arial" w:cs="Arial"/>
          <w:color w:val="222222"/>
          <w:sz w:val="19"/>
          <w:szCs w:val="19"/>
        </w:rPr>
        <w:t xml:space="preserve"> grouped with other counties in the same RUCC classification that also needed to be grouped. If the entire group of counties within an RUCC classification still did not have at least 11 patients receiving treatment, counties in the next closes</w:t>
      </w:r>
      <w:r w:rsidR="00250A61">
        <w:rPr>
          <w:rFonts w:ascii="Arial" w:eastAsia="Times New Roman" w:hAnsi="Arial" w:cs="Arial"/>
          <w:color w:val="222222"/>
          <w:sz w:val="19"/>
          <w:szCs w:val="19"/>
        </w:rPr>
        <w:t>t</w:t>
      </w:r>
      <w:r w:rsidR="003F7081">
        <w:rPr>
          <w:rFonts w:ascii="Arial" w:eastAsia="Times New Roman" w:hAnsi="Arial" w:cs="Arial"/>
          <w:color w:val="222222"/>
          <w:sz w:val="19"/>
          <w:szCs w:val="19"/>
        </w:rPr>
        <w:t xml:space="preserve"> RUCC were grouped with it until at least 11 patients were in the group. </w:t>
      </w:r>
      <w:r w:rsidR="00250A61">
        <w:rPr>
          <w:rFonts w:ascii="Arial" w:eastAsia="Times New Roman" w:hAnsi="Arial" w:cs="Arial"/>
          <w:color w:val="222222"/>
          <w:sz w:val="19"/>
          <w:szCs w:val="19"/>
        </w:rPr>
        <w:t xml:space="preserve">The prevalence of the entire group was calculated and reported for all counties included in the group. </w:t>
      </w:r>
      <w:r>
        <w:rPr>
          <w:rFonts w:ascii="Arial" w:eastAsia="Times New Roman" w:hAnsi="Arial" w:cs="Arial"/>
          <w:color w:val="222222"/>
          <w:sz w:val="19"/>
          <w:szCs w:val="19"/>
        </w:rPr>
        <w:t xml:space="preserve">This process was not necessary for certain diseases </w:t>
      </w:r>
      <w:r w:rsidR="003F7081">
        <w:rPr>
          <w:rFonts w:ascii="Arial" w:eastAsia="Times New Roman" w:hAnsi="Arial" w:cs="Arial"/>
          <w:color w:val="222222"/>
          <w:sz w:val="19"/>
          <w:szCs w:val="19"/>
        </w:rPr>
        <w:t>that</w:t>
      </w:r>
      <w:r>
        <w:rPr>
          <w:rFonts w:ascii="Arial" w:eastAsia="Times New Roman" w:hAnsi="Arial" w:cs="Arial"/>
          <w:color w:val="222222"/>
          <w:sz w:val="19"/>
          <w:szCs w:val="19"/>
        </w:rPr>
        <w:t xml:space="preserve"> were more common</w:t>
      </w:r>
      <w:r w:rsidR="003F7081">
        <w:rPr>
          <w:rFonts w:ascii="Arial" w:eastAsia="Times New Roman" w:hAnsi="Arial" w:cs="Arial"/>
          <w:color w:val="222222"/>
          <w:sz w:val="19"/>
          <w:szCs w:val="19"/>
        </w:rPr>
        <w:t>.</w:t>
      </w:r>
      <w:r w:rsidR="00250A61">
        <w:rPr>
          <w:rFonts w:ascii="Arial" w:eastAsia="Times New Roman" w:hAnsi="Arial" w:cs="Arial"/>
          <w:color w:val="222222"/>
          <w:sz w:val="19"/>
          <w:szCs w:val="19"/>
        </w:rPr>
        <w:t xml:space="preserve"> After the analysis was complete, a file was created for children and adults for each disease. The files each contained the county FIPS code and the prevalence for that disease.</w:t>
      </w:r>
    </w:p>
    <w:p w:rsidR="00264EE0" w:rsidRDefault="00264EE0">
      <w:pPr>
        <w:rPr>
          <w:rFonts w:ascii="Arial" w:eastAsia="Times New Roman" w:hAnsi="Arial" w:cs="Arial"/>
          <w:color w:val="222222"/>
          <w:sz w:val="19"/>
          <w:szCs w:val="19"/>
        </w:rPr>
      </w:pPr>
    </w:p>
    <w:p w:rsidR="00C412BF" w:rsidRPr="003F7081" w:rsidRDefault="003F7081">
      <w:pPr>
        <w:rPr>
          <w:rFonts w:ascii="Arial" w:hAnsi="Arial" w:cs="Arial"/>
          <w:sz w:val="20"/>
          <w:szCs w:val="20"/>
        </w:rPr>
      </w:pPr>
      <w:r w:rsidRPr="003F7081">
        <w:rPr>
          <w:rFonts w:ascii="Arial" w:hAnsi="Arial" w:cs="Arial"/>
          <w:sz w:val="20"/>
          <w:szCs w:val="20"/>
        </w:rPr>
        <w:t xml:space="preserve">[1] </w:t>
      </w:r>
      <w:r w:rsidR="00C412BF" w:rsidRPr="003F7081">
        <w:rPr>
          <w:rFonts w:ascii="Arial" w:hAnsi="Arial" w:cs="Arial"/>
          <w:sz w:val="20"/>
          <w:szCs w:val="20"/>
        </w:rPr>
        <w:t xml:space="preserve">“Identifying and Classifying Children </w:t>
      </w:r>
      <w:proofErr w:type="gramStart"/>
      <w:r w:rsidR="00C412BF" w:rsidRPr="003F7081">
        <w:rPr>
          <w:rFonts w:ascii="Arial" w:hAnsi="Arial" w:cs="Arial"/>
          <w:sz w:val="20"/>
          <w:szCs w:val="20"/>
        </w:rPr>
        <w:t>With</w:t>
      </w:r>
      <w:proofErr w:type="gramEnd"/>
      <w:r w:rsidR="00C412BF" w:rsidRPr="003F7081">
        <w:rPr>
          <w:rFonts w:ascii="Arial" w:hAnsi="Arial" w:cs="Arial"/>
          <w:sz w:val="20"/>
          <w:szCs w:val="20"/>
        </w:rPr>
        <w:t xml:space="preserve"> Chronic Conditions Using Administrative Data With the Clinical Risk Group Classification System.” John M. Neff, MD; Virginia L. Sharp, MA; John Muldoon, MHA; Jeff Graham, MD; Jean </w:t>
      </w:r>
      <w:proofErr w:type="spellStart"/>
      <w:r w:rsidR="00C412BF" w:rsidRPr="003F7081">
        <w:rPr>
          <w:rFonts w:ascii="Arial" w:hAnsi="Arial" w:cs="Arial"/>
          <w:sz w:val="20"/>
          <w:szCs w:val="20"/>
        </w:rPr>
        <w:t>Popalisky</w:t>
      </w:r>
      <w:proofErr w:type="spellEnd"/>
      <w:r w:rsidR="00C412BF" w:rsidRPr="003F7081">
        <w:rPr>
          <w:rFonts w:ascii="Arial" w:hAnsi="Arial" w:cs="Arial"/>
          <w:sz w:val="20"/>
          <w:szCs w:val="20"/>
        </w:rPr>
        <w:t xml:space="preserve">, RN; James C. Gay, MD. </w:t>
      </w:r>
      <w:hyperlink r:id="rId4" w:history="1">
        <w:r w:rsidRPr="003F7081">
          <w:rPr>
            <w:rStyle w:val="Hyperlink"/>
            <w:rFonts w:ascii="Arial" w:hAnsi="Arial" w:cs="Arial"/>
            <w:color w:val="auto"/>
            <w:sz w:val="20"/>
            <w:szCs w:val="20"/>
            <w:u w:val="none"/>
          </w:rPr>
          <w:t>http://www.dhcs.ca.gov/services/ccs/Documents/IDCronicConditions.pdf</w:t>
        </w:r>
      </w:hyperlink>
    </w:p>
    <w:p w:rsidR="003F7081" w:rsidRDefault="003F7081" w:rsidP="003F7081">
      <w:pPr>
        <w:pStyle w:val="Heading1"/>
        <w:shd w:val="clear" w:color="auto" w:fill="FFFFFF"/>
        <w:spacing w:before="0" w:beforeAutospacing="0" w:after="0" w:afterAutospacing="0"/>
        <w:textAlignment w:val="baseline"/>
        <w:rPr>
          <w:rFonts w:ascii="Arial" w:hAnsi="Arial" w:cs="Arial"/>
          <w:b w:val="0"/>
          <w:sz w:val="20"/>
          <w:szCs w:val="20"/>
        </w:rPr>
      </w:pPr>
      <w:r w:rsidRPr="003F7081">
        <w:rPr>
          <w:rFonts w:ascii="Arial" w:hAnsi="Arial" w:cs="Arial"/>
          <w:b w:val="0"/>
          <w:sz w:val="20"/>
          <w:szCs w:val="20"/>
        </w:rPr>
        <w:t xml:space="preserve">[2] “Rural-Urban Continuum Codes.” </w:t>
      </w:r>
      <w:r w:rsidRPr="003F7081">
        <w:rPr>
          <w:rFonts w:ascii="Arial" w:hAnsi="Arial" w:cs="Arial"/>
          <w:b w:val="0"/>
          <w:i/>
          <w:sz w:val="20"/>
          <w:szCs w:val="20"/>
        </w:rPr>
        <w:t>United States Department of Agriculture Economic Research Service</w:t>
      </w:r>
      <w:r>
        <w:rPr>
          <w:rFonts w:ascii="Arial" w:hAnsi="Arial" w:cs="Arial"/>
          <w:b w:val="0"/>
          <w:sz w:val="20"/>
          <w:szCs w:val="20"/>
        </w:rPr>
        <w:t>.</w:t>
      </w:r>
    </w:p>
    <w:p w:rsidR="003F7081" w:rsidRPr="003F7081" w:rsidRDefault="003F7081" w:rsidP="003F7081">
      <w:pPr>
        <w:pStyle w:val="Heading1"/>
        <w:shd w:val="clear" w:color="auto" w:fill="FFFFFF"/>
        <w:spacing w:before="0" w:beforeAutospacing="0" w:after="0" w:afterAutospacing="0"/>
        <w:textAlignment w:val="baseline"/>
        <w:rPr>
          <w:rFonts w:ascii="Arial" w:hAnsi="Arial" w:cs="Arial"/>
          <w:b w:val="0"/>
          <w:sz w:val="20"/>
          <w:szCs w:val="20"/>
        </w:rPr>
      </w:pPr>
      <w:r w:rsidRPr="003F7081">
        <w:rPr>
          <w:rFonts w:ascii="Arial" w:hAnsi="Arial" w:cs="Arial"/>
          <w:b w:val="0"/>
          <w:sz w:val="20"/>
          <w:szCs w:val="20"/>
        </w:rPr>
        <w:t>http://www.ers.usda.gov/data-products/rural-urban-continuum-codes.aspx</w:t>
      </w:r>
    </w:p>
    <w:p w:rsidR="003F7081" w:rsidRPr="003F7081" w:rsidRDefault="003F7081" w:rsidP="003F7081">
      <w:pPr>
        <w:rPr>
          <w:rFonts w:ascii="Arial" w:hAnsi="Arial" w:cs="Arial"/>
        </w:rPr>
      </w:pPr>
    </w:p>
    <w:p w:rsidR="003F7081" w:rsidRPr="003F7081" w:rsidRDefault="003F7081" w:rsidP="003F7081">
      <w:pPr>
        <w:rPr>
          <w:rFonts w:ascii="Arial" w:hAnsi="Arial" w:cs="Arial"/>
        </w:rPr>
      </w:pPr>
    </w:p>
    <w:p w:rsidR="003F7081" w:rsidRPr="003F7081" w:rsidRDefault="003F7081" w:rsidP="003F7081">
      <w:pPr>
        <w:rPr>
          <w:rFonts w:ascii="Arial" w:hAnsi="Arial" w:cs="Arial"/>
        </w:rPr>
      </w:pPr>
    </w:p>
    <w:p w:rsidR="003F7081" w:rsidRPr="003F7081" w:rsidRDefault="003F7081" w:rsidP="003F7081">
      <w:pPr>
        <w:rPr>
          <w:rFonts w:ascii="Arial" w:hAnsi="Arial" w:cs="Arial"/>
        </w:rPr>
      </w:pPr>
    </w:p>
    <w:p w:rsidR="003F7081" w:rsidRDefault="003F7081" w:rsidP="003F7081">
      <w:pPr>
        <w:rPr>
          <w:rFonts w:ascii="Arial" w:hAnsi="Arial" w:cs="Arial"/>
        </w:rPr>
      </w:pPr>
    </w:p>
    <w:p w:rsidR="003F7081" w:rsidRPr="003F7081" w:rsidRDefault="003F7081" w:rsidP="003F7081">
      <w:pPr>
        <w:tabs>
          <w:tab w:val="left" w:pos="7488"/>
        </w:tabs>
        <w:rPr>
          <w:rFonts w:ascii="Arial" w:hAnsi="Arial" w:cs="Arial"/>
          <w:sz w:val="20"/>
          <w:szCs w:val="20"/>
        </w:rPr>
      </w:pPr>
      <w:r>
        <w:rPr>
          <w:rFonts w:ascii="Arial" w:hAnsi="Arial" w:cs="Arial"/>
        </w:rPr>
        <w:tab/>
      </w:r>
    </w:p>
    <w:sectPr w:rsidR="003F7081" w:rsidRPr="003F7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2BF"/>
    <w:rsid w:val="000F1E96"/>
    <w:rsid w:val="00250A61"/>
    <w:rsid w:val="00264EE0"/>
    <w:rsid w:val="00284669"/>
    <w:rsid w:val="003F7081"/>
    <w:rsid w:val="00834F9D"/>
    <w:rsid w:val="009C118B"/>
    <w:rsid w:val="00C412BF"/>
    <w:rsid w:val="00C47F4E"/>
    <w:rsid w:val="00D72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88065-7BAE-4940-9AEC-C8DA04B9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70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412BF"/>
  </w:style>
  <w:style w:type="character" w:styleId="Hyperlink">
    <w:name w:val="Hyperlink"/>
    <w:basedOn w:val="DefaultParagraphFont"/>
    <w:uiPriority w:val="99"/>
    <w:unhideWhenUsed/>
    <w:rsid w:val="003F7081"/>
    <w:rPr>
      <w:color w:val="0563C1" w:themeColor="hyperlink"/>
      <w:u w:val="single"/>
    </w:rPr>
  </w:style>
  <w:style w:type="character" w:customStyle="1" w:styleId="Heading1Char">
    <w:name w:val="Heading 1 Char"/>
    <w:basedOn w:val="DefaultParagraphFont"/>
    <w:link w:val="Heading1"/>
    <w:uiPriority w:val="9"/>
    <w:rsid w:val="003F708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184704">
      <w:bodyDiv w:val="1"/>
      <w:marLeft w:val="0"/>
      <w:marRight w:val="0"/>
      <w:marTop w:val="0"/>
      <w:marBottom w:val="0"/>
      <w:divBdr>
        <w:top w:val="none" w:sz="0" w:space="0" w:color="auto"/>
        <w:left w:val="none" w:sz="0" w:space="0" w:color="auto"/>
        <w:bottom w:val="none" w:sz="0" w:space="0" w:color="auto"/>
        <w:right w:val="none" w:sz="0" w:space="0" w:color="auto"/>
      </w:divBdr>
    </w:div>
    <w:div w:id="62010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hcs.ca.gov/services/ccs/Documents/IDCronicCondi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Devaney</dc:creator>
  <cp:keywords/>
  <dc:description/>
  <cp:lastModifiedBy>Preston Devaney</cp:lastModifiedBy>
  <cp:revision>2</cp:revision>
  <dcterms:created xsi:type="dcterms:W3CDTF">2017-11-02T20:31:00Z</dcterms:created>
  <dcterms:modified xsi:type="dcterms:W3CDTF">2017-11-02T20:31:00Z</dcterms:modified>
</cp:coreProperties>
</file>