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CC93" w14:textId="7798A198" w:rsidR="5EB684D2" w:rsidRDefault="5EB684D2" w:rsidP="5EB684D2">
      <w:r w:rsidRPr="5EB684D2">
        <w:rPr>
          <w:b/>
          <w:bCs/>
          <w:sz w:val="144"/>
          <w:szCs w:val="144"/>
        </w:rPr>
        <w:t xml:space="preserve">    </w:t>
      </w:r>
      <w:r>
        <w:tab/>
      </w:r>
      <w:r w:rsidRPr="5EB684D2">
        <w:rPr>
          <w:b/>
          <w:bCs/>
          <w:sz w:val="140"/>
          <w:szCs w:val="140"/>
          <w:rtl/>
        </w:rPr>
        <w:t>ميناء العقير</w:t>
      </w:r>
      <w:r w:rsidRPr="5EB684D2">
        <w:rPr>
          <w:b/>
          <w:bCs/>
          <w:sz w:val="144"/>
          <w:szCs w:val="144"/>
          <w:rtl/>
        </w:rPr>
        <w:t xml:space="preserve"> </w:t>
      </w:r>
      <w:r>
        <w:rPr>
          <w:noProof/>
        </w:rPr>
        <w:drawing>
          <wp:inline distT="0" distB="0" distL="0" distR="0" wp14:anchorId="23D8B864" wp14:editId="690945E7">
            <wp:extent cx="5678250" cy="2733675"/>
            <wp:effectExtent l="0" t="0" r="0" b="0"/>
            <wp:docPr id="1311432426" name="صورة 131143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ميناء العقير هو ميناء بحري يقع في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8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الأحساء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، </w:t>
      </w:r>
      <w:hyperlink r:id="rId9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بالمملكة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العربية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السعودية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،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أنشأته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0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الدولة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العثمانية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في فترة حكمها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1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لمنطقة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الخليج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حوالي عام 960م، ويُعتبر أقدم ميناء بحري في المملكة العربية السعودية. وقد سمي بالعقير أو العجير كما يسميه أهالي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2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الأحساء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من اسم قبيلـة عجير التي سكنت المنطقة خلال الألف الأول قبل الميلاد. وورد في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3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معجم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البلدان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4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لياقوت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الحموي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أن العقر كل فرصة بين شيئين وتصغيرها عقير. وكان ميناء مهما في عهد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5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الدولة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العثمانية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واستمر في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6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الدولة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السعودية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حتى استغني عنه ونقل إلى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7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ميناء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الدمام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.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وكان قبل اكتشاف البترول هو الميناء الرئيسي للمنطقة الشرقية وجنوب ووسط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8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نجد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لا تزال بعض الآثار موجودة إلى الآن وأصبح معلما أثرياٌ، وكان ميناء العقير أهم وسيلة اعتمد عليها الحكام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19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العثمانيون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في الاتصال بالسلطة المركزية، ولذا فقد أولوه المزيد من العناية والاهتمام. دخل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20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الملك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عبد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العزيز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العقير لتوقيع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21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معاهدة</w:t>
        </w:r>
        <w:proofErr w:type="spellEnd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 xml:space="preserve"> </w:t>
        </w:r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العقير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مع كوكس التي تعترف فيها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hyperlink r:id="rId22">
        <w:proofErr w:type="spellStart"/>
        <w:r w:rsidRPr="5EB684D2">
          <w:rPr>
            <w:rStyle w:val="Hyperlink"/>
            <w:rFonts w:ascii="Calibri" w:eastAsia="Calibri" w:hAnsi="Calibri" w:cs="Calibri"/>
            <w:b/>
            <w:bCs/>
            <w:sz w:val="37"/>
            <w:szCs w:val="37"/>
          </w:rPr>
          <w:t>بريطانيا</w:t>
        </w:r>
        <w:proofErr w:type="spellEnd"/>
      </w:hyperlink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  <w:rtl/>
        </w:rPr>
        <w:t>بحكم ابن سعود للأحساء عام 1922م</w:t>
      </w: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>.</w:t>
      </w:r>
    </w:p>
    <w:p w14:paraId="39496C87" w14:textId="37AFF1E8" w:rsidR="5EB684D2" w:rsidRDefault="5EB684D2" w:rsidP="5EB684D2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5EB684D2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  <w:rtl/>
        </w:rPr>
        <w:t xml:space="preserve">الطالب: </w:t>
      </w:r>
      <w:proofErr w:type="gramStart"/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  <w:rtl/>
        </w:rPr>
        <w:t>عبدالعزيز</w:t>
      </w:r>
      <w:proofErr w:type="gramEnd"/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  <w:rtl/>
        </w:rPr>
        <w:t xml:space="preserve"> طراد السماره</w:t>
      </w:r>
    </w:p>
    <w:p w14:paraId="474539FD" w14:textId="20175155" w:rsidR="5EB684D2" w:rsidRDefault="5EB684D2" w:rsidP="5EB684D2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</w:t>
      </w:r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  <w:rtl/>
        </w:rPr>
        <w:t>المدرسة: حمزة بن عبد المطلب الابتدائية راس تنورة</w:t>
      </w:r>
      <w:r w:rsidRPr="5EB684D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</w:t>
      </w:r>
    </w:p>
    <w:sectPr w:rsidR="5EB684D2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0B11" w14:textId="77777777" w:rsidR="007320A2" w:rsidRDefault="007320A2">
      <w:pPr>
        <w:spacing w:after="0" w:line="240" w:lineRule="auto"/>
      </w:pPr>
      <w:r>
        <w:separator/>
      </w:r>
    </w:p>
  </w:endnote>
  <w:endnote w:type="continuationSeparator" w:id="0">
    <w:p w14:paraId="14F0CE4E" w14:textId="77777777" w:rsidR="007320A2" w:rsidRDefault="0073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B684D2" w14:paraId="38F05B1A" w14:textId="77777777" w:rsidTr="5EB684D2">
      <w:tc>
        <w:tcPr>
          <w:tcW w:w="3005" w:type="dxa"/>
        </w:tcPr>
        <w:p w14:paraId="1B1578B8" w14:textId="503A92E8" w:rsidR="5EB684D2" w:rsidRDefault="5EB684D2" w:rsidP="5EB684D2">
          <w:pPr>
            <w:pStyle w:val="a4"/>
            <w:ind w:left="-115"/>
          </w:pPr>
        </w:p>
      </w:tc>
      <w:tc>
        <w:tcPr>
          <w:tcW w:w="3005" w:type="dxa"/>
        </w:tcPr>
        <w:p w14:paraId="09E935BC" w14:textId="5EEB11A7" w:rsidR="5EB684D2" w:rsidRDefault="5EB684D2" w:rsidP="5EB684D2">
          <w:pPr>
            <w:pStyle w:val="a4"/>
            <w:jc w:val="center"/>
          </w:pPr>
        </w:p>
      </w:tc>
      <w:tc>
        <w:tcPr>
          <w:tcW w:w="3005" w:type="dxa"/>
        </w:tcPr>
        <w:p w14:paraId="3C1E61B8" w14:textId="2458A14D" w:rsidR="5EB684D2" w:rsidRDefault="5EB684D2" w:rsidP="5EB684D2">
          <w:pPr>
            <w:pStyle w:val="a4"/>
            <w:ind w:right="-115"/>
            <w:jc w:val="right"/>
          </w:pPr>
        </w:p>
      </w:tc>
    </w:tr>
  </w:tbl>
  <w:p w14:paraId="696FD808" w14:textId="700E5CA1" w:rsidR="5EB684D2" w:rsidRDefault="5EB684D2" w:rsidP="5EB68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FB4D" w14:textId="77777777" w:rsidR="007320A2" w:rsidRDefault="007320A2">
      <w:pPr>
        <w:spacing w:after="0" w:line="240" w:lineRule="auto"/>
      </w:pPr>
      <w:r>
        <w:separator/>
      </w:r>
    </w:p>
  </w:footnote>
  <w:footnote w:type="continuationSeparator" w:id="0">
    <w:p w14:paraId="4BAD108C" w14:textId="77777777" w:rsidR="007320A2" w:rsidRDefault="0073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B684D2" w14:paraId="26E99C3D" w14:textId="77777777" w:rsidTr="5EB684D2">
      <w:trPr>
        <w:trHeight w:val="315"/>
      </w:trPr>
      <w:tc>
        <w:tcPr>
          <w:tcW w:w="3005" w:type="dxa"/>
        </w:tcPr>
        <w:p w14:paraId="3E8BD3C5" w14:textId="1F21810F" w:rsidR="5EB684D2" w:rsidRDefault="5EB684D2" w:rsidP="5EB684D2">
          <w:pPr>
            <w:pStyle w:val="a4"/>
            <w:ind w:left="-115"/>
          </w:pPr>
        </w:p>
      </w:tc>
      <w:tc>
        <w:tcPr>
          <w:tcW w:w="3005" w:type="dxa"/>
        </w:tcPr>
        <w:p w14:paraId="410C9B1A" w14:textId="261B7C69" w:rsidR="5EB684D2" w:rsidRDefault="5EB684D2" w:rsidP="5EB684D2">
          <w:pPr>
            <w:pStyle w:val="a4"/>
            <w:jc w:val="center"/>
          </w:pPr>
        </w:p>
      </w:tc>
      <w:tc>
        <w:tcPr>
          <w:tcW w:w="3005" w:type="dxa"/>
        </w:tcPr>
        <w:p w14:paraId="26E2B2C1" w14:textId="35E777E7" w:rsidR="5EB684D2" w:rsidRDefault="5EB684D2" w:rsidP="5EB684D2">
          <w:pPr>
            <w:pStyle w:val="a4"/>
            <w:ind w:right="-115"/>
            <w:jc w:val="right"/>
          </w:pPr>
        </w:p>
      </w:tc>
    </w:tr>
  </w:tbl>
  <w:p w14:paraId="7C02911A" w14:textId="4D8C3BEB" w:rsidR="5EB684D2" w:rsidRDefault="5EB684D2" w:rsidP="5EB684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08B4"/>
    <w:multiLevelType w:val="hybridMultilevel"/>
    <w:tmpl w:val="812C1E50"/>
    <w:lvl w:ilvl="0" w:tplc="64488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3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0C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0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C2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45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00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45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1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2F0E0"/>
    <w:rsid w:val="007320A2"/>
    <w:rsid w:val="008B219B"/>
    <w:rsid w:val="5E52F0E0"/>
    <w:rsid w:val="5EB68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2F0E0"/>
  <w15:chartTrackingRefBased/>
  <w15:docId w15:val="{76B74E21-14FF-4FC7-97BC-215D63E0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رأس الصفحة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efa.org/%D8%A7%D9%84%D8%A3%D8%AD%D8%B3%D8%A7%D8%A1" TargetMode="External"/><Relationship Id="rId13" Type="http://schemas.openxmlformats.org/officeDocument/2006/relationships/hyperlink" Target="https://www.marefa.org/%D9%85%D8%B9%D8%AC%D9%85_%D8%A7%D9%84%D8%A8%D9%84%D8%AF%D8%A7%D9%86" TargetMode="External"/><Relationship Id="rId18" Type="http://schemas.openxmlformats.org/officeDocument/2006/relationships/hyperlink" Target="https://www.marefa.org/%D9%86%D8%AC%D8%A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arefa.org/w/index.php?title=%D9%85%D8%B9%D8%A7%D9%87%D8%AF%D8%A9_%D8%A7%D9%84%D8%B9%D9%82%D9%8A%D8%B1_1922&amp;action=edit&amp;redlink=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marefa.org/%D8%A7%D9%84%D8%A3%D8%AD%D8%B3%D8%A7%D8%A1" TargetMode="External"/><Relationship Id="rId17" Type="http://schemas.openxmlformats.org/officeDocument/2006/relationships/hyperlink" Target="https://www.marefa.org/w/index.php?title=%D9%85%D9%8A%D9%86%D8%A7%D8%A1_%D8%A7%D9%84%D8%AF%D9%85%D8%A7%D9%85&amp;action=edit&amp;redlink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refa.org/%D8%A7%D9%84%D8%AF%D9%88%D9%84%D8%A9_%D8%A7%D9%84%D8%B3%D8%B9%D9%88%D8%AF%D9%8A%D8%A9" TargetMode="External"/><Relationship Id="rId20" Type="http://schemas.openxmlformats.org/officeDocument/2006/relationships/hyperlink" Target="https://www.marefa.org/%D8%A7%D9%84%D9%85%D9%84%D9%83_%D8%B9%D8%A8%D8%AF_%D8%A7%D9%84%D8%B9%D8%B2%D9%8A%D8%B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efa.org/%D8%A7%D9%84%D8%AE%D9%84%D9%8A%D8%AC_%D8%A7%D9%84%D8%B9%D8%B1%D8%A8%D9%8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marefa.org/%D8%A7%D9%84%D8%AF%D9%88%D9%84%D8%A9_%D8%A7%D9%84%D8%B9%D8%AB%D9%85%D8%A7%D9%86%D9%8A%D8%A9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marefa.org/%D8%A7%D9%84%D8%AF%D9%88%D9%84%D8%A9_%D8%A7%D9%84%D8%B9%D8%AB%D9%85%D8%A7%D9%86%D9%8A%D8%A9" TargetMode="External"/><Relationship Id="rId19" Type="http://schemas.openxmlformats.org/officeDocument/2006/relationships/hyperlink" Target="https://www.marefa.org/%D8%A7%D9%84%D8%B9%D8%AB%D9%85%D8%A7%D9%86%D9%8A%D9%88%D9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efa.org/%D8%A7%D9%84%D8%B3%D8%B9%D9%88%D8%AF%D9%8A%D8%A9" TargetMode="External"/><Relationship Id="rId14" Type="http://schemas.openxmlformats.org/officeDocument/2006/relationships/hyperlink" Target="https://www.marefa.org/%D9%8A%D8%A7%D9%82%D9%88%D8%AA_%D8%A7%D9%84%D8%AD%D9%85%D9%88%D9%8A" TargetMode="External"/><Relationship Id="rId22" Type="http://schemas.openxmlformats.org/officeDocument/2006/relationships/hyperlink" Target="https://www.marefa.org/%D8%A8%D8%B1%D9%8A%D8%B7%D8%A7%D9%86%D9%8A%D8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عزوز السماره</cp:lastModifiedBy>
  <cp:revision>2</cp:revision>
  <dcterms:created xsi:type="dcterms:W3CDTF">2022-06-07T10:55:00Z</dcterms:created>
  <dcterms:modified xsi:type="dcterms:W3CDTF">2022-06-07T10:55:00Z</dcterms:modified>
</cp:coreProperties>
</file>