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Fabricante: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>Manufacturer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tabs>
          <w:tab w:val="clear" w:pos="720"/>
          <w:tab w:val="left" w:pos="2268" w:leader="dot"/>
          <w:tab w:val="left" w:pos="5103" w:leader="dot"/>
          <w:tab w:val="left" w:pos="6804" w:leader="dot"/>
        </w:tabs>
        <w:rPr/>
      </w:pPr>
      <w:r>
        <w:rPr/>
      </w:r>
    </w:p>
    <w:p>
      <w:pPr>
        <w:pStyle w:val="Normal"/>
        <w:tabs>
          <w:tab w:val="clear" w:pos="720"/>
          <w:tab w:val="left" w:pos="2268" w:leader="dot"/>
          <w:tab w:val="left" w:pos="5103" w:leader="dot"/>
          <w:tab w:val="left" w:pos="6804" w:leader="dot"/>
        </w:tabs>
        <w:rPr/>
      </w:pPr>
      <w:r>
        <w:rPr/>
        <w:t>Tipo:</w:t>
        <w:tab/>
        <w:t xml:space="preserve"> N.º de série</w:t>
        <w:tab/>
        <w:t>Para</w:t>
        <w:tab/>
        <w:t>Pessoas</w:t>
      </w:r>
    </w:p>
    <w:p>
      <w:pPr>
        <w:pStyle w:val="Normal"/>
        <w:tabs>
          <w:tab w:val="clear" w:pos="720"/>
          <w:tab w:val="left" w:pos="2268" w:leader="none"/>
          <w:tab w:val="left" w:pos="5103" w:leader="none"/>
          <w:tab w:val="left" w:pos="6804" w:leader="none"/>
        </w:tabs>
        <w:rPr/>
      </w:pPr>
      <w:r>
        <w:rPr>
          <w:i/>
          <w:sz w:val="16"/>
          <w:szCs w:val="16"/>
        </w:rPr>
        <w:t>Type</w:t>
        <w:tab/>
        <w:t xml:space="preserve"> Serial nº</w:t>
        <w:tab/>
        <w:t>For</w:t>
        <w:tab/>
        <w:t>Persons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tabs>
          <w:tab w:val="clear" w:pos="720"/>
          <w:tab w:val="left" w:pos="2268" w:leader="dot"/>
          <w:tab w:val="left" w:pos="3969" w:leader="dot"/>
          <w:tab w:val="left" w:pos="5387" w:leader="dot"/>
          <w:tab w:val="left" w:pos="6521" w:leader="dot"/>
          <w:tab w:val="left" w:pos="7088" w:leader="dot"/>
        </w:tabs>
        <w:rPr/>
      </w:pPr>
      <w:r>
        <w:rPr/>
        <w:t>Garrafa de gás n.º:</w:t>
        <w:tab/>
        <w:t xml:space="preserve"> Peso </w:t>
        <w:tab/>
        <w:t xml:space="preserve">Tara </w:t>
        <w:tab/>
        <w:t>CO</w:t>
      </w:r>
      <w:r>
        <w:rPr>
          <w:vertAlign w:val="superscript"/>
        </w:rPr>
        <w:t>2</w:t>
      </w:r>
      <w:r>
        <w:rPr/>
        <w:tab/>
        <w:t xml:space="preserve"> N</w:t>
      </w:r>
      <w:r>
        <w:rPr>
          <w:vertAlign w:val="superscript"/>
        </w:rPr>
        <w:t>2</w:t>
      </w:r>
      <w:r>
        <w:rPr/>
        <w:tab/>
        <w:t>…..</w:t>
      </w:r>
    </w:p>
    <w:p>
      <w:pPr>
        <w:pStyle w:val="Normal"/>
        <w:tabs>
          <w:tab w:val="clear" w:pos="720"/>
          <w:tab w:val="left" w:pos="1985" w:leader="none"/>
          <w:tab w:val="left" w:pos="3969" w:leader="none"/>
        </w:tabs>
        <w:rPr/>
      </w:pPr>
      <w:r>
        <w:rPr>
          <w:i/>
          <w:sz w:val="16"/>
          <w:szCs w:val="16"/>
          <w:lang w:val="en-US"/>
        </w:rPr>
        <w:t>Gas Cylinder                                 Full weight                      Tare Weight</w:t>
      </w:r>
    </w:p>
    <w:p>
      <w:pPr>
        <w:pStyle w:val="Normal"/>
        <w:rPr>
          <w:i/>
          <w:i/>
          <w:sz w:val="16"/>
          <w:szCs w:val="16"/>
          <w:lang w:val="en-US"/>
        </w:rPr>
      </w:pPr>
      <w:r>
        <w:rPr>
          <w:i/>
          <w:sz w:val="16"/>
          <w:szCs w:val="16"/>
          <w:lang w:val="en-US"/>
        </w:rPr>
      </w:r>
    </w:p>
    <w:p>
      <w:pPr>
        <w:pStyle w:val="Normal"/>
        <w:tabs>
          <w:tab w:val="clear" w:pos="720"/>
          <w:tab w:val="left" w:pos="3969" w:leader="dot"/>
          <w:tab w:val="left" w:pos="5670" w:leader="dot"/>
        </w:tabs>
        <w:rPr/>
      </w:pPr>
      <w:r>
        <w:rPr/>
        <w:t>Embalagem de Sobrevivência Tipo</w:t>
        <w:tab/>
        <w:t xml:space="preserve"> Completo </w:t>
        <w:tab/>
        <w:t xml:space="preserve"> Reduzido ………….</w:t>
      </w:r>
    </w:p>
    <w:p>
      <w:pPr>
        <w:pStyle w:val="Normal"/>
        <w:tabs>
          <w:tab w:val="clear" w:pos="720"/>
          <w:tab w:val="left" w:pos="3969" w:leader="none"/>
          <w:tab w:val="left" w:pos="5670" w:leader="none"/>
        </w:tabs>
        <w:rPr/>
      </w:pPr>
      <w:r>
        <w:rPr>
          <w:i/>
          <w:sz w:val="16"/>
          <w:szCs w:val="16"/>
          <w:lang w:val="en-GB"/>
        </w:rPr>
        <w:t xml:space="preserve">Emergency Pack Type </w:t>
        <w:tab/>
        <w:t xml:space="preserve"> Complete</w:t>
        <w:tab/>
        <w:t xml:space="preserve"> Reduced</w:t>
      </w:r>
    </w:p>
    <w:p>
      <w:pPr>
        <w:pStyle w:val="Normal"/>
        <w:rPr>
          <w:i/>
          <w:i/>
          <w:sz w:val="16"/>
          <w:szCs w:val="16"/>
          <w:lang w:val="en-GB"/>
        </w:rPr>
      </w:pPr>
      <w:r>
        <w:rPr>
          <w:i/>
          <w:sz w:val="16"/>
          <w:szCs w:val="16"/>
          <w:lang w:val="en-GB"/>
        </w:rPr>
      </w:r>
    </w:p>
    <w:p>
      <w:pPr>
        <w:pStyle w:val="Normal"/>
        <w:tabs>
          <w:tab w:val="clear" w:pos="720"/>
          <w:tab w:val="left" w:pos="7484" w:leader="dot"/>
        </w:tabs>
        <w:rPr>
          <w:lang w:val="en-US"/>
        </w:rPr>
      </w:pPr>
      <w:r>
        <w:rPr/>
        <w:t>Contentor/Saco modelo</w:t>
        <w:tab/>
      </w:r>
    </w:p>
    <w:p>
      <w:pPr>
        <w:pStyle w:val="Normal"/>
        <w:rPr/>
      </w:pPr>
      <w:r>
        <w:rPr>
          <w:i/>
          <w:sz w:val="16"/>
          <w:szCs w:val="16"/>
        </w:rPr>
        <w:t>Container/Valise Type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tabs>
          <w:tab w:val="clear" w:pos="720"/>
          <w:tab w:val="left" w:pos="5103" w:leader="dot"/>
        </w:tabs>
        <w:rPr/>
      </w:pPr>
      <w:r>
        <w:rPr/>
        <w:t>Comprimento do cabo de disparo</w:t>
        <w:tab/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>Painter line length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tabs>
          <w:tab w:val="clear" w:pos="720"/>
          <w:tab w:val="left" w:pos="4253" w:leader="dot"/>
          <w:tab w:val="left" w:pos="7484" w:leader="dot"/>
        </w:tabs>
        <w:rPr/>
      </w:pPr>
      <w:r>
        <w:rPr/>
        <w:t>Libertador hidrostático</w:t>
        <w:tab/>
        <w:t xml:space="preserve">Tipo </w:t>
        <w:tab/>
      </w:r>
    </w:p>
    <w:p>
      <w:pPr>
        <w:pStyle w:val="Normal"/>
        <w:tabs>
          <w:tab w:val="clear" w:pos="720"/>
          <w:tab w:val="left" w:pos="4253" w:leader="none"/>
          <w:tab w:val="left" w:pos="6521" w:leader="none"/>
        </w:tabs>
        <w:rPr/>
      </w:pPr>
      <w:r>
        <w:rPr>
          <w:i/>
          <w:sz w:val="16"/>
          <w:szCs w:val="16"/>
        </w:rPr>
        <w:t xml:space="preserve">Hydrostatic release </w:t>
        <w:tab/>
        <w:t>Type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4253" w:leader="dot"/>
          <w:tab w:val="left" w:pos="6804" w:leader="dot"/>
        </w:tabs>
        <w:rPr/>
      </w:pPr>
      <w:r>
        <w:rPr/>
        <w:t xml:space="preserve">Local e data de emissão da ficha </w:t>
        <w:tab/>
        <w:t xml:space="preserve">, </w:t>
        <w:tab/>
      </w:r>
    </w:p>
    <w:p>
      <w:pPr>
        <w:pStyle w:val="Normal"/>
        <w:tabs>
          <w:tab w:val="clear" w:pos="720"/>
          <w:tab w:val="left" w:pos="4253" w:leader="dot"/>
          <w:tab w:val="left" w:pos="6804" w:leader="dot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O Responsável pela Estação de Serviço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……………………………………………………………………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>Destino da Ficha de Identificação:</w:t>
      </w:r>
    </w:p>
    <w:p>
      <w:pPr>
        <w:pStyle w:val="Normal"/>
        <w:tabs>
          <w:tab w:val="clear" w:pos="720"/>
          <w:tab w:val="left" w:pos="510" w:leader="none"/>
        </w:tabs>
        <w:rPr/>
      </w:pPr>
      <w:r>
        <w:rPr>
          <w:i/>
          <w:sz w:val="18"/>
          <w:szCs w:val="18"/>
        </w:rPr>
        <w:t>- 1</w:t>
        <w:tab/>
        <w:t>Documentos de Bordo;</w:t>
      </w:r>
    </w:p>
    <w:p>
      <w:pPr>
        <w:pStyle w:val="Normal"/>
        <w:tabs>
          <w:tab w:val="clear" w:pos="720"/>
          <w:tab w:val="left" w:pos="510" w:leader="none"/>
        </w:tabs>
        <w:rPr/>
      </w:pPr>
      <w:r>
        <w:rPr>
          <w:i/>
          <w:sz w:val="18"/>
          <w:szCs w:val="18"/>
        </w:rPr>
        <w:t>- 1</w:t>
        <w:tab/>
        <w:t>Interior da jangada pneumática (colocada em embalagem à prova de água, e só após a 1ª revisão)</w:t>
      </w:r>
    </w:p>
    <w:p>
      <w:pPr>
        <w:pStyle w:val="Normal"/>
        <w:tabs>
          <w:tab w:val="clear" w:pos="720"/>
          <w:tab w:val="left" w:pos="510" w:leader="none"/>
        </w:tabs>
        <w:rPr>
          <w:sz w:val="18"/>
          <w:szCs w:val="18"/>
        </w:rPr>
      </w:pPr>
      <w:r>
        <w:rPr>
          <w:i/>
          <w:sz w:val="18"/>
          <w:szCs w:val="18"/>
        </w:rPr>
        <w:t>- 1+1 Arquivo da Estação de Serviço (c/ cópia para a DGRM)</w:t>
      </w:r>
    </w:p>
    <w:p>
      <w:pPr>
        <w:pStyle w:val="Normal"/>
        <w:jc w:val="center"/>
        <w:rPr/>
      </w:pPr>
      <w:r>
        <w:rPr/>
        <w:t>AVERBAMENTO DAS REVISÕES PERIÓDICAS</w:t>
      </w:r>
    </w:p>
    <w:p>
      <w:pPr>
        <w:pStyle w:val="Normal"/>
        <w:jc w:val="center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>RECORD OF PERIODIC SURVEYS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tbl>
      <w:tblPr>
        <w:tblW w:w="7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5"/>
        <w:gridCol w:w="1789"/>
        <w:gridCol w:w="1984"/>
        <w:gridCol w:w="2150"/>
      </w:tblGrid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de fabrico</w:t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i/>
                <w:sz w:val="12"/>
                <w:szCs w:val="12"/>
              </w:rPr>
              <w:t>Manufactured at</w:t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</w:t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i/>
                <w:sz w:val="12"/>
                <w:szCs w:val="12"/>
              </w:rPr>
              <w:t>Place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N.º do certificado original</w:t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i/>
                <w:sz w:val="12"/>
                <w:szCs w:val="12"/>
              </w:rPr>
              <w:t>Original certificate number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708" w:hRule="atLeast"/>
        </w:trPr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729" w:hRule="atLeast"/>
        </w:trPr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da revisão periódica</w:t>
            </w:r>
          </w:p>
          <w:p>
            <w:pPr>
              <w:pStyle w:val="Normal"/>
              <w:spacing w:before="120" w:after="12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Date of periodic survey</w:t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Navio</w:t>
            </w:r>
          </w:p>
          <w:p>
            <w:pPr>
              <w:pStyle w:val="Normal"/>
              <w:spacing w:before="120" w:after="12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Ship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Nº do relatório</w:t>
            </w:r>
          </w:p>
          <w:p>
            <w:pPr>
              <w:pStyle w:val="Normal"/>
              <w:spacing w:before="120" w:after="12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Report nº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sz w:val="16"/>
                <w:szCs w:val="16"/>
              </w:rPr>
              <w:t>Rubrica e carimbo da Estação de Serviço</w:t>
            </w:r>
          </w:p>
          <w:p>
            <w:pPr>
              <w:pStyle w:val="Normal"/>
              <w:spacing w:before="120" w:after="120"/>
              <w:jc w:val="center"/>
              <w:rPr>
                <w:i/>
                <w:i/>
                <w:sz w:val="12"/>
                <w:szCs w:val="12"/>
                <w:lang w:val="en-GB"/>
              </w:rPr>
            </w:pPr>
            <w:r>
              <w:rPr>
                <w:i/>
                <w:sz w:val="12"/>
                <w:szCs w:val="12"/>
                <w:lang w:val="en-GB"/>
              </w:rPr>
              <w:t>Signature and stamp of Service Station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/>
                <w:sz w:val="12"/>
                <w:szCs w:val="12"/>
                <w:lang w:val="en-GB"/>
              </w:rPr>
            </w:pPr>
            <w:r>
              <w:rPr>
                <w:i/>
                <w:sz w:val="12"/>
                <w:szCs w:val="12"/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79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en-GB"/>
              </w:rPr>
              <w:t>Armadores:</w:t>
            </w:r>
          </w:p>
          <w:p>
            <w:pPr>
              <w:pStyle w:val="Normal"/>
              <w:rPr>
                <w:i/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>Owners</w:t>
            </w:r>
          </w:p>
          <w:p>
            <w:pPr>
              <w:pStyle w:val="Normal"/>
              <w:rPr>
                <w:i/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8391" w:h="11906"/>
      <w:pgMar w:left="340" w:right="340" w:gutter="0" w:header="431" w:top="567" w:footer="777" w:bottom="833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TextoPT"/>
      <w:rPr/>
    </w:pPr>
    <w:r>
      <w:rPr>
        <w:sz w:val="16"/>
        <w:szCs w:val="16"/>
      </w:rPr>
      <w:t>M-DSAM-</w:t>
    </w:r>
    <w:r>
      <w:rPr>
        <w:color w:val="000000"/>
        <w:sz w:val="16"/>
        <w:szCs w:val="16"/>
      </w:rPr>
      <w:t>172</w:t>
    </w:r>
    <w:r>
      <w:rPr>
        <w:sz w:val="16"/>
        <w:szCs w:val="16"/>
      </w:rPr>
      <w:t>(1)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squerd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ntidade"/>
      <w:spacing w:before="120" w:after="0"/>
      <w:rPr/>
    </w:pPr>
    <w:r>
      <w:rPr/>
      <w:t>Ministério do Mar</w:t>
    </w:r>
  </w:p>
  <w:p>
    <w:pPr>
      <w:pStyle w:val="CabealhoEntidade"/>
      <w:spacing w:before="0" w:after="0"/>
      <w:rPr/>
    </w:pPr>
    <w:r>
      <w:rPr/>
      <w:t>Direção-Geral de Recursos Naturais Segurança e Serviços Marítimos</w:t>
    </w:r>
  </w:p>
  <w:p>
    <w:pPr>
      <w:pStyle w:val="Normal"/>
      <w:rPr/>
    </w:pPr>
    <w:r>
      <w:rPr/>
    </w:r>
  </w:p>
  <w:p>
    <w:pPr>
      <w:pStyle w:val="TtulodoDocumentoPT"/>
      <w:rPr/>
    </w:pPr>
    <w:r>
      <w:rPr>
        <w:sz w:val="22"/>
      </w:rPr>
      <w:t>FICHA DE IDENTIFICAÇÃO DE JANGADA PNEUMÁTICA</w:t>
    </w:r>
  </w:p>
  <w:p>
    <w:pPr>
      <w:pStyle w:val="TtulodoDocumentoPT"/>
      <w:rPr>
        <w:sz w:val="22"/>
      </w:rPr>
    </w:pPr>
    <w:r>
      <w:rPr>
        <w:sz w:val="22"/>
      </w:rPr>
      <w:t>DE INSUFLAÇÃO AUTOMÁTICA</w:t>
    </w:r>
  </w:p>
  <w:p>
    <w:pPr>
      <w:pStyle w:val="TtuloDocumentoEN"/>
      <w:rPr/>
    </w:pPr>
    <w:r>
      <w:rPr/>
      <w:t>Log card for inflatable liferaft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evenAndOddHeaders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widowControl/>
      <w:bidi w:val="0"/>
      <w:jc w:val="both"/>
      <w:outlineLvl w:val="3"/>
    </w:pPr>
    <w:rPr>
      <w:rFonts w:ascii="Times New Roman" w:hAnsi="Times New Roman" w:eastAsia="Times New Roman" w:cs="Times New Roman"/>
      <w:color w:val="auto"/>
      <w:sz w:val="20"/>
      <w:szCs w:val="20"/>
      <w:lang w:val="pt-PT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Tipodeletrapredefinidodopargrafo">
    <w:name w:val="Tipo de letra predefinido do pará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  <w:lang w:val="en-GB"/>
    </w:rPr>
  </w:style>
  <w:style w:type="character" w:styleId="Ttulo5Carcter">
    <w:name w:val="Título 5 Carácter"/>
    <w:qFormat/>
    <w:rPr>
      <w:rFonts w:ascii="Arial" w:hAnsi="Arial" w:cs="Arial"/>
      <w:i/>
      <w:sz w:val="16"/>
    </w:rPr>
  </w:style>
  <w:style w:type="character" w:styleId="NormalInglsCarcter">
    <w:name w:val="Normal Inglês Carácter"/>
    <w:qFormat/>
    <w:rPr>
      <w:rFonts w:ascii="Arial" w:hAnsi="Arial" w:cs="Arial"/>
      <w:i/>
      <w:sz w:val="16"/>
      <w:lang w:val="en-US"/>
    </w:rPr>
  </w:style>
  <w:style w:type="character" w:styleId="NormalcamposCarcter">
    <w:name w:val="Normal campos Carácter"/>
    <w:qFormat/>
    <w:rPr>
      <w:rFonts w:ascii="Arial" w:hAnsi="Arial" w:cs="Arial"/>
    </w:rPr>
  </w:style>
  <w:style w:type="character" w:styleId="Ttulo2Carcter">
    <w:name w:val="Título 2 Carácter"/>
    <w:qFormat/>
    <w:rPr>
      <w:rFonts w:ascii="Arial" w:hAnsi="Arial" w:cs="Arial"/>
      <w:b/>
      <w:sz w:val="24"/>
    </w:rPr>
  </w:style>
  <w:style w:type="character" w:styleId="Ttulo1Carcter">
    <w:name w:val="Título 1 Carácter"/>
    <w:qFormat/>
    <w:rPr>
      <w:rFonts w:ascii="Arial" w:hAnsi="Arial" w:cs="Arial"/>
      <w:b/>
      <w:sz w:val="28"/>
      <w:lang w:val="pt-PT" w:eastAsia="pt-PT"/>
    </w:rPr>
  </w:style>
  <w:style w:type="character" w:styleId="EntidadeCabealhoCarcter">
    <w:name w:val="Entidade Cabeçalho Carácter"/>
    <w:qFormat/>
    <w:rPr>
      <w:rFonts w:ascii="Arial" w:hAnsi="Arial" w:cs="Arial"/>
      <w:b/>
      <w:caps/>
      <w:sz w:val="28"/>
      <w:lang w:val="pt-PT" w:eastAsia="pt-PT"/>
    </w:rPr>
  </w:style>
  <w:style w:type="character" w:styleId="BrasodeArmasRepblicaPortuguesaCarcter">
    <w:name w:val="Brasão de Armas República Portuguesa Carácter"/>
    <w:qFormat/>
    <w:rPr>
      <w:rFonts w:ascii="Arial" w:hAnsi="Arial" w:cs="Arial"/>
      <w:b/>
      <w:caps/>
      <w:sz w:val="18"/>
      <w:szCs w:val="18"/>
    </w:rPr>
  </w:style>
  <w:style w:type="character" w:styleId="CabealhoEntidadeCarcter">
    <w:name w:val="Cabeçalho Entidade Carácter"/>
    <w:qFormat/>
    <w:rPr>
      <w:rFonts w:ascii="Arial" w:hAnsi="Arial" w:cs="Arial"/>
      <w:b/>
      <w:caps/>
      <w:sz w:val="28"/>
      <w:lang w:val="pt-PT" w:eastAsia="pt-PT"/>
    </w:rPr>
  </w:style>
  <w:style w:type="character" w:styleId="TtulodoDocumentoPTCarcter">
    <w:name w:val="Título do Documento PT Carácter"/>
    <w:qFormat/>
    <w:rPr>
      <w:rFonts w:ascii="Arial" w:hAnsi="Arial" w:cs="Arial"/>
      <w:b/>
      <w:sz w:val="24"/>
    </w:rPr>
  </w:style>
  <w:style w:type="character" w:styleId="CabealhoCarcter">
    <w:name w:val="Cabeçalho Carácter"/>
    <w:qFormat/>
    <w:rPr>
      <w:rFonts w:ascii="Calibri" w:hAnsi="Calibri" w:cs="Calibri"/>
      <w:sz w:val="24"/>
    </w:rPr>
  </w:style>
  <w:style w:type="character" w:styleId="TtuloDocumentoENCarcter">
    <w:name w:val="Título Documento EN Carácter"/>
    <w:qFormat/>
    <w:rPr>
      <w:rFonts w:ascii="Calibri" w:hAnsi="Calibri" w:cs="Calibri"/>
      <w:i/>
      <w:sz w:val="24"/>
    </w:rPr>
  </w:style>
  <w:style w:type="character" w:styleId="RodapCarcter">
    <w:name w:val="Rodapé Carácter"/>
    <w:qFormat/>
    <w:rPr>
      <w:rFonts w:ascii="Calibri" w:hAnsi="Calibri" w:cs="Calibri"/>
      <w:sz w:val="24"/>
    </w:rPr>
  </w:style>
  <w:style w:type="character" w:styleId="RodapTextoPTCarcter">
    <w:name w:val="Rodapé Texto PT Carácter"/>
    <w:qFormat/>
    <w:rPr>
      <w:rFonts w:ascii="Calibri" w:hAnsi="Calibri" w:cs="Calibri"/>
      <w:sz w:val="18"/>
    </w:rPr>
  </w:style>
  <w:style w:type="character" w:styleId="NormalDireitaPTCarcter">
    <w:name w:val="Normal Direita PT Carácter"/>
    <w:qFormat/>
    <w:rPr>
      <w:rFonts w:ascii="Calibri" w:hAnsi="Calibri" w:cs="Calibri"/>
      <w:sz w:val="24"/>
    </w:rPr>
  </w:style>
  <w:style w:type="character" w:styleId="NormalrightENCarcter">
    <w:name w:val="Normal right EN Carácter"/>
    <w:qFormat/>
    <w:rPr>
      <w:rFonts w:ascii="Arial" w:hAnsi="Arial" w:cs="Arial"/>
      <w:i/>
      <w:sz w:val="16"/>
      <w:lang w:val="en-US"/>
    </w:rPr>
  </w:style>
  <w:style w:type="character" w:styleId="NormalCenterENCarcter">
    <w:name w:val="Normal Center EN Carácter"/>
    <w:qFormat/>
    <w:rPr>
      <w:rFonts w:ascii="Arial" w:hAnsi="Arial" w:cs="Arial"/>
      <w:i/>
      <w:sz w:val="16"/>
      <w:lang w:val="en-US"/>
    </w:rPr>
  </w:style>
  <w:style w:type="character" w:styleId="NormalCentroPTCarcter">
    <w:name w:val="Normal Centro PT Carácter"/>
    <w:qFormat/>
    <w:rPr>
      <w:rFonts w:ascii="Calibri" w:hAnsi="Calibri" w:cs="Calibri"/>
      <w:sz w:val="24"/>
    </w:rPr>
  </w:style>
  <w:style w:type="paragraph" w:styleId="Ttulo">
    <w:name w:val="Título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spacing w:lineRule="auto" w:line="360"/>
    </w:pPr>
    <w:rPr>
      <w:rFonts w:ascii="Arial" w:hAnsi="Arial" w:cs="Arial"/>
      <w:sz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21">
    <w:name w:val="Título 21"/>
    <w:basedOn w:val="Normal"/>
    <w:next w:val="Normal"/>
    <w:qFormat/>
    <w:pPr>
      <w:jc w:val="center"/>
      <w:outlineLvl w:val="1"/>
    </w:pPr>
    <w:rPr>
      <w:rFonts w:ascii="Arial" w:hAnsi="Arial" w:cs="Arial"/>
      <w:b/>
      <w:sz w:val="24"/>
    </w:rPr>
  </w:style>
  <w:style w:type="paragraph" w:styleId="Ttulo11">
    <w:name w:val="Título 11"/>
    <w:basedOn w:val="Ttulo21"/>
    <w:next w:val="Normal"/>
    <w:qFormat/>
    <w:pPr/>
    <w:rPr>
      <w:sz w:val="28"/>
      <w:lang w:val="pt-PT" w:eastAsia="pt-PT"/>
    </w:rPr>
  </w:style>
  <w:style w:type="paragraph" w:styleId="Ttulo41">
    <w:name w:val="Título 41"/>
    <w:basedOn w:val="Normal"/>
    <w:next w:val="Normal"/>
    <w:qFormat/>
    <w:pPr/>
    <w:rPr>
      <w:rFonts w:ascii="Arial" w:hAnsi="Arial" w:cs="Arial"/>
      <w:sz w:val="24"/>
    </w:rPr>
  </w:style>
  <w:style w:type="paragraph" w:styleId="Ttulo51">
    <w:name w:val="Título 51"/>
    <w:basedOn w:val="Normal"/>
    <w:next w:val="Normal"/>
    <w:qFormat/>
    <w:pPr>
      <w:outlineLvl w:val="4"/>
    </w:pPr>
    <w:rPr>
      <w:rFonts w:ascii="Arial" w:hAnsi="Arial" w:cs="Arial"/>
      <w:i/>
      <w:sz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NormalIngls">
    <w:name w:val="Normal Inglês"/>
    <w:basedOn w:val="Ttulo51"/>
    <w:qFormat/>
    <w:pPr>
      <w:jc w:val="start"/>
    </w:pPr>
    <w:rPr>
      <w:rFonts w:ascii="Times New Roman" w:hAnsi="Times New Roman" w:cs="Times New Roman"/>
      <w:lang w:val="en-US"/>
    </w:rPr>
  </w:style>
  <w:style w:type="paragraph" w:styleId="Normalcampos">
    <w:name w:val="Normal campos"/>
    <w:basedOn w:val="Normal"/>
    <w:qFormat/>
    <w:pPr/>
    <w:rPr>
      <w:rFonts w:ascii="Arial" w:hAnsi="Arial" w:cs="Arial"/>
    </w:rPr>
  </w:style>
  <w:style w:type="paragraph" w:styleId="EntidadeCabealho">
    <w:name w:val="Entidade Cabeçalho"/>
    <w:basedOn w:val="Ttulo11"/>
    <w:qFormat/>
    <w:pPr/>
    <w:rPr>
      <w:rFonts w:ascii="Times New Roman" w:hAnsi="Times New Roman" w:cs="Times New Roman"/>
      <w:caps/>
      <w:sz w:val="20"/>
    </w:rPr>
  </w:style>
  <w:style w:type="paragraph" w:styleId="BrasodeArmasRepblicaPortuguesa">
    <w:name w:val="Brasão de Armas República Portuguesa"/>
    <w:basedOn w:val="Ttulo21"/>
    <w:qFormat/>
    <w:pPr/>
    <w:rPr>
      <w:rFonts w:ascii="Times New Roman" w:hAnsi="Times New Roman" w:cs="Times New Roman"/>
      <w:caps/>
      <w:sz w:val="18"/>
      <w:szCs w:val="18"/>
    </w:rPr>
  </w:style>
  <w:style w:type="paragraph" w:styleId="CabealhoEntidade">
    <w:name w:val="Cabeçalho Entidade"/>
    <w:basedOn w:val="EntidadeCabealho"/>
    <w:qFormat/>
    <w:pPr>
      <w:spacing w:before="120" w:after="0"/>
    </w:pPr>
    <w:rPr/>
  </w:style>
  <w:style w:type="paragraph" w:styleId="TtulodoDocumentoPT">
    <w:name w:val="Título do Documento PT"/>
    <w:basedOn w:val="Ttulo21"/>
    <w:qFormat/>
    <w:pPr/>
    <w:rPr>
      <w:rFonts w:ascii="Times New Roman" w:hAnsi="Times New Roman" w:cs="Times New Roman"/>
    </w:rPr>
  </w:style>
  <w:style w:type="paragraph" w:styleId="TtuloDocumentoEN">
    <w:name w:val="Título Documento EN"/>
    <w:basedOn w:val="Header"/>
    <w:qFormat/>
    <w:pPr>
      <w:jc w:val="center"/>
    </w:pPr>
    <w:rPr>
      <w:i/>
    </w:rPr>
  </w:style>
  <w:style w:type="paragraph" w:styleId="RodapTextoPT">
    <w:name w:val="Rodapé Texto PT"/>
    <w:basedOn w:val="Footer"/>
    <w:qFormat/>
    <w:pPr/>
    <w:rPr>
      <w:sz w:val="18"/>
    </w:rPr>
  </w:style>
  <w:style w:type="paragraph" w:styleId="NormalDireitaPT">
    <w:name w:val="Normal Direita PT"/>
    <w:basedOn w:val="Normal"/>
    <w:qFormat/>
    <w:pPr>
      <w:jc w:val="end"/>
    </w:pPr>
    <w:rPr/>
  </w:style>
  <w:style w:type="paragraph" w:styleId="NormalrightEN">
    <w:name w:val="Normal right EN"/>
    <w:basedOn w:val="NormalIngls"/>
    <w:qFormat/>
    <w:pPr>
      <w:jc w:val="end"/>
    </w:pPr>
    <w:rPr/>
  </w:style>
  <w:style w:type="paragraph" w:styleId="NormalCenterEN">
    <w:name w:val="Normal Center EN"/>
    <w:basedOn w:val="NormalIngls"/>
    <w:qFormat/>
    <w:pPr>
      <w:jc w:val="center"/>
    </w:pPr>
    <w:rPr/>
  </w:style>
  <w:style w:type="paragraph" w:styleId="NormalCentroPT">
    <w:name w:val="Normal Centro PT"/>
    <w:basedOn w:val="Normal"/>
    <w:qFormat/>
    <w:pPr>
      <w:jc w:val="center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paragraph" w:styleId="Cabealhoesquerda">
    <w:name w:val="Cabeçalho à esquerda"/>
    <w:basedOn w:val="Header"/>
    <w:qFormat/>
    <w:pPr>
      <w:suppressLineNumbers/>
      <w:tabs>
        <w:tab w:val="clear" w:pos="4153"/>
        <w:tab w:val="clear" w:pos="8306"/>
        <w:tab w:val="center" w:pos="3855" w:leader="none"/>
        <w:tab w:val="right" w:pos="7711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M-DSAM-000_Prorrogacao Jangadas_Draft DGRM_Revisão 1_x0000__x0000__x0000_</Template>
  <TotalTime>0</TotalTime>
  <Application>LibreOffice/25.8.3.2$Windows_X86_64 LibreOffice_project/8ca8d55c161d602844f5428fa4b58097424e324e</Application>
  <AppVersion>15.0000</AppVersion>
  <Pages>2</Pages>
  <Words>192</Words>
  <Characters>1078</Characters>
  <CharactersWithSpaces>1298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2018-02-04T11:26:00Z</dcterms:created>
  <dc:creator>bmatias</dc:creator>
  <dc:description/>
  <dc:language>pt-PT</dc:language>
  <cp:lastModifiedBy>ana</cp:lastModifiedBy>
  <cp:lastPrinted>2014-11-03T18:11:00Z</cp:lastPrinted>
  <dcterms:modified xsi:type="dcterms:W3CDTF">2018-02-04T11:26:00Z</dcterms:modified>
  <cp:revision>2</cp:revision>
  <dc:subject/>
  <dc:title>Timbre</dc:title>
</cp:coreProperties>
</file>