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B51" w:rsidRPr="00A42ED0" w:rsidRDefault="00FC0B51" w:rsidP="00AE7AB3">
      <w:pPr>
        <w:pStyle w:val="1"/>
        <w:numPr>
          <w:ilvl w:val="0"/>
          <w:numId w:val="4"/>
        </w:numPr>
      </w:pPr>
      <w:r>
        <w:rPr>
          <w:rFonts w:hint="eastAsia"/>
        </w:rPr>
        <w:t>总体框架说明</w:t>
      </w:r>
    </w:p>
    <w:p w:rsidR="00DF1D1D" w:rsidRDefault="00DF1D1D" w:rsidP="00DF1D1D">
      <w:pPr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本系统分为以下几个部分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窗体标题区（允许拖拽窗体）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串口状态显示区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串口参数设置区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串口命令发送区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串口打开关闭操作区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系统信息显示区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自定义串口命令显示区</w:t>
      </w:r>
    </w:p>
    <w:p w:rsidR="00DF1D1D" w:rsidRDefault="00DF1D1D" w:rsidP="00DF1D1D">
      <w:pPr>
        <w:pStyle w:val="a3"/>
        <w:numPr>
          <w:ilvl w:val="0"/>
          <w:numId w:val="3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串口接收发送数据统计区</w:t>
      </w:r>
    </w:p>
    <w:p w:rsidR="00326DA5" w:rsidRDefault="00326DA5" w:rsidP="00326DA5">
      <w:pPr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界面基本分布如下：</w:t>
      </w:r>
    </w:p>
    <w:p w:rsidR="00326DA5" w:rsidRDefault="00DC2AA1" w:rsidP="00326DA5">
      <w:pPr>
        <w:ind w:left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-51.75pt;margin-top:6.95pt;width:102pt;height:41.25pt;z-index:251658240" adj="17555,27020" fillcolor="#f79646 [3209]" strokecolor="#f2f2f2 [3041]" strokeweight="3pt">
            <v:shadow on="t" type="perspective" color="#974706 [1609]" opacity=".5" offset="1pt" offset2="-1pt"/>
            <v:textbox>
              <w:txbxContent>
                <w:p w:rsidR="00326DA5" w:rsidRPr="00326DA5" w:rsidRDefault="00326DA5">
                  <w:pPr>
                    <w:rPr>
                      <w:b/>
                    </w:rPr>
                  </w:pPr>
                  <w:r w:rsidRPr="00326DA5">
                    <w:rPr>
                      <w:rFonts w:hint="eastAsia"/>
                      <w:b/>
                    </w:rPr>
                    <w:t>窗体标题区（允许拖拽窗体）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shape id="_x0000_s1027" type="#_x0000_t61" style="position:absolute;left:0;text-align:left;margin-left:310.65pt;margin-top:3.2pt;width:92.85pt;height:39pt;z-index:251661312" adj="2885,277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326DA5" w:rsidRPr="00326DA5" w:rsidRDefault="00326DA5" w:rsidP="00326DA5">
                  <w:pPr>
                    <w:rPr>
                      <w:b/>
                    </w:rPr>
                  </w:pPr>
                  <w:r w:rsidRPr="00326DA5">
                    <w:rPr>
                      <w:rFonts w:hint="eastAsia"/>
                      <w:b/>
                    </w:rPr>
                    <w:t>串口状态显示区</w:t>
                  </w:r>
                </w:p>
              </w:txbxContent>
            </v:textbox>
          </v:shape>
        </w:pict>
      </w:r>
    </w:p>
    <w:p w:rsidR="00062B35" w:rsidRDefault="00062B35" w:rsidP="00326DA5">
      <w:pPr>
        <w:ind w:left="420"/>
        <w:rPr>
          <w:rFonts w:ascii="Calibri" w:eastAsia="宋体" w:hAnsi="Calibri" w:cs="Times New Roman"/>
        </w:rPr>
      </w:pPr>
    </w:p>
    <w:p w:rsidR="00326DA5" w:rsidRPr="00326DA5" w:rsidRDefault="00326DA5" w:rsidP="00326DA5">
      <w:pPr>
        <w:ind w:left="420"/>
        <w:rPr>
          <w:rFonts w:ascii="Calibri" w:eastAsia="宋体" w:hAnsi="Calibri" w:cs="Times New Roman"/>
        </w:rPr>
      </w:pPr>
    </w:p>
    <w:p w:rsidR="00FC0B51" w:rsidRPr="00A42ED0" w:rsidRDefault="00DC2AA1" w:rsidP="00326DA5">
      <w:pPr>
        <w:ind w:leftChars="-135" w:left="-28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noProof/>
        </w:rPr>
        <w:pict>
          <v:shape id="_x0000_s1033" type="#_x0000_t61" style="position:absolute;left:0;text-align:left;margin-left:438.75pt;margin-top:53.15pt;width:63.75pt;height:60pt;z-index:251665408" adj="-3168,19656" fillcolor="#f79646 [3209]" strokecolor="#f2f2f2 [3041]" strokeweight="3pt">
            <v:shadow on="t" type="perspective" color="#974706 [1609]" opacity=".5" offset="1pt" offset2="-1pt"/>
            <v:textbox>
              <w:txbxContent>
                <w:p w:rsidR="00326DA5" w:rsidRPr="00062B35" w:rsidRDefault="00062B35" w:rsidP="00062B35">
                  <w:r w:rsidRPr="00062B35">
                    <w:rPr>
                      <w:rFonts w:hint="eastAsia"/>
                      <w:b/>
                    </w:rPr>
                    <w:t>自定义串口命令显示区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shape id="_x0000_s1042" type="#_x0000_t61" style="position:absolute;left:0;text-align:left;margin-left:-85.5pt;margin-top:310.4pt;width:87.6pt;height:39pt;z-index:251673600" adj="25249,2234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62B35" w:rsidRPr="00062B35" w:rsidRDefault="00062B35" w:rsidP="00062B35">
                  <w:r w:rsidRPr="00062B35">
                    <w:rPr>
                      <w:rFonts w:hint="eastAsia"/>
                      <w:b/>
                    </w:rPr>
                    <w:t>系统信息显示区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rect id="_x0000_s1040" style="position:absolute;left:0;text-align:left;margin-left:8.25pt;margin-top:342.65pt;width:260.25pt;height:50.25pt;z-index:251672576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shape id="_x0000_s1039" type="#_x0000_t61" style="position:absolute;left:0;text-align:left;margin-left:-85.5pt;margin-top:236.15pt;width:87.6pt;height:39pt;z-index:251671552" adj="25249,17778" fillcolor="#f79646 [3209]" strokecolor="#f2f2f2 [3041]" strokeweight="3pt">
            <v:shadow on="t" type="perspective" color="#974706 [1609]" opacity=".5" offset="1pt" offset2="-1pt"/>
            <v:textbox>
              <w:txbxContent>
                <w:p w:rsidR="00062B35" w:rsidRPr="00062B35" w:rsidRDefault="00062B35" w:rsidP="00062B35">
                  <w:r w:rsidRPr="00062B35">
                    <w:rPr>
                      <w:rFonts w:hint="eastAsia"/>
                      <w:b/>
                    </w:rPr>
                    <w:t>串口打开关闭操作区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shape id="_x0000_s1037" type="#_x0000_t61" style="position:absolute;left:0;text-align:left;margin-left:-85.5pt;margin-top:177.65pt;width:87.6pt;height:39pt;z-index:251669504" adj="45777,40209" fillcolor="#f79646 [3209]" strokecolor="#f2f2f2 [3041]" strokeweight="3pt">
            <v:shadow on="t" type="perspective" color="#974706 [1609]" opacity=".5" offset="1pt" offset2="-1pt"/>
            <v:textbox>
              <w:txbxContent>
                <w:p w:rsidR="00062B35" w:rsidRPr="00062B35" w:rsidRDefault="00062B35" w:rsidP="00062B35">
                  <w:r w:rsidRPr="00062B35">
                    <w:rPr>
                      <w:rFonts w:hint="eastAsia"/>
                      <w:b/>
                    </w:rPr>
                    <w:t>串口命令发送区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rect id="_x0000_s1038" style="position:absolute;left:0;text-align:left;margin-left:12.75pt;margin-top:253.4pt;width:79.5pt;height:78pt;z-index:251670528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rect id="_x0000_s1036" style="position:absolute;left:0;text-align:left;margin-left:97.5pt;margin-top:241.4pt;width:176.25pt;height:96.75pt;z-index:251668480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shape id="_x0000_s1035" type="#_x0000_t61" style="position:absolute;left:0;text-align:left;margin-left:438.75pt;margin-top:222.65pt;width:63.75pt;height:60.75pt;z-index:251667456" adj="-3930,17547" fillcolor="#f79646 [3209]" strokecolor="#f2f2f2 [3041]" strokeweight="3pt">
            <v:shadow on="t" type="perspective" color="#974706 [1609]" opacity=".5" offset="1pt" offset2="-1pt"/>
            <v:textbox>
              <w:txbxContent>
                <w:p w:rsidR="00062B35" w:rsidRPr="00062B35" w:rsidRDefault="00062B35" w:rsidP="00062B35">
                  <w:r w:rsidRPr="00062B35">
                    <w:rPr>
                      <w:rFonts w:hint="eastAsia"/>
                      <w:b/>
                    </w:rPr>
                    <w:t>串口接收发送数据统计区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rect id="_x0000_s1034" style="position:absolute;left:0;text-align:left;margin-left:278.25pt;margin-top:229.4pt;width:156.75pt;height:158.25pt;z-index:251666432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rect id="_x0000_s1032" style="position:absolute;left:0;text-align:left;margin-left:278.25pt;margin-top:72.65pt;width:156.75pt;height:150pt;z-index:251664384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shape id="_x0000_s1031" type="#_x0000_t61" style="position:absolute;left:0;text-align:left;margin-left:-85.5pt;margin-top:80.9pt;width:87.6pt;height:39pt;z-index:251663360" adj="24879,22763" fillcolor="#f79646 [3209]" strokecolor="#f2f2f2 [3041]" strokeweight="3pt">
            <v:shadow on="t" type="perspective" color="#974706 [1609]" opacity=".5" offset="1pt" offset2="-1pt"/>
            <v:textbox>
              <w:txbxContent>
                <w:p w:rsidR="00326DA5" w:rsidRPr="00326DA5" w:rsidRDefault="00326DA5" w:rsidP="00326DA5">
                  <w:r w:rsidRPr="00326DA5">
                    <w:rPr>
                      <w:rFonts w:hint="eastAsia"/>
                      <w:b/>
                    </w:rPr>
                    <w:t>串口参数设置区</w:t>
                  </w:r>
                </w:p>
              </w:txbxContent>
            </v:textbox>
          </v:shape>
        </w:pict>
      </w:r>
      <w:r>
        <w:rPr>
          <w:rFonts w:ascii="Calibri" w:eastAsia="宋体" w:hAnsi="Calibri" w:cs="Times New Roman"/>
          <w:noProof/>
        </w:rPr>
        <w:pict>
          <v:rect id="_x0000_s1030" style="position:absolute;left:0;text-align:left;margin-left:8.25pt;margin-top:72.65pt;width:265.5pt;height:163.5pt;z-index:251662336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rect id="_x0000_s1029" style="position:absolute;left:0;text-align:left;margin-left:172.5pt;margin-top:1.4pt;width:231pt;height:66.75pt;z-index:251660288" filled="f" strokecolor="red" strokeweight="3pt"/>
        </w:pict>
      </w:r>
      <w:r>
        <w:rPr>
          <w:rFonts w:ascii="Calibri" w:eastAsia="宋体" w:hAnsi="Calibri" w:cs="Times New Roman"/>
          <w:noProof/>
        </w:rPr>
        <w:pict>
          <v:rect id="_x0000_s1028" style="position:absolute;left:0;text-align:left;margin-left:-22.5pt;margin-top:1.4pt;width:136.5pt;height:66.75pt;z-index:251657215" filled="f" strokecolor="red" strokeweight="3pt"/>
        </w:pict>
      </w:r>
      <w:r w:rsidR="00DF1D1D"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5748759" cy="5076825"/>
            <wp:effectExtent l="19050" t="0" r="4341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017" cy="507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51" w:rsidRPr="0024590F" w:rsidRDefault="0024590F" w:rsidP="00AE7AB3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各部分详细说明</w:t>
      </w:r>
    </w:p>
    <w:p w:rsidR="00FC0B51" w:rsidRPr="0046739A" w:rsidRDefault="00866DDA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窗体标题区</w:t>
      </w:r>
    </w:p>
    <w:p w:rsidR="00FC0B51" w:rsidRPr="00866DDA" w:rsidRDefault="00866DDA" w:rsidP="00866DDA">
      <w:pPr>
        <w:ind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该区域主要用于显示当前软件的标题信息，当用户需要改变窗体在屏幕中的位置时，可以通过拖拽</w:t>
      </w: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1647825" cy="495300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区域来改变窗体位置。</w:t>
      </w:r>
    </w:p>
    <w:p w:rsidR="00FC0B51" w:rsidRPr="0046739A" w:rsidRDefault="00866DDA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串口状态显示区</w:t>
      </w:r>
    </w:p>
    <w:p w:rsidR="00866DDA" w:rsidRDefault="00866DDA" w:rsidP="00FC0B51">
      <w:pPr>
        <w:pStyle w:val="a3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5274310" cy="1041953"/>
            <wp:effectExtent l="1905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B51" w:rsidRDefault="00866DDA" w:rsidP="004B398B">
      <w:pPr>
        <w:pStyle w:val="a3"/>
        <w:ind w:firstLineChars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该区域主要用于显示当前计算机所包含的串口的使用状态，其中</w:t>
      </w:r>
      <w:r w:rsidR="004B398B"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828675" cy="666750"/>
            <wp:effectExtent l="19050" t="0" r="9525" b="0"/>
            <wp:docPr id="105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398B">
        <w:rPr>
          <w:rFonts w:ascii="Calibri" w:eastAsia="宋体" w:hAnsi="Calibri" w:cs="Times New Roman" w:hint="eastAsia"/>
        </w:rPr>
        <w:t>标明当前选中的串口，</w:t>
      </w:r>
      <w:r w:rsidR="004B398B"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1800225" cy="285750"/>
            <wp:effectExtent l="19050" t="0" r="9525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用于表明当前串口的状态</w:t>
      </w:r>
      <w:r w:rsidR="004B398B">
        <w:rPr>
          <w:rFonts w:ascii="Calibri" w:eastAsia="宋体" w:hAnsi="Calibri" w:cs="Times New Roman" w:hint="eastAsia"/>
        </w:rPr>
        <w:t>，</w:t>
      </w:r>
      <w:r w:rsidR="004B398B" w:rsidRPr="004B398B">
        <w:rPr>
          <w:rFonts w:ascii="Calibri" w:eastAsia="宋体" w:hAnsi="Calibri" w:cs="Times New Roman" w:hint="eastAsia"/>
        </w:rPr>
        <w:t xml:space="preserve"> </w:t>
      </w:r>
    </w:p>
    <w:p w:rsidR="004B398B" w:rsidRPr="0046739A" w:rsidRDefault="004B398B" w:rsidP="0046739A">
      <w:pPr>
        <w:pStyle w:val="3"/>
        <w:numPr>
          <w:ilvl w:val="0"/>
          <w:numId w:val="8"/>
        </w:numPr>
        <w:rPr>
          <w:szCs w:val="28"/>
        </w:rPr>
      </w:pPr>
      <w:r w:rsidRPr="0046739A">
        <w:rPr>
          <w:rFonts w:hint="eastAsia"/>
          <w:szCs w:val="28"/>
        </w:rPr>
        <w:t>选中串口的切换</w:t>
      </w:r>
    </w:p>
    <w:p w:rsidR="004B398B" w:rsidRDefault="004B398B" w:rsidP="004B398B">
      <w:pPr>
        <w:ind w:firstLine="420"/>
      </w:pPr>
      <w:r>
        <w:rPr>
          <w:rFonts w:hint="eastAsia"/>
        </w:rPr>
        <w:t>在该区域右侧的</w:t>
      </w:r>
      <w:r>
        <w:rPr>
          <w:rFonts w:hint="eastAsia"/>
          <w:noProof/>
        </w:rPr>
        <w:drawing>
          <wp:inline distT="0" distB="0" distL="0" distR="0">
            <wp:extent cx="381000" cy="495300"/>
            <wp:effectExtent l="1905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按钮来切换需要查看的串口状态，点击按钮后</w:t>
      </w:r>
      <w:r w:rsidRPr="004B398B">
        <w:rPr>
          <w:rFonts w:hint="eastAsia"/>
          <w:noProof/>
        </w:rPr>
        <w:drawing>
          <wp:inline distT="0" distB="0" distL="0" distR="0">
            <wp:extent cx="828675" cy="666750"/>
            <wp:effectExtent l="19050" t="0" r="9525" b="0"/>
            <wp:docPr id="108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中的串口将会被切换，同时当前被选中的串口的状态也会显示出来。</w:t>
      </w:r>
    </w:p>
    <w:p w:rsidR="004B3FD7" w:rsidRPr="00E15D92" w:rsidRDefault="004B3FD7" w:rsidP="004B3FD7">
      <w:pPr>
        <w:ind w:firstLine="420"/>
        <w:jc w:val="left"/>
        <w:rPr>
          <w:rStyle w:val="a6"/>
        </w:rPr>
      </w:pPr>
      <w:r w:rsidRPr="00E15D92">
        <w:rPr>
          <w:rStyle w:val="a6"/>
          <w:rFonts w:hint="eastAsia"/>
        </w:rPr>
        <w:t>注：当前系统模拟了六个串口，分别为“</w:t>
      </w:r>
      <w:r w:rsidRPr="00E15D92">
        <w:rPr>
          <w:rStyle w:val="a6"/>
          <w:rFonts w:hint="eastAsia"/>
        </w:rPr>
        <w:t>COM1</w:t>
      </w:r>
      <w:r w:rsidRPr="00E15D92">
        <w:rPr>
          <w:rStyle w:val="a6"/>
          <w:rFonts w:hint="eastAsia"/>
        </w:rPr>
        <w:t>”，“</w:t>
      </w:r>
      <w:r w:rsidRPr="00E15D92">
        <w:rPr>
          <w:rStyle w:val="a6"/>
          <w:rFonts w:hint="eastAsia"/>
        </w:rPr>
        <w:t>COM2</w:t>
      </w:r>
      <w:r w:rsidRPr="00E15D92">
        <w:rPr>
          <w:rStyle w:val="a6"/>
          <w:rFonts w:hint="eastAsia"/>
        </w:rPr>
        <w:t>”，“</w:t>
      </w:r>
      <w:r w:rsidRPr="00E15D92">
        <w:rPr>
          <w:rStyle w:val="a6"/>
          <w:rFonts w:hint="eastAsia"/>
        </w:rPr>
        <w:t>COM3</w:t>
      </w:r>
      <w:r w:rsidRPr="00E15D92">
        <w:rPr>
          <w:rStyle w:val="a6"/>
          <w:rFonts w:hint="eastAsia"/>
        </w:rPr>
        <w:t>”，“</w:t>
      </w:r>
      <w:r w:rsidRPr="00E15D92">
        <w:rPr>
          <w:rStyle w:val="a6"/>
          <w:rFonts w:hint="eastAsia"/>
        </w:rPr>
        <w:t>COM4</w:t>
      </w:r>
      <w:r w:rsidRPr="00E15D92">
        <w:rPr>
          <w:rStyle w:val="a6"/>
          <w:rFonts w:hint="eastAsia"/>
        </w:rPr>
        <w:t>”，“</w:t>
      </w:r>
      <w:r w:rsidRPr="00E15D92">
        <w:rPr>
          <w:rStyle w:val="a6"/>
          <w:rFonts w:hint="eastAsia"/>
        </w:rPr>
        <w:t>COM5</w:t>
      </w:r>
      <w:r w:rsidRPr="00E15D92">
        <w:rPr>
          <w:rStyle w:val="a6"/>
          <w:rFonts w:hint="eastAsia"/>
        </w:rPr>
        <w:t>”，“</w:t>
      </w:r>
      <w:r w:rsidRPr="00E15D92">
        <w:rPr>
          <w:rStyle w:val="a6"/>
          <w:rFonts w:hint="eastAsia"/>
        </w:rPr>
        <w:t>COM6</w:t>
      </w:r>
      <w:r w:rsidRPr="00E15D92">
        <w:rPr>
          <w:rStyle w:val="a6"/>
          <w:rFonts w:hint="eastAsia"/>
        </w:rPr>
        <w:t>”</w:t>
      </w:r>
      <w:r w:rsidR="005A6191" w:rsidRPr="00E15D92">
        <w:rPr>
          <w:rStyle w:val="a6"/>
          <w:rFonts w:hint="eastAsia"/>
        </w:rPr>
        <w:t>，其中“</w:t>
      </w:r>
      <w:r w:rsidR="005A6191" w:rsidRPr="00E15D92">
        <w:rPr>
          <w:rStyle w:val="a6"/>
          <w:rFonts w:hint="eastAsia"/>
        </w:rPr>
        <w:t>COM2</w:t>
      </w:r>
      <w:r w:rsidR="005A6191" w:rsidRPr="00E15D92">
        <w:rPr>
          <w:rStyle w:val="a6"/>
          <w:rFonts w:hint="eastAsia"/>
        </w:rPr>
        <w:t>”设置为被其他软件占用。</w:t>
      </w:r>
    </w:p>
    <w:p w:rsidR="004B398B" w:rsidRPr="0046739A" w:rsidRDefault="004B398B" w:rsidP="0046739A">
      <w:pPr>
        <w:pStyle w:val="3"/>
        <w:numPr>
          <w:ilvl w:val="0"/>
          <w:numId w:val="8"/>
        </w:numPr>
        <w:rPr>
          <w:szCs w:val="28"/>
        </w:rPr>
      </w:pPr>
      <w:r w:rsidRPr="0046739A">
        <w:rPr>
          <w:rFonts w:hint="eastAsia"/>
          <w:szCs w:val="28"/>
        </w:rPr>
        <w:t>串口状态的切换</w:t>
      </w:r>
    </w:p>
    <w:p w:rsidR="00866DDA" w:rsidRDefault="00866DDA" w:rsidP="00866DDA">
      <w:pPr>
        <w:pStyle w:val="a3"/>
        <w:ind w:firstLineChars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2505075" cy="647700"/>
            <wp:effectExtent l="1905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表明当前</w:t>
      </w:r>
      <w:r w:rsidR="00B61EEB">
        <w:rPr>
          <w:rFonts w:ascii="Calibri" w:eastAsia="宋体" w:hAnsi="Calibri" w:cs="Times New Roman" w:hint="eastAsia"/>
        </w:rPr>
        <w:t>被选择的</w:t>
      </w:r>
      <w:r>
        <w:rPr>
          <w:rFonts w:ascii="Calibri" w:eastAsia="宋体" w:hAnsi="Calibri" w:cs="Times New Roman" w:hint="eastAsia"/>
        </w:rPr>
        <w:t>串口正在被当前软件打</w:t>
      </w:r>
      <w:r>
        <w:rPr>
          <w:rFonts w:ascii="Calibri" w:eastAsia="宋体" w:hAnsi="Calibri" w:cs="Times New Roman" w:hint="eastAsia"/>
        </w:rPr>
        <w:lastRenderedPageBreak/>
        <w:t>开，处于活动状态。</w:t>
      </w:r>
    </w:p>
    <w:p w:rsidR="00866DDA" w:rsidRDefault="00866DDA" w:rsidP="00866DDA">
      <w:pPr>
        <w:pStyle w:val="a3"/>
        <w:ind w:firstLineChars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2524125" cy="65722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表明当前</w:t>
      </w:r>
      <w:r w:rsidR="00B61EEB">
        <w:rPr>
          <w:rFonts w:ascii="Calibri" w:eastAsia="宋体" w:hAnsi="Calibri" w:cs="Times New Roman" w:hint="eastAsia"/>
        </w:rPr>
        <w:t>被选择的</w:t>
      </w:r>
      <w:r>
        <w:rPr>
          <w:rFonts w:ascii="Calibri" w:eastAsia="宋体" w:hAnsi="Calibri" w:cs="Times New Roman" w:hint="eastAsia"/>
        </w:rPr>
        <w:t>串口可以没有被当前软件打开，但是处于可以使用的状态。</w:t>
      </w:r>
    </w:p>
    <w:p w:rsidR="00866DDA" w:rsidRDefault="00866DDA" w:rsidP="00866DDA">
      <w:pPr>
        <w:pStyle w:val="a3"/>
        <w:ind w:firstLineChars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2552700" cy="685800"/>
            <wp:effectExtent l="1905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E03FC">
        <w:rPr>
          <w:rFonts w:ascii="Calibri" w:eastAsia="宋体" w:hAnsi="Calibri" w:cs="Times New Roman" w:hint="eastAsia"/>
        </w:rPr>
        <w:t>表</w:t>
      </w:r>
      <w:r>
        <w:rPr>
          <w:rFonts w:ascii="Calibri" w:eastAsia="宋体" w:hAnsi="Calibri" w:cs="Times New Roman" w:hint="eastAsia"/>
        </w:rPr>
        <w:t>明当前</w:t>
      </w:r>
      <w:r w:rsidR="00B61EEB">
        <w:rPr>
          <w:rFonts w:ascii="Calibri" w:eastAsia="宋体" w:hAnsi="Calibri" w:cs="Times New Roman" w:hint="eastAsia"/>
        </w:rPr>
        <w:t>被选择的</w:t>
      </w:r>
      <w:r>
        <w:rPr>
          <w:rFonts w:ascii="Calibri" w:eastAsia="宋体" w:hAnsi="Calibri" w:cs="Times New Roman" w:hint="eastAsia"/>
        </w:rPr>
        <w:t>串口被其他软件打开，处于被占用的状态。</w:t>
      </w:r>
    </w:p>
    <w:p w:rsidR="00FC0B51" w:rsidRDefault="00866DDA" w:rsidP="00E15D92">
      <w:pPr>
        <w:pStyle w:val="a3"/>
        <w:ind w:firstLineChars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  <w:noProof/>
        </w:rPr>
        <w:drawing>
          <wp:inline distT="0" distB="0" distL="0" distR="0">
            <wp:extent cx="2533650" cy="64770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4AE">
        <w:rPr>
          <w:rFonts w:ascii="Calibri" w:eastAsia="宋体" w:hAnsi="Calibri" w:cs="Times New Roman" w:hint="eastAsia"/>
        </w:rPr>
        <w:t>标明当前计算机没有任何串口。</w:t>
      </w:r>
    </w:p>
    <w:p w:rsidR="00E15D92" w:rsidRPr="0046739A" w:rsidRDefault="00E15D92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串口参数设置区</w:t>
      </w:r>
    </w:p>
    <w:p w:rsidR="00F37858" w:rsidRDefault="00E15D92" w:rsidP="00E15D92">
      <w:pPr>
        <w:jc w:val="center"/>
      </w:pPr>
      <w:r>
        <w:rPr>
          <w:noProof/>
        </w:rPr>
        <w:drawing>
          <wp:inline distT="0" distB="0" distL="0" distR="0">
            <wp:extent cx="4314825" cy="2838450"/>
            <wp:effectExtent l="1905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92" w:rsidRDefault="00E15D92" w:rsidP="00E15D92">
      <w:pPr>
        <w:ind w:firstLine="420"/>
      </w:pPr>
      <w:r>
        <w:rPr>
          <w:rFonts w:hint="eastAsia"/>
        </w:rPr>
        <w:t>该区域主要用于设置需要打开串口的参数，包括波特率设置，数据位设置，校验位设置，停止位设置。</w:t>
      </w:r>
      <w:r w:rsidR="000A5E38">
        <w:rPr>
          <w:rFonts w:hint="eastAsia"/>
        </w:rPr>
        <w:t>并且反应当前串口设置的参数状态。</w:t>
      </w:r>
    </w:p>
    <w:p w:rsidR="000A5E38" w:rsidRPr="0046739A" w:rsidRDefault="000A5E38" w:rsidP="0046739A">
      <w:pPr>
        <w:pStyle w:val="3"/>
        <w:numPr>
          <w:ilvl w:val="0"/>
          <w:numId w:val="9"/>
        </w:numPr>
        <w:rPr>
          <w:szCs w:val="28"/>
        </w:rPr>
      </w:pPr>
      <w:r w:rsidRPr="0046739A">
        <w:rPr>
          <w:rFonts w:hint="eastAsia"/>
          <w:szCs w:val="28"/>
        </w:rPr>
        <w:lastRenderedPageBreak/>
        <w:t>波特率设置</w:t>
      </w:r>
    </w:p>
    <w:p w:rsidR="000A5E38" w:rsidRDefault="000A5E38" w:rsidP="000A5E38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667000" cy="26098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8" w:rsidRDefault="000A5E38" w:rsidP="000A5E38">
      <w:pPr>
        <w:ind w:left="420" w:firstLine="420"/>
      </w:pPr>
      <w:r>
        <w:rPr>
          <w:rFonts w:hint="eastAsia"/>
        </w:rPr>
        <w:t>用户可以通过点击圆盘左右的</w:t>
      </w:r>
      <w:r>
        <w:rPr>
          <w:rFonts w:hint="eastAsia"/>
          <w:noProof/>
        </w:rPr>
        <w:drawing>
          <wp:inline distT="0" distB="0" distL="0" distR="0">
            <wp:extent cx="409575" cy="4667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428625" cy="390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实现常规波特率的切换，当前波特率的回在圆盘中心的</w:t>
      </w:r>
      <w:r>
        <w:rPr>
          <w:rFonts w:hint="eastAsia"/>
          <w:noProof/>
        </w:rPr>
        <w:drawing>
          <wp:inline distT="0" distB="0" distL="0" distR="0">
            <wp:extent cx="1066800" cy="3810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进行显示。</w:t>
      </w:r>
    </w:p>
    <w:p w:rsidR="000A5E38" w:rsidRDefault="000A5E38" w:rsidP="000A5E38">
      <w:pPr>
        <w:ind w:left="420" w:firstLine="420"/>
      </w:pPr>
      <w:r>
        <w:rPr>
          <w:rFonts w:hint="eastAsia"/>
        </w:rPr>
        <w:t>如果用户需要使用特殊波特率，比如一些非常规的波特率，可以通过点击波特率显示区域上下位置的</w:t>
      </w:r>
      <w:r>
        <w:rPr>
          <w:rFonts w:hint="eastAsia"/>
          <w:noProof/>
        </w:rPr>
        <w:drawing>
          <wp:inline distT="0" distB="0" distL="0" distR="0">
            <wp:extent cx="142875" cy="123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133350" cy="1238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对波特率某一位进行修改，达到设置特殊波特率的目的。如当前的波特率为</w:t>
      </w:r>
      <w:r>
        <w:rPr>
          <w:rFonts w:hint="eastAsia"/>
        </w:rPr>
        <w:t>123456</w:t>
      </w:r>
      <w:r>
        <w:rPr>
          <w:rFonts w:hint="eastAsia"/>
        </w:rPr>
        <w:t>。</w:t>
      </w:r>
    </w:p>
    <w:p w:rsidR="000A5E38" w:rsidRPr="000A5E38" w:rsidRDefault="000A5E38" w:rsidP="000A5E38">
      <w:pPr>
        <w:ind w:left="420"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609850" cy="254317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E38" w:rsidRPr="0046739A" w:rsidRDefault="00A47CEC" w:rsidP="0046739A">
      <w:pPr>
        <w:pStyle w:val="3"/>
        <w:numPr>
          <w:ilvl w:val="0"/>
          <w:numId w:val="9"/>
        </w:numPr>
        <w:rPr>
          <w:szCs w:val="28"/>
        </w:rPr>
      </w:pPr>
      <w:r w:rsidRPr="0046739A">
        <w:rPr>
          <w:rFonts w:hint="eastAsia"/>
          <w:szCs w:val="28"/>
        </w:rPr>
        <w:lastRenderedPageBreak/>
        <w:t>数据位设置</w:t>
      </w:r>
    </w:p>
    <w:p w:rsidR="00A47CEC" w:rsidRPr="000A5E38" w:rsidRDefault="00765A7B" w:rsidP="00A47CEC">
      <w:pPr>
        <w:ind w:firstLine="420"/>
        <w:jc w:val="center"/>
      </w:pPr>
      <w:r>
        <w:rPr>
          <w:noProof/>
        </w:rPr>
        <w:drawing>
          <wp:inline distT="0" distB="0" distL="0" distR="0">
            <wp:extent cx="1685925" cy="93345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7DB" w:rsidRDefault="00A47CEC" w:rsidP="00765A7B">
      <w:pPr>
        <w:ind w:left="420" w:firstLine="420"/>
      </w:pPr>
      <w:r>
        <w:rPr>
          <w:rFonts w:hint="eastAsia"/>
        </w:rPr>
        <w:t>用户可以通过点击</w:t>
      </w:r>
      <w:r>
        <w:rPr>
          <w:rFonts w:hint="eastAsia"/>
          <w:noProof/>
        </w:rPr>
        <w:drawing>
          <wp:inline distT="0" distB="0" distL="0" distR="0">
            <wp:extent cx="390525" cy="34290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333375" cy="323850"/>
            <wp:effectExtent l="19050" t="0" r="9525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来实现数据位的切换，当前设置的数据位会在圆盘中心的</w:t>
      </w:r>
      <w:r>
        <w:rPr>
          <w:rFonts w:hint="eastAsia"/>
          <w:noProof/>
        </w:rPr>
        <w:drawing>
          <wp:inline distT="0" distB="0" distL="0" distR="0">
            <wp:extent cx="361950" cy="2952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进行显示，目前串口设置的数据位数有“</w:t>
      </w:r>
      <w:r>
        <w:rPr>
          <w:rFonts w:hint="eastAsia"/>
        </w:rPr>
        <w:t>5</w:t>
      </w:r>
      <w:r>
        <w:rPr>
          <w:rFonts w:hint="eastAsia"/>
        </w:rPr>
        <w:t>”，“</w:t>
      </w:r>
      <w:r>
        <w:rPr>
          <w:rFonts w:hint="eastAsia"/>
        </w:rPr>
        <w:t>6</w:t>
      </w:r>
      <w:r>
        <w:rPr>
          <w:rFonts w:hint="eastAsia"/>
        </w:rPr>
        <w:t>”，“</w:t>
      </w:r>
      <w:r>
        <w:rPr>
          <w:rFonts w:hint="eastAsia"/>
        </w:rPr>
        <w:t>7</w:t>
      </w:r>
      <w:r>
        <w:rPr>
          <w:rFonts w:hint="eastAsia"/>
        </w:rPr>
        <w:t>”，“</w:t>
      </w:r>
      <w:r>
        <w:rPr>
          <w:rFonts w:hint="eastAsia"/>
        </w:rPr>
        <w:t>8</w:t>
      </w:r>
      <w:r>
        <w:rPr>
          <w:rFonts w:hint="eastAsia"/>
        </w:rPr>
        <w:t>”。</w:t>
      </w:r>
    </w:p>
    <w:p w:rsidR="00A47CEC" w:rsidRPr="0046739A" w:rsidRDefault="00765A7B" w:rsidP="0046739A">
      <w:pPr>
        <w:pStyle w:val="3"/>
        <w:numPr>
          <w:ilvl w:val="0"/>
          <w:numId w:val="9"/>
        </w:numPr>
        <w:rPr>
          <w:szCs w:val="28"/>
        </w:rPr>
      </w:pPr>
      <w:r w:rsidRPr="0046739A">
        <w:rPr>
          <w:rFonts w:hint="eastAsia"/>
          <w:szCs w:val="28"/>
        </w:rPr>
        <w:t>停止位设置</w:t>
      </w:r>
    </w:p>
    <w:p w:rsidR="00A47CEC" w:rsidRDefault="00765A7B" w:rsidP="00765A7B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1657350" cy="10096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Default="00765A7B" w:rsidP="00765A7B">
      <w:pPr>
        <w:ind w:left="426" w:firstLineChars="197" w:firstLine="414"/>
      </w:pPr>
      <w:r>
        <w:rPr>
          <w:rFonts w:hint="eastAsia"/>
        </w:rPr>
        <w:t>用户可以通过点击</w:t>
      </w:r>
      <w:r>
        <w:rPr>
          <w:rFonts w:hint="eastAsia"/>
          <w:noProof/>
        </w:rPr>
        <w:drawing>
          <wp:inline distT="0" distB="0" distL="0" distR="0">
            <wp:extent cx="333375" cy="2952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361950" cy="3429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来实现数据位的切换，当前设置的停止位会在圆盘中心的</w:t>
      </w:r>
      <w:r>
        <w:rPr>
          <w:rFonts w:hint="eastAsia"/>
          <w:noProof/>
        </w:rPr>
        <w:drawing>
          <wp:inline distT="0" distB="0" distL="0" distR="0">
            <wp:extent cx="381000" cy="295275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进行显示，目前串口设置的停止位有“</w:t>
      </w:r>
      <w:r>
        <w:rPr>
          <w:rFonts w:hint="eastAsia"/>
        </w:rPr>
        <w:t>0</w:t>
      </w:r>
      <w:r>
        <w:rPr>
          <w:rFonts w:hint="eastAsia"/>
        </w:rPr>
        <w:t>”，“</w:t>
      </w:r>
      <w:r>
        <w:rPr>
          <w:rFonts w:hint="eastAsia"/>
        </w:rPr>
        <w:t>1</w:t>
      </w:r>
      <w:r>
        <w:rPr>
          <w:rFonts w:hint="eastAsia"/>
        </w:rPr>
        <w:t>”，“</w:t>
      </w:r>
      <w:r>
        <w:rPr>
          <w:rFonts w:hint="eastAsia"/>
        </w:rPr>
        <w:t>1.5</w:t>
      </w:r>
      <w:r>
        <w:rPr>
          <w:rFonts w:hint="eastAsia"/>
        </w:rPr>
        <w:t>”，“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:rsidR="00765A7B" w:rsidRPr="0046739A" w:rsidRDefault="00765A7B" w:rsidP="0046739A">
      <w:pPr>
        <w:pStyle w:val="3"/>
        <w:numPr>
          <w:ilvl w:val="0"/>
          <w:numId w:val="9"/>
        </w:numPr>
        <w:rPr>
          <w:szCs w:val="28"/>
        </w:rPr>
      </w:pPr>
      <w:r w:rsidRPr="0046739A">
        <w:rPr>
          <w:rFonts w:hint="eastAsia"/>
          <w:szCs w:val="28"/>
        </w:rPr>
        <w:t>校验位设置</w:t>
      </w:r>
    </w:p>
    <w:p w:rsidR="00765A7B" w:rsidRDefault="00765A7B" w:rsidP="00765A7B">
      <w:pPr>
        <w:ind w:left="426" w:firstLineChars="197" w:firstLine="414"/>
        <w:jc w:val="center"/>
      </w:pPr>
      <w:r>
        <w:rPr>
          <w:rFonts w:hint="eastAsia"/>
          <w:noProof/>
        </w:rPr>
        <w:drawing>
          <wp:inline distT="0" distB="0" distL="0" distR="0">
            <wp:extent cx="1676400" cy="160020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Pr="00765A7B" w:rsidRDefault="00765A7B" w:rsidP="00765A7B">
      <w:pPr>
        <w:ind w:left="426" w:firstLineChars="197" w:firstLine="414"/>
      </w:pPr>
      <w:r>
        <w:rPr>
          <w:rFonts w:hint="eastAsia"/>
        </w:rPr>
        <w:t>用户可以通过点击</w:t>
      </w:r>
      <w:r>
        <w:rPr>
          <w:rFonts w:hint="eastAsia"/>
          <w:noProof/>
        </w:rPr>
        <w:drawing>
          <wp:inline distT="0" distB="0" distL="0" distR="0">
            <wp:extent cx="447675" cy="4381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438150" cy="428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来实现校验位的切换，当前设置的校验位会在圆盘中心的</w:t>
      </w:r>
      <w:r>
        <w:rPr>
          <w:rFonts w:hint="eastAsia"/>
          <w:noProof/>
        </w:rPr>
        <w:drawing>
          <wp:inline distT="0" distB="0" distL="0" distR="0">
            <wp:extent cx="590550" cy="30480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进行显示，目前串口设置的校验位有“</w:t>
      </w:r>
      <w:r>
        <w:rPr>
          <w:rFonts w:hint="eastAsia"/>
        </w:rPr>
        <w:t>None</w:t>
      </w:r>
      <w:r>
        <w:rPr>
          <w:rFonts w:hint="eastAsia"/>
        </w:rPr>
        <w:t>”，“</w:t>
      </w:r>
      <w:r>
        <w:rPr>
          <w:rFonts w:hint="eastAsia"/>
        </w:rPr>
        <w:t>Odd</w:t>
      </w:r>
      <w:r>
        <w:rPr>
          <w:rFonts w:hint="eastAsia"/>
        </w:rPr>
        <w:t>”，“</w:t>
      </w:r>
      <w:r>
        <w:rPr>
          <w:rFonts w:hint="eastAsia"/>
        </w:rPr>
        <w:t>Even</w:t>
      </w:r>
      <w:r>
        <w:rPr>
          <w:rFonts w:hint="eastAsia"/>
        </w:rPr>
        <w:t>”，“</w:t>
      </w:r>
      <w:r>
        <w:rPr>
          <w:rFonts w:hint="eastAsia"/>
        </w:rPr>
        <w:t>Mark</w:t>
      </w:r>
      <w:r>
        <w:rPr>
          <w:rFonts w:hint="eastAsia"/>
        </w:rPr>
        <w:t>”，“</w:t>
      </w:r>
      <w:r>
        <w:rPr>
          <w:rFonts w:hint="eastAsia"/>
        </w:rPr>
        <w:t>Space</w:t>
      </w:r>
      <w:r>
        <w:rPr>
          <w:rFonts w:hint="eastAsia"/>
        </w:rPr>
        <w:t>”。</w:t>
      </w:r>
    </w:p>
    <w:p w:rsidR="00765A7B" w:rsidRPr="00765A7B" w:rsidRDefault="00765A7B" w:rsidP="00765A7B">
      <w:pPr>
        <w:ind w:left="426" w:firstLineChars="197" w:firstLine="415"/>
        <w:rPr>
          <w:rStyle w:val="a6"/>
        </w:rPr>
      </w:pPr>
      <w:r w:rsidRPr="00765A7B">
        <w:rPr>
          <w:rStyle w:val="a6"/>
          <w:rFonts w:hint="eastAsia"/>
        </w:rPr>
        <w:lastRenderedPageBreak/>
        <w:t>注：以上设置，会在串口被打开后生效，如果串口打开后，以上设置按钮会处于不能修改的状态，界面如下：</w:t>
      </w:r>
    </w:p>
    <w:p w:rsidR="00765A7B" w:rsidRDefault="00765A7B" w:rsidP="00765A7B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4324350" cy="284797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Pr="0046739A" w:rsidRDefault="00765A7B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串口打开关闭区</w:t>
      </w:r>
    </w:p>
    <w:p w:rsidR="00765A7B" w:rsidRDefault="00765A7B" w:rsidP="00765A7B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1371600" cy="1181100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Default="00765A7B" w:rsidP="00765A7B">
      <w:pPr>
        <w:ind w:left="840"/>
      </w:pPr>
      <w:r>
        <w:rPr>
          <w:rFonts w:hint="eastAsia"/>
        </w:rPr>
        <w:tab/>
      </w:r>
      <w:r>
        <w:rPr>
          <w:rFonts w:hint="eastAsia"/>
        </w:rPr>
        <w:t>该区域主要分为两个部分，左侧的</w:t>
      </w:r>
      <w:r>
        <w:rPr>
          <w:rFonts w:hint="eastAsia"/>
          <w:noProof/>
        </w:rPr>
        <w:drawing>
          <wp:inline distT="0" distB="0" distL="0" distR="0">
            <wp:extent cx="800100" cy="71437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为串口</w:t>
      </w:r>
      <w:r w:rsidR="00B10D43">
        <w:rPr>
          <w:rFonts w:hint="eastAsia"/>
        </w:rPr>
        <w:t>号</w:t>
      </w:r>
      <w:r>
        <w:rPr>
          <w:rFonts w:hint="eastAsia"/>
        </w:rPr>
        <w:t>选择</w:t>
      </w:r>
      <w:r w:rsidR="00B10D43">
        <w:rPr>
          <w:rFonts w:hint="eastAsia"/>
        </w:rPr>
        <w:t>按钮</w:t>
      </w:r>
      <w:r>
        <w:rPr>
          <w:rFonts w:hint="eastAsia"/>
        </w:rPr>
        <w:t>，右侧的</w:t>
      </w:r>
      <w:r w:rsidR="00B10D43">
        <w:rPr>
          <w:rFonts w:hint="eastAsia"/>
          <w:noProof/>
        </w:rPr>
        <w:drawing>
          <wp:inline distT="0" distB="0" distL="0" distR="0">
            <wp:extent cx="428625" cy="419100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0D43">
        <w:rPr>
          <w:rFonts w:hint="eastAsia"/>
        </w:rPr>
        <w:t>为串口打开关闭按钮。用户可以选择想要打开的串口进行打开或者关闭操作。</w:t>
      </w:r>
    </w:p>
    <w:p w:rsidR="00B10D43" w:rsidRPr="0046739A" w:rsidRDefault="00B10D43" w:rsidP="0046739A">
      <w:pPr>
        <w:pStyle w:val="3"/>
        <w:numPr>
          <w:ilvl w:val="0"/>
          <w:numId w:val="10"/>
        </w:numPr>
        <w:rPr>
          <w:szCs w:val="28"/>
        </w:rPr>
      </w:pPr>
      <w:r w:rsidRPr="0046739A">
        <w:rPr>
          <w:rFonts w:hint="eastAsia"/>
          <w:szCs w:val="28"/>
        </w:rPr>
        <w:t>串口号选择</w:t>
      </w:r>
    </w:p>
    <w:p w:rsidR="00765A7B" w:rsidRDefault="00B10D43" w:rsidP="00B10D43">
      <w:pPr>
        <w:ind w:left="1260"/>
        <w:jc w:val="center"/>
      </w:pPr>
      <w:r>
        <w:rPr>
          <w:rFonts w:hint="eastAsia"/>
          <w:noProof/>
        </w:rPr>
        <w:drawing>
          <wp:inline distT="0" distB="0" distL="0" distR="0">
            <wp:extent cx="781050" cy="723900"/>
            <wp:effectExtent l="19050" t="0" r="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Default="00B10D43" w:rsidP="00765A7B">
      <w:pPr>
        <w:ind w:left="840"/>
      </w:pPr>
      <w:r>
        <w:rPr>
          <w:rFonts w:hint="eastAsia"/>
        </w:rPr>
        <w:tab/>
      </w:r>
      <w:r>
        <w:rPr>
          <w:rFonts w:hint="eastAsia"/>
        </w:rPr>
        <w:t>用户可以通过点击</w:t>
      </w:r>
      <w:r>
        <w:rPr>
          <w:rFonts w:hint="eastAsia"/>
          <w:noProof/>
        </w:rPr>
        <w:drawing>
          <wp:inline distT="0" distB="0" distL="0" distR="0">
            <wp:extent cx="247650" cy="2381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266700" cy="2286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来实现串口号的切换，其中当前选中的串口</w:t>
      </w:r>
      <w:r>
        <w:rPr>
          <w:rFonts w:hint="eastAsia"/>
        </w:rPr>
        <w:lastRenderedPageBreak/>
        <w:t>号会在圆盘中心的</w:t>
      </w:r>
      <w:r>
        <w:rPr>
          <w:rFonts w:hint="eastAsia"/>
          <w:noProof/>
        </w:rPr>
        <w:drawing>
          <wp:inline distT="0" distB="0" distL="0" distR="0">
            <wp:extent cx="542925" cy="228600"/>
            <wp:effectExtent l="19050" t="0" r="9525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进行显示。</w:t>
      </w:r>
    </w:p>
    <w:p w:rsidR="00B10D43" w:rsidRPr="00B10D43" w:rsidRDefault="00B10D43" w:rsidP="00B10D43">
      <w:pPr>
        <w:ind w:left="840"/>
        <w:jc w:val="left"/>
        <w:rPr>
          <w:rStyle w:val="a6"/>
        </w:rPr>
      </w:pPr>
      <w:r w:rsidRPr="00B10D43">
        <w:rPr>
          <w:rStyle w:val="a6"/>
          <w:rFonts w:hint="eastAsia"/>
        </w:rPr>
        <w:tab/>
      </w:r>
      <w:r w:rsidRPr="00B10D43">
        <w:rPr>
          <w:rStyle w:val="a6"/>
          <w:rFonts w:hint="eastAsia"/>
        </w:rPr>
        <w:t>注：用户切换串口号后，如果右侧的</w:t>
      </w:r>
      <w:r w:rsidRPr="00B10D43">
        <w:rPr>
          <w:rStyle w:val="a6"/>
          <w:rFonts w:hint="eastAsia"/>
          <w:noProof/>
        </w:rPr>
        <w:drawing>
          <wp:inline distT="0" distB="0" distL="0" distR="0">
            <wp:extent cx="428625" cy="419100"/>
            <wp:effectExtent l="19050" t="0" r="9525" b="0"/>
            <wp:docPr id="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D43">
        <w:rPr>
          <w:rStyle w:val="a6"/>
          <w:rFonts w:hint="eastAsia"/>
        </w:rPr>
        <w:t>呈现状态为</w:t>
      </w:r>
      <w:r w:rsidRPr="00B10D43">
        <w:rPr>
          <w:rStyle w:val="a6"/>
          <w:rFonts w:hint="eastAsia"/>
          <w:noProof/>
        </w:rPr>
        <w:drawing>
          <wp:inline distT="0" distB="0" distL="0" distR="0">
            <wp:extent cx="419100" cy="400050"/>
            <wp:effectExtent l="1905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0D43">
        <w:rPr>
          <w:rStyle w:val="a6"/>
          <w:rFonts w:hint="eastAsia"/>
        </w:rPr>
        <w:t>，标明当前选中的串口处于被其他软件占用状态，无法打开（本系统模拟了六个串口，分别为“</w:t>
      </w:r>
      <w:r w:rsidRPr="00B10D43">
        <w:rPr>
          <w:rStyle w:val="a6"/>
          <w:rFonts w:hint="eastAsia"/>
        </w:rPr>
        <w:t>COM1</w:t>
      </w:r>
      <w:r w:rsidRPr="00B10D43">
        <w:rPr>
          <w:rStyle w:val="a6"/>
          <w:rFonts w:hint="eastAsia"/>
        </w:rPr>
        <w:t>”，“</w:t>
      </w:r>
      <w:r w:rsidRPr="00B10D43">
        <w:rPr>
          <w:rStyle w:val="a6"/>
          <w:rFonts w:hint="eastAsia"/>
        </w:rPr>
        <w:t>COM2</w:t>
      </w:r>
      <w:r w:rsidRPr="00B10D43">
        <w:rPr>
          <w:rStyle w:val="a6"/>
          <w:rFonts w:hint="eastAsia"/>
        </w:rPr>
        <w:t>”，“</w:t>
      </w:r>
      <w:r w:rsidRPr="00B10D43">
        <w:rPr>
          <w:rStyle w:val="a6"/>
          <w:rFonts w:hint="eastAsia"/>
        </w:rPr>
        <w:t>COM3</w:t>
      </w:r>
      <w:r w:rsidRPr="00B10D43">
        <w:rPr>
          <w:rStyle w:val="a6"/>
          <w:rFonts w:hint="eastAsia"/>
        </w:rPr>
        <w:t>”，“</w:t>
      </w:r>
      <w:r w:rsidRPr="00B10D43">
        <w:rPr>
          <w:rStyle w:val="a6"/>
          <w:rFonts w:hint="eastAsia"/>
        </w:rPr>
        <w:t>COM4</w:t>
      </w:r>
      <w:r w:rsidRPr="00B10D43">
        <w:rPr>
          <w:rStyle w:val="a6"/>
          <w:rFonts w:hint="eastAsia"/>
        </w:rPr>
        <w:t>”，“</w:t>
      </w:r>
      <w:r w:rsidRPr="00B10D43">
        <w:rPr>
          <w:rStyle w:val="a6"/>
          <w:rFonts w:hint="eastAsia"/>
        </w:rPr>
        <w:t>COM5</w:t>
      </w:r>
      <w:r w:rsidRPr="00B10D43">
        <w:rPr>
          <w:rStyle w:val="a6"/>
          <w:rFonts w:hint="eastAsia"/>
        </w:rPr>
        <w:t>”，“</w:t>
      </w:r>
      <w:r w:rsidRPr="00B10D43">
        <w:rPr>
          <w:rStyle w:val="a6"/>
          <w:rFonts w:hint="eastAsia"/>
        </w:rPr>
        <w:t>COM6</w:t>
      </w:r>
      <w:r w:rsidRPr="00B10D43">
        <w:rPr>
          <w:rStyle w:val="a6"/>
          <w:rFonts w:hint="eastAsia"/>
        </w:rPr>
        <w:t>”，其中“</w:t>
      </w:r>
      <w:r w:rsidRPr="00B10D43">
        <w:rPr>
          <w:rStyle w:val="a6"/>
          <w:rFonts w:hint="eastAsia"/>
        </w:rPr>
        <w:t>COM2</w:t>
      </w:r>
      <w:r w:rsidRPr="00B10D43">
        <w:rPr>
          <w:rStyle w:val="a6"/>
          <w:rFonts w:hint="eastAsia"/>
        </w:rPr>
        <w:t>”设置为被其他软件占用。所以当用户选择为“</w:t>
      </w:r>
      <w:r w:rsidRPr="00B10D43">
        <w:rPr>
          <w:rStyle w:val="a6"/>
          <w:rFonts w:hint="eastAsia"/>
        </w:rPr>
        <w:t>COM2</w:t>
      </w:r>
      <w:r w:rsidRPr="00B10D43">
        <w:rPr>
          <w:rStyle w:val="a6"/>
          <w:rFonts w:hint="eastAsia"/>
        </w:rPr>
        <w:t>”时界面会呈以下显示）</w:t>
      </w:r>
    </w:p>
    <w:p w:rsidR="00765A7B" w:rsidRDefault="00B10D43" w:rsidP="00B10D43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1362075" cy="1114425"/>
            <wp:effectExtent l="1905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Pr="0046739A" w:rsidRDefault="000E1416" w:rsidP="0046739A">
      <w:pPr>
        <w:pStyle w:val="3"/>
        <w:numPr>
          <w:ilvl w:val="0"/>
          <w:numId w:val="10"/>
        </w:numPr>
        <w:rPr>
          <w:szCs w:val="28"/>
        </w:rPr>
      </w:pPr>
      <w:r w:rsidRPr="0046739A">
        <w:rPr>
          <w:rFonts w:hint="eastAsia"/>
          <w:szCs w:val="28"/>
        </w:rPr>
        <w:t>串口打开关闭</w:t>
      </w:r>
    </w:p>
    <w:p w:rsidR="00765A7B" w:rsidRPr="000E1416" w:rsidRDefault="000E1416" w:rsidP="000E1416">
      <w:pPr>
        <w:ind w:left="851" w:firstLineChars="194" w:firstLine="407"/>
        <w:jc w:val="left"/>
      </w:pPr>
      <w:r>
        <w:rPr>
          <w:rFonts w:hint="eastAsia"/>
        </w:rPr>
        <w:t>用户可以通过点击</w:t>
      </w:r>
      <w:r w:rsidRPr="000E1416">
        <w:rPr>
          <w:rFonts w:hint="eastAsia"/>
          <w:noProof/>
        </w:rPr>
        <w:drawing>
          <wp:inline distT="0" distB="0" distL="0" distR="0">
            <wp:extent cx="428625" cy="419100"/>
            <wp:effectExtent l="19050" t="0" r="9525" b="0"/>
            <wp:docPr id="5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来打开串口，串口被打开后，该按钮呈现状态为</w:t>
      </w:r>
      <w:r>
        <w:rPr>
          <w:rFonts w:hint="eastAsia"/>
          <w:noProof/>
        </w:rPr>
        <w:drawing>
          <wp:inline distT="0" distB="0" distL="0" distR="0">
            <wp:extent cx="438150" cy="447675"/>
            <wp:effectExtent l="19050" t="0" r="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，再次点击后，串口将被关闭，串口被关闭后，该按钮将恢复为</w:t>
      </w:r>
      <w:r w:rsidRPr="000E1416">
        <w:rPr>
          <w:rFonts w:hint="eastAsia"/>
          <w:noProof/>
        </w:rPr>
        <w:drawing>
          <wp:inline distT="0" distB="0" distL="0" distR="0">
            <wp:extent cx="428625" cy="419100"/>
            <wp:effectExtent l="19050" t="0" r="9525" b="0"/>
            <wp:docPr id="6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状态。</w:t>
      </w:r>
    </w:p>
    <w:p w:rsidR="00765A7B" w:rsidRPr="0046739A" w:rsidRDefault="000E1416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串口命令发送区</w:t>
      </w:r>
    </w:p>
    <w:p w:rsidR="00765A7B" w:rsidRDefault="000E1416" w:rsidP="000E1416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4267200" cy="1685925"/>
            <wp:effectExtent l="1905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A7B" w:rsidRDefault="000E1416" w:rsidP="000E1416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>用户可以通过计算机键盘输入要发送的命令，也可以通过命令窗体下方的按钮（如</w:t>
      </w:r>
      <w:r>
        <w:rPr>
          <w:rFonts w:hint="eastAsia"/>
          <w:noProof/>
        </w:rPr>
        <w:drawing>
          <wp:inline distT="0" distB="0" distL="0" distR="0">
            <wp:extent cx="342900" cy="323850"/>
            <wp:effectExtent l="1905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等）来进行输入。</w:t>
      </w:r>
    </w:p>
    <w:p w:rsidR="000E1416" w:rsidRPr="000E1416" w:rsidRDefault="000E1416" w:rsidP="000E1416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>命令输入完毕之后，输入回车，或者点击</w:t>
      </w:r>
      <w:r>
        <w:rPr>
          <w:rFonts w:hint="eastAsia"/>
          <w:noProof/>
        </w:rPr>
        <w:drawing>
          <wp:inline distT="0" distB="0" distL="0" distR="0">
            <wp:extent cx="304800" cy="295275"/>
            <wp:effectExtent l="19050" t="0" r="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进行命令发送。</w:t>
      </w:r>
    </w:p>
    <w:p w:rsidR="000E1416" w:rsidRPr="0064592A" w:rsidRDefault="007B7529" w:rsidP="007B7529">
      <w:pPr>
        <w:ind w:left="840"/>
        <w:jc w:val="left"/>
        <w:rPr>
          <w:rStyle w:val="a6"/>
        </w:rPr>
      </w:pPr>
      <w:r>
        <w:rPr>
          <w:rFonts w:hint="eastAsia"/>
        </w:rPr>
        <w:tab/>
      </w:r>
      <w:r w:rsidRPr="0064592A">
        <w:rPr>
          <w:rStyle w:val="a6"/>
          <w:rFonts w:hint="eastAsia"/>
        </w:rPr>
        <w:t>注</w:t>
      </w:r>
      <w:r w:rsidRPr="0064592A">
        <w:rPr>
          <w:rStyle w:val="a6"/>
          <w:rFonts w:hint="eastAsia"/>
        </w:rPr>
        <w:t>1</w:t>
      </w:r>
      <w:r w:rsidRPr="0064592A">
        <w:rPr>
          <w:rStyle w:val="a6"/>
          <w:rFonts w:hint="eastAsia"/>
        </w:rPr>
        <w:t>：若命令发送格式为“</w:t>
      </w:r>
      <w:r w:rsidRPr="0064592A">
        <w:rPr>
          <w:rStyle w:val="a6"/>
          <w:rFonts w:hint="eastAsia"/>
        </w:rPr>
        <w:t>0xXX 0xXX</w:t>
      </w:r>
      <w:r w:rsidRPr="0064592A">
        <w:rPr>
          <w:rStyle w:val="a6"/>
          <w:rFonts w:hint="eastAsia"/>
        </w:rPr>
        <w:t>”（</w:t>
      </w:r>
      <w:r w:rsidRPr="0064592A">
        <w:rPr>
          <w:rStyle w:val="a6"/>
          <w:rFonts w:hint="eastAsia"/>
        </w:rPr>
        <w:t>XX</w:t>
      </w:r>
      <w:r w:rsidRPr="0064592A">
        <w:rPr>
          <w:rStyle w:val="a6"/>
          <w:rFonts w:hint="eastAsia"/>
        </w:rPr>
        <w:t>代表数字，如“</w:t>
      </w:r>
      <w:r w:rsidRPr="0064592A">
        <w:rPr>
          <w:rStyle w:val="a6"/>
          <w:rFonts w:hint="eastAsia"/>
        </w:rPr>
        <w:t>0x55 0xAA</w:t>
      </w:r>
      <w:r w:rsidRPr="0064592A">
        <w:rPr>
          <w:rStyle w:val="a6"/>
          <w:rFonts w:hint="eastAsia"/>
        </w:rPr>
        <w:t>”），则该条命令为以十六进制进行解析并发送，若命令发送格式为“</w:t>
      </w:r>
      <w:r w:rsidRPr="0064592A">
        <w:rPr>
          <w:rStyle w:val="a6"/>
          <w:rFonts w:hint="eastAsia"/>
        </w:rPr>
        <w:t>XX XX</w:t>
      </w:r>
      <w:r w:rsidRPr="0064592A">
        <w:rPr>
          <w:rStyle w:val="a6"/>
          <w:rFonts w:hint="eastAsia"/>
        </w:rPr>
        <w:t>”</w:t>
      </w:r>
      <w:r w:rsidRPr="0064592A">
        <w:rPr>
          <w:rStyle w:val="a6"/>
          <w:rFonts w:hint="eastAsia"/>
        </w:rPr>
        <w:t xml:space="preserve"> </w:t>
      </w:r>
      <w:r w:rsidRPr="0064592A">
        <w:rPr>
          <w:rStyle w:val="a6"/>
          <w:rFonts w:hint="eastAsia"/>
        </w:rPr>
        <w:t>（</w:t>
      </w:r>
      <w:r w:rsidRPr="0064592A">
        <w:rPr>
          <w:rStyle w:val="a6"/>
          <w:rFonts w:hint="eastAsia"/>
        </w:rPr>
        <w:t>XX</w:t>
      </w:r>
      <w:r w:rsidRPr="0064592A">
        <w:rPr>
          <w:rStyle w:val="a6"/>
          <w:rFonts w:hint="eastAsia"/>
        </w:rPr>
        <w:t>代表</w:t>
      </w:r>
      <w:r w:rsidRPr="0064592A">
        <w:rPr>
          <w:rStyle w:val="a6"/>
          <w:rFonts w:hint="eastAsia"/>
        </w:rPr>
        <w:lastRenderedPageBreak/>
        <w:t>数字，如“</w:t>
      </w:r>
      <w:r w:rsidRPr="0064592A">
        <w:rPr>
          <w:rStyle w:val="a6"/>
          <w:rFonts w:hint="eastAsia"/>
        </w:rPr>
        <w:t>85 170</w:t>
      </w:r>
      <w:r w:rsidRPr="0064592A">
        <w:rPr>
          <w:rStyle w:val="a6"/>
          <w:rFonts w:hint="eastAsia"/>
        </w:rPr>
        <w:t>”）则该命令会以十进制进行解析并发送</w:t>
      </w:r>
      <w:r w:rsidR="0064592A">
        <w:rPr>
          <w:rStyle w:val="a6"/>
          <w:rFonts w:hint="eastAsia"/>
        </w:rPr>
        <w:t>，若发送的数据无法解</w:t>
      </w:r>
      <w:r w:rsidR="0064592A" w:rsidRPr="0064592A">
        <w:rPr>
          <w:rStyle w:val="a6"/>
          <w:rFonts w:hint="eastAsia"/>
        </w:rPr>
        <w:t>析，将会在系统信息提示区域进行提示</w:t>
      </w:r>
    </w:p>
    <w:p w:rsidR="000E1416" w:rsidRPr="0064592A" w:rsidRDefault="0064592A" w:rsidP="00765A7B">
      <w:pPr>
        <w:ind w:left="840"/>
        <w:rPr>
          <w:rStyle w:val="a6"/>
        </w:rPr>
      </w:pPr>
      <w:r w:rsidRPr="0064592A">
        <w:rPr>
          <w:rStyle w:val="a6"/>
          <w:rFonts w:hint="eastAsia"/>
        </w:rPr>
        <w:tab/>
      </w:r>
      <w:r w:rsidRPr="0064592A">
        <w:rPr>
          <w:rStyle w:val="a6"/>
          <w:rFonts w:hint="eastAsia"/>
        </w:rPr>
        <w:t>注</w:t>
      </w:r>
      <w:r w:rsidRPr="0064592A">
        <w:rPr>
          <w:rStyle w:val="a6"/>
          <w:rFonts w:hint="eastAsia"/>
        </w:rPr>
        <w:t>2</w:t>
      </w:r>
      <w:r w:rsidRPr="0064592A">
        <w:rPr>
          <w:rStyle w:val="a6"/>
          <w:rFonts w:hint="eastAsia"/>
        </w:rPr>
        <w:t>：在命令发送前请先打开串口，若串口没有打开，会在系统信息提示区域进行提示</w:t>
      </w:r>
    </w:p>
    <w:p w:rsidR="0064592A" w:rsidRPr="0046739A" w:rsidRDefault="0064592A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系统信息显示区</w:t>
      </w:r>
    </w:p>
    <w:p w:rsidR="000E1416" w:rsidRDefault="002F620C" w:rsidP="0064592A">
      <w:pPr>
        <w:ind w:left="840"/>
        <w:jc w:val="center"/>
      </w:pPr>
      <w:r>
        <w:rPr>
          <w:noProof/>
        </w:rPr>
        <w:drawing>
          <wp:inline distT="0" distB="0" distL="0" distR="0">
            <wp:extent cx="4276725" cy="885825"/>
            <wp:effectExtent l="19050" t="0" r="952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2A" w:rsidRDefault="0064592A" w:rsidP="00765A7B">
      <w:pPr>
        <w:ind w:left="840"/>
      </w:pPr>
      <w:r>
        <w:rPr>
          <w:rFonts w:hint="eastAsia"/>
        </w:rPr>
        <w:tab/>
      </w:r>
      <w:r>
        <w:rPr>
          <w:rFonts w:hint="eastAsia"/>
        </w:rPr>
        <w:t>该部分主要用于显示当前系统的信息，包含了系统开机时间，串口打开、关闭提示等等。</w:t>
      </w:r>
    </w:p>
    <w:p w:rsidR="00541CBF" w:rsidRPr="00541CBF" w:rsidRDefault="00541CBF" w:rsidP="00765A7B">
      <w:pPr>
        <w:ind w:left="840"/>
        <w:rPr>
          <w:rStyle w:val="a6"/>
        </w:rPr>
      </w:pPr>
      <w:r>
        <w:rPr>
          <w:rFonts w:hint="eastAsia"/>
        </w:rPr>
        <w:tab/>
      </w:r>
      <w:r w:rsidRPr="00541CBF">
        <w:rPr>
          <w:rStyle w:val="a6"/>
          <w:rFonts w:hint="eastAsia"/>
        </w:rPr>
        <w:t>注：警告的信息会在界面中以</w:t>
      </w:r>
      <w:r w:rsidR="002F620C">
        <w:rPr>
          <w:rStyle w:val="a6"/>
          <w:rFonts w:hint="eastAsia"/>
        </w:rPr>
        <w:t>橙</w:t>
      </w:r>
      <w:r w:rsidRPr="00541CBF">
        <w:rPr>
          <w:rStyle w:val="a6"/>
          <w:rFonts w:hint="eastAsia"/>
        </w:rPr>
        <w:t>色的方式显示。</w:t>
      </w:r>
    </w:p>
    <w:p w:rsidR="00541CBF" w:rsidRPr="0046739A" w:rsidRDefault="00541CBF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自定义串口命令显示区</w:t>
      </w:r>
    </w:p>
    <w:p w:rsidR="0064592A" w:rsidRPr="00541CBF" w:rsidRDefault="00541CBF" w:rsidP="00541CBF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2524125" cy="2533650"/>
            <wp:effectExtent l="19050" t="0" r="952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92A" w:rsidRDefault="00541CBF" w:rsidP="00765A7B">
      <w:pPr>
        <w:ind w:left="840"/>
      </w:pPr>
      <w:r>
        <w:rPr>
          <w:rFonts w:hint="eastAsia"/>
        </w:rPr>
        <w:tab/>
      </w:r>
      <w:r>
        <w:rPr>
          <w:rFonts w:hint="eastAsia"/>
        </w:rPr>
        <w:t>该部分主要用于显示由</w:t>
      </w:r>
      <w:r>
        <w:rPr>
          <w:rFonts w:hint="eastAsia"/>
        </w:rPr>
        <w:t>ini</w:t>
      </w:r>
      <w:r>
        <w:rPr>
          <w:rFonts w:hint="eastAsia"/>
        </w:rPr>
        <w:t>文件导入的串口命令，并对应生成对应的按钮的功能，该功能兼容了老版高德串口调试助手的</w:t>
      </w:r>
      <w:r>
        <w:rPr>
          <w:rFonts w:hint="eastAsia"/>
        </w:rPr>
        <w:t>ini</w:t>
      </w:r>
      <w:r>
        <w:rPr>
          <w:rFonts w:hint="eastAsia"/>
        </w:rPr>
        <w:t>文件。（在本系统中以</w:t>
      </w:r>
      <w:r>
        <w:rPr>
          <w:rFonts w:hint="eastAsia"/>
        </w:rPr>
        <w:t>TMS791</w:t>
      </w:r>
      <w:r>
        <w:rPr>
          <w:rFonts w:hint="eastAsia"/>
        </w:rPr>
        <w:t>串口命令为例）</w:t>
      </w:r>
    </w:p>
    <w:p w:rsidR="00541CBF" w:rsidRPr="0046739A" w:rsidRDefault="00541CBF" w:rsidP="0046739A">
      <w:pPr>
        <w:pStyle w:val="3"/>
        <w:numPr>
          <w:ilvl w:val="0"/>
          <w:numId w:val="10"/>
        </w:numPr>
        <w:rPr>
          <w:szCs w:val="28"/>
        </w:rPr>
      </w:pPr>
      <w:r w:rsidRPr="0046739A">
        <w:rPr>
          <w:rFonts w:hint="eastAsia"/>
          <w:szCs w:val="28"/>
        </w:rPr>
        <w:t>选择配置文件</w:t>
      </w:r>
    </w:p>
    <w:p w:rsidR="0064592A" w:rsidRPr="00541CBF" w:rsidRDefault="00541CBF" w:rsidP="00541CBF">
      <w:pPr>
        <w:ind w:left="840" w:firstLine="420"/>
      </w:pPr>
      <w:r>
        <w:rPr>
          <w:rFonts w:hint="eastAsia"/>
        </w:rPr>
        <w:t>用户可以在文件目录系统中选择要生成的配置文件。（</w:t>
      </w:r>
      <w:r>
        <w:rPr>
          <w:rFonts w:hint="eastAsia"/>
        </w:rPr>
        <w:t>ini</w:t>
      </w:r>
      <w:r>
        <w:rPr>
          <w:rFonts w:hint="eastAsia"/>
        </w:rPr>
        <w:t>文件），也可以在选择其他文件夹中选择要生成的配置文件（在本系统中模拟</w:t>
      </w:r>
      <w:r>
        <w:rPr>
          <w:rFonts w:hint="eastAsia"/>
        </w:rPr>
        <w:t>File_1.ini</w:t>
      </w:r>
      <w:r>
        <w:rPr>
          <w:rFonts w:hint="eastAsia"/>
        </w:rPr>
        <w:t>为用户要生成的配置文件）</w:t>
      </w:r>
    </w:p>
    <w:p w:rsidR="0064592A" w:rsidRDefault="00541CBF" w:rsidP="00541CBF">
      <w:pPr>
        <w:ind w:left="84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552700" cy="2590800"/>
            <wp:effectExtent l="19050" t="0" r="0" b="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6" w:rsidRDefault="00541CBF" w:rsidP="00765A7B">
      <w:pPr>
        <w:ind w:left="840"/>
      </w:pPr>
      <w:r>
        <w:rPr>
          <w:rFonts w:hint="eastAsia"/>
        </w:rPr>
        <w:t>点击文件后，该窗体将显示由该文件生成的按钮列表，界面如下：</w:t>
      </w:r>
    </w:p>
    <w:p w:rsidR="00541CBF" w:rsidRPr="00541CBF" w:rsidRDefault="00541CBF" w:rsidP="00541CBF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2514600" cy="2562225"/>
            <wp:effectExtent l="1905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BF" w:rsidRPr="0046739A" w:rsidRDefault="00541CBF" w:rsidP="0046739A">
      <w:pPr>
        <w:pStyle w:val="3"/>
        <w:numPr>
          <w:ilvl w:val="0"/>
          <w:numId w:val="10"/>
        </w:numPr>
        <w:rPr>
          <w:szCs w:val="28"/>
        </w:rPr>
      </w:pPr>
      <w:r w:rsidRPr="0046739A">
        <w:rPr>
          <w:rFonts w:hint="eastAsia"/>
          <w:szCs w:val="28"/>
        </w:rPr>
        <w:t>发送自定义命令</w:t>
      </w:r>
    </w:p>
    <w:p w:rsidR="000E1416" w:rsidRPr="00541CBF" w:rsidRDefault="00541CBF" w:rsidP="00541CBF">
      <w:pPr>
        <w:ind w:left="851" w:firstLineChars="194" w:firstLine="407"/>
      </w:pPr>
      <w:r>
        <w:rPr>
          <w:rFonts w:hint="eastAsia"/>
        </w:rPr>
        <w:t>用户在根据配置文件生成按钮之后，可以通过点击生成的按钮来发送自定义的命令，（如</w:t>
      </w:r>
      <w:r>
        <w:rPr>
          <w:rFonts w:hint="eastAsia"/>
          <w:noProof/>
        </w:rPr>
        <w:drawing>
          <wp:inline distT="0" distB="0" distL="0" distR="0">
            <wp:extent cx="733425" cy="333375"/>
            <wp:effectExtent l="19050" t="0" r="9525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按钮对应的是菜单命令）</w:t>
      </w:r>
    </w:p>
    <w:p w:rsidR="00541CBF" w:rsidRDefault="00541CBF" w:rsidP="00541CBF">
      <w:pPr>
        <w:ind w:left="840"/>
        <w:jc w:val="left"/>
      </w:pPr>
      <w:r>
        <w:rPr>
          <w:rFonts w:hint="eastAsia"/>
        </w:rPr>
        <w:tab/>
      </w:r>
      <w:r>
        <w:rPr>
          <w:rFonts w:hint="eastAsia"/>
        </w:rPr>
        <w:t>而该按钮所对应的十六进制命令也会在串口命令发送区显示出来，（如点击</w:t>
      </w:r>
      <w:r w:rsidRPr="00541CBF">
        <w:rPr>
          <w:rFonts w:hint="eastAsia"/>
          <w:noProof/>
        </w:rPr>
        <w:drawing>
          <wp:inline distT="0" distB="0" distL="0" distR="0">
            <wp:extent cx="733425" cy="333375"/>
            <wp:effectExtent l="19050" t="0" r="9525" b="0"/>
            <wp:docPr id="8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按钮之后，串口命令发送区界面如下）</w:t>
      </w:r>
    </w:p>
    <w:p w:rsidR="00541CBF" w:rsidRPr="00541CBF" w:rsidRDefault="00541CBF" w:rsidP="00765A7B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4248150" cy="1657350"/>
            <wp:effectExtent l="1905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BF" w:rsidRPr="00541CBF" w:rsidRDefault="00541CBF" w:rsidP="00765A7B">
      <w:pPr>
        <w:ind w:left="840"/>
      </w:pPr>
      <w:r>
        <w:rPr>
          <w:rFonts w:hint="eastAsia"/>
        </w:rPr>
        <w:tab/>
      </w:r>
      <w:r>
        <w:rPr>
          <w:rFonts w:hint="eastAsia"/>
        </w:rPr>
        <w:t>当配置文件生成的按钮较多时，用户可以点击</w:t>
      </w:r>
      <w:r>
        <w:rPr>
          <w:rFonts w:hint="eastAsia"/>
          <w:noProof/>
        </w:rPr>
        <w:drawing>
          <wp:inline distT="0" distB="0" distL="0" distR="0">
            <wp:extent cx="400050" cy="219075"/>
            <wp:effectExtent l="1905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或者</w:t>
      </w:r>
      <w:r>
        <w:rPr>
          <w:rFonts w:hint="eastAsia"/>
          <w:noProof/>
        </w:rPr>
        <w:drawing>
          <wp:inline distT="0" distB="0" distL="0" distR="0">
            <wp:extent cx="409575" cy="219075"/>
            <wp:effectExtent l="19050" t="0" r="9525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按钮实现页面切换功能。</w:t>
      </w:r>
    </w:p>
    <w:p w:rsidR="00541CBF" w:rsidRDefault="00AE7AB3" w:rsidP="00AE7AB3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2552700" cy="2571750"/>
            <wp:effectExtent l="19050" t="0" r="0" b="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BF" w:rsidRDefault="00AE7AB3" w:rsidP="00765A7B">
      <w:pPr>
        <w:ind w:left="840"/>
      </w:pPr>
      <w:r>
        <w:rPr>
          <w:rFonts w:hint="eastAsia"/>
        </w:rPr>
        <w:tab/>
      </w:r>
      <w:r>
        <w:rPr>
          <w:rFonts w:hint="eastAsia"/>
        </w:rPr>
        <w:t>用户可以点击</w:t>
      </w:r>
      <w:r>
        <w:rPr>
          <w:rFonts w:hint="eastAsia"/>
          <w:noProof/>
        </w:rPr>
        <w:drawing>
          <wp:inline distT="0" distB="0" distL="0" distR="0">
            <wp:extent cx="419100" cy="219075"/>
            <wp:effectExtent l="19050" t="0" r="0" b="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回到文件系统，选择其他配置文件生成按钮。</w:t>
      </w:r>
    </w:p>
    <w:p w:rsidR="00AE7AB3" w:rsidRPr="0046739A" w:rsidRDefault="00AE7AB3" w:rsidP="0046739A">
      <w:pPr>
        <w:pStyle w:val="2"/>
        <w:numPr>
          <w:ilvl w:val="0"/>
          <w:numId w:val="7"/>
        </w:numPr>
        <w:rPr>
          <w:szCs w:val="24"/>
        </w:rPr>
      </w:pPr>
      <w:r w:rsidRPr="0046739A">
        <w:rPr>
          <w:rFonts w:hint="eastAsia"/>
          <w:szCs w:val="24"/>
        </w:rPr>
        <w:t>串口接收发送数据统计区</w:t>
      </w:r>
    </w:p>
    <w:p w:rsidR="00AE7AB3" w:rsidRPr="00AE7AB3" w:rsidRDefault="00AE7AB3" w:rsidP="00AE7AB3">
      <w:pPr>
        <w:ind w:left="840"/>
        <w:jc w:val="center"/>
      </w:pPr>
      <w:r>
        <w:rPr>
          <w:rFonts w:hint="eastAsia"/>
          <w:noProof/>
        </w:rPr>
        <w:drawing>
          <wp:inline distT="0" distB="0" distL="0" distR="0">
            <wp:extent cx="2543175" cy="2676525"/>
            <wp:effectExtent l="19050" t="0" r="9525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AB3" w:rsidRDefault="00AE7AB3" w:rsidP="00765A7B">
      <w:pPr>
        <w:ind w:left="840"/>
      </w:pPr>
      <w:r>
        <w:rPr>
          <w:rFonts w:hint="eastAsia"/>
        </w:rPr>
        <w:lastRenderedPageBreak/>
        <w:tab/>
      </w:r>
      <w:r>
        <w:rPr>
          <w:rFonts w:hint="eastAsia"/>
        </w:rPr>
        <w:t>该部分主要用于显示当前串口发送与接收数据的统计情况，其中包括了发送数据的字节数，接收数据的字节数，发送的数据，接收的数据。</w:t>
      </w:r>
    </w:p>
    <w:p w:rsidR="00D157E7" w:rsidRPr="00D157E7" w:rsidRDefault="00D157E7" w:rsidP="00765A7B">
      <w:pPr>
        <w:ind w:left="840"/>
        <w:rPr>
          <w:rStyle w:val="a6"/>
        </w:rPr>
      </w:pPr>
      <w:r w:rsidRPr="00D157E7">
        <w:rPr>
          <w:rStyle w:val="a6"/>
          <w:rFonts w:hint="eastAsia"/>
        </w:rPr>
        <w:tab/>
      </w:r>
      <w:r w:rsidRPr="00D157E7">
        <w:rPr>
          <w:rStyle w:val="a6"/>
          <w:rFonts w:hint="eastAsia"/>
        </w:rPr>
        <w:t>注：用户可以通过按下键盘的</w:t>
      </w:r>
      <w:r w:rsidRPr="00D157E7">
        <w:rPr>
          <w:rStyle w:val="a6"/>
          <w:rFonts w:hint="eastAsia"/>
        </w:rPr>
        <w:t>F1</w:t>
      </w:r>
      <w:r w:rsidRPr="00D157E7">
        <w:rPr>
          <w:rStyle w:val="a6"/>
          <w:rFonts w:hint="eastAsia"/>
        </w:rPr>
        <w:t>模拟串口收到数据的过程</w:t>
      </w:r>
    </w:p>
    <w:p w:rsidR="00765A7B" w:rsidRPr="00A47CEC" w:rsidRDefault="00765A7B" w:rsidP="00765A7B">
      <w:pPr>
        <w:ind w:left="840"/>
      </w:pPr>
    </w:p>
    <w:sectPr w:rsidR="00765A7B" w:rsidRPr="00A47CEC" w:rsidSect="00927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4pt;height:23.25pt;visibility:visible;mso-wrap-style:square" o:bullet="t">
        <v:imagedata r:id="rId1" o:title=""/>
      </v:shape>
    </w:pict>
  </w:numPicBullet>
  <w:abstractNum w:abstractNumId="0">
    <w:nsid w:val="0FC64219"/>
    <w:multiLevelType w:val="hybridMultilevel"/>
    <w:tmpl w:val="A94E8DD8"/>
    <w:lvl w:ilvl="0" w:tplc="D624DEC6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15C83D0B"/>
    <w:multiLevelType w:val="multilevel"/>
    <w:tmpl w:val="DEC8550E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993" w:firstLine="0"/>
      </w:pPr>
      <w:rPr>
        <w:rFonts w:hint="eastAsia"/>
      </w:rPr>
    </w:lvl>
    <w:lvl w:ilvl="2">
      <w:start w:val="1"/>
      <w:numFmt w:val="decimal"/>
      <w:lvlText w:val="2.2.%3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18466FBE"/>
    <w:multiLevelType w:val="hybridMultilevel"/>
    <w:tmpl w:val="A8C047B4"/>
    <w:lvl w:ilvl="0" w:tplc="6CB26EB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847E61F6">
      <w:start w:val="1"/>
      <w:numFmt w:val="decimal"/>
      <w:lvlText w:val="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C70E0A"/>
    <w:multiLevelType w:val="hybridMultilevel"/>
    <w:tmpl w:val="ADDA118C"/>
    <w:lvl w:ilvl="0" w:tplc="9670D78E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D64415"/>
    <w:multiLevelType w:val="hybridMultilevel"/>
    <w:tmpl w:val="1B7CE11A"/>
    <w:lvl w:ilvl="0" w:tplc="D624DEC6">
      <w:start w:val="3"/>
      <w:numFmt w:val="bullet"/>
      <w:lvlText w:val="●"/>
      <w:lvlJc w:val="left"/>
      <w:pPr>
        <w:ind w:left="84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9C450B1"/>
    <w:multiLevelType w:val="hybridMultilevel"/>
    <w:tmpl w:val="ADDA118C"/>
    <w:lvl w:ilvl="0" w:tplc="9670D78E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E11468"/>
    <w:multiLevelType w:val="hybridMultilevel"/>
    <w:tmpl w:val="031C85D4"/>
    <w:lvl w:ilvl="0" w:tplc="847E61F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846E1"/>
    <w:multiLevelType w:val="hybridMultilevel"/>
    <w:tmpl w:val="ADDA118C"/>
    <w:lvl w:ilvl="0" w:tplc="9670D78E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4502BD"/>
    <w:multiLevelType w:val="hybridMultilevel"/>
    <w:tmpl w:val="32241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FF7FA1"/>
    <w:multiLevelType w:val="hybridMultilevel"/>
    <w:tmpl w:val="CBDC66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0B51"/>
    <w:rsid w:val="00062B35"/>
    <w:rsid w:val="000A5E38"/>
    <w:rsid w:val="000E1416"/>
    <w:rsid w:val="000E4CD1"/>
    <w:rsid w:val="000F584C"/>
    <w:rsid w:val="001E03FC"/>
    <w:rsid w:val="0024590F"/>
    <w:rsid w:val="002F620C"/>
    <w:rsid w:val="00326DA5"/>
    <w:rsid w:val="003E17DB"/>
    <w:rsid w:val="0046739A"/>
    <w:rsid w:val="004B398B"/>
    <w:rsid w:val="004B3FD7"/>
    <w:rsid w:val="00541CBF"/>
    <w:rsid w:val="005A6191"/>
    <w:rsid w:val="006004AE"/>
    <w:rsid w:val="0064592A"/>
    <w:rsid w:val="00765A7B"/>
    <w:rsid w:val="007B7529"/>
    <w:rsid w:val="00866DDA"/>
    <w:rsid w:val="00976ABC"/>
    <w:rsid w:val="009B31D2"/>
    <w:rsid w:val="00A47CEC"/>
    <w:rsid w:val="00A55C23"/>
    <w:rsid w:val="00AE7AB3"/>
    <w:rsid w:val="00B10D43"/>
    <w:rsid w:val="00B61EEB"/>
    <w:rsid w:val="00D157E7"/>
    <w:rsid w:val="00DC2AA1"/>
    <w:rsid w:val="00DF1D1D"/>
    <w:rsid w:val="00E15D92"/>
    <w:rsid w:val="00F37858"/>
    <w:rsid w:val="00FC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1"/>
      <o:rules v:ext="edit">
        <o:r id="V:Rule1" type="callout" idref="#_x0000_s1026"/>
        <o:r id="V:Rule2" type="callout" idref="#_x0000_s1027"/>
        <o:r id="V:Rule3" type="callout" idref="#_x0000_s1033"/>
        <o:r id="V:Rule4" type="callout" idref="#_x0000_s1042"/>
        <o:r id="V:Rule5" type="callout" idref="#_x0000_s1039"/>
        <o:r id="V:Rule6" type="callout" idref="#_x0000_s1037"/>
        <o:r id="V:Rule7" type="callout" idref="#_x0000_s1035"/>
        <o:r id="V:Rule8" type="callout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75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E7A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73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B5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C0B5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C0B51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C0B51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C0B51"/>
    <w:rPr>
      <w:rFonts w:ascii="宋体" w:eastAsia="宋体"/>
      <w:sz w:val="18"/>
      <w:szCs w:val="18"/>
    </w:rPr>
  </w:style>
  <w:style w:type="character" w:styleId="a6">
    <w:name w:val="Intense Emphasis"/>
    <w:basedOn w:val="a0"/>
    <w:uiPriority w:val="21"/>
    <w:qFormat/>
    <w:rsid w:val="00E15D92"/>
    <w:rPr>
      <w:b/>
      <w:bCs/>
      <w:i/>
      <w:iCs/>
      <w:color w:val="4F81BD" w:themeColor="accent1"/>
    </w:rPr>
  </w:style>
  <w:style w:type="character" w:customStyle="1" w:styleId="1Char">
    <w:name w:val="标题 1 Char"/>
    <w:basedOn w:val="a0"/>
    <w:link w:val="1"/>
    <w:uiPriority w:val="9"/>
    <w:rsid w:val="007B752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E7A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739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91939-948A-40AB-B88A-A8316F1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337</Words>
  <Characters>1923</Characters>
  <Application>Microsoft Office Word</Application>
  <DocSecurity>0</DocSecurity>
  <Lines>16</Lines>
  <Paragraphs>4</Paragraphs>
  <ScaleCrop>false</ScaleCrop>
  <Company>微软中国</Company>
  <LinksUpToDate>false</LinksUpToDate>
  <CharactersWithSpaces>2256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2014-05-14T07:56:00Z</dcterms:created>
  <dcterms:modified xsi:type="dcterms:W3CDTF">2014-05-15T05:45:00Z</dcterms:modified>
</cp:coreProperties>
</file>