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6DA40" w14:textId="786D66FC" w:rsidR="00E071C2" w:rsidRDefault="008C697B" w:rsidP="008C697B">
      <w:pPr>
        <w:pStyle w:val="Heading1"/>
        <w:rPr>
          <w:b/>
          <w:bCs/>
          <w:u w:val="single"/>
        </w:rPr>
      </w:pPr>
      <w:r w:rsidRPr="008C697B">
        <w:rPr>
          <w:b/>
          <w:bCs/>
          <w:u w:val="single"/>
        </w:rPr>
        <w:t>Web</w:t>
      </w:r>
      <w:r>
        <w:rPr>
          <w:b/>
          <w:bCs/>
          <w:u w:val="single"/>
        </w:rPr>
        <w:t xml:space="preserve"> Applications</w:t>
      </w:r>
      <w:r w:rsidRPr="008C697B">
        <w:rPr>
          <w:b/>
          <w:bCs/>
          <w:u w:val="single"/>
        </w:rPr>
        <w:t xml:space="preserve"> Tested:</w:t>
      </w:r>
    </w:p>
    <w:p w14:paraId="0E683C7F" w14:textId="7F82462E" w:rsidR="00B86689" w:rsidRPr="00B86689" w:rsidRDefault="00B86689" w:rsidP="00B86689">
      <w:r>
        <w:t xml:space="preserve">I chose to test the following web applications. For each of the 3 mentioned here, I made sure to record the script using the HTTPS Test Script Recorder. Upon visiting said websites, I tried to simulate a real user by interacting with the webpage as well. This resulted in highly accurate and realistic user behavior. </w:t>
      </w:r>
    </w:p>
    <w:p w14:paraId="3BBBBE6E" w14:textId="30907BCA" w:rsidR="008C697B" w:rsidRDefault="008C697B" w:rsidP="008C697B">
      <w:pPr>
        <w:pStyle w:val="ListParagraph"/>
        <w:numPr>
          <w:ilvl w:val="0"/>
          <w:numId w:val="1"/>
        </w:numPr>
      </w:pPr>
      <w:hyperlink r:id="rId5" w:history="1">
        <w:r w:rsidRPr="00B76649">
          <w:rPr>
            <w:rStyle w:val="Hyperlink"/>
          </w:rPr>
          <w:t>https://www.mit.edu/</w:t>
        </w:r>
      </w:hyperlink>
    </w:p>
    <w:p w14:paraId="67C3E869" w14:textId="1A71B3BE" w:rsidR="008C697B" w:rsidRDefault="008C697B" w:rsidP="008C697B">
      <w:pPr>
        <w:pStyle w:val="ListParagraph"/>
        <w:numPr>
          <w:ilvl w:val="0"/>
          <w:numId w:val="1"/>
        </w:numPr>
      </w:pPr>
      <w:hyperlink r:id="rId6" w:history="1">
        <w:r w:rsidRPr="00B76649">
          <w:rPr>
            <w:rStyle w:val="Hyperlink"/>
          </w:rPr>
          <w:t>https://www.mit.edu/research</w:t>
        </w:r>
      </w:hyperlink>
    </w:p>
    <w:p w14:paraId="25618405" w14:textId="15749B81" w:rsidR="008C697B" w:rsidRDefault="008C697B" w:rsidP="008C697B">
      <w:pPr>
        <w:pStyle w:val="ListParagraph"/>
        <w:numPr>
          <w:ilvl w:val="0"/>
          <w:numId w:val="1"/>
        </w:numPr>
      </w:pPr>
      <w:hyperlink r:id="rId7" w:history="1">
        <w:r w:rsidRPr="00B76649">
          <w:rPr>
            <w:rStyle w:val="Hyperlink"/>
          </w:rPr>
          <w:t>http://news.mit.edu/</w:t>
        </w:r>
      </w:hyperlink>
    </w:p>
    <w:p w14:paraId="67628748" w14:textId="619FB28B" w:rsidR="008C697B" w:rsidRDefault="008C697B" w:rsidP="008C697B">
      <w:pPr>
        <w:pStyle w:val="Heading1"/>
        <w:rPr>
          <w:b/>
          <w:bCs/>
          <w:u w:val="single"/>
        </w:rPr>
      </w:pPr>
      <w:r w:rsidRPr="008C697B">
        <w:rPr>
          <w:b/>
          <w:bCs/>
          <w:u w:val="single"/>
        </w:rPr>
        <w:t>Duration Assertions:</w:t>
      </w:r>
    </w:p>
    <w:p w14:paraId="2BE36BDF" w14:textId="77777777" w:rsidR="008C697B" w:rsidRDefault="008C697B" w:rsidP="008C697B"/>
    <w:p w14:paraId="04E52A72" w14:textId="12A2EBDE" w:rsidR="008C697B" w:rsidRPr="008C697B" w:rsidRDefault="008C697B" w:rsidP="008C697B">
      <w:r>
        <w:t xml:space="preserve">We were tasked to set such a duration assertion that results in both successful and failed events. For achieving this goal, I first ran the test plan without any duration assertion and obtained the results. From the </w:t>
      </w:r>
      <w:r w:rsidRPr="008C697B">
        <w:rPr>
          <w:b/>
          <w:bCs/>
          <w:i/>
          <w:iCs/>
        </w:rPr>
        <w:t>Aggregate Report</w:t>
      </w:r>
      <w:r>
        <w:rPr>
          <w:b/>
          <w:bCs/>
          <w:i/>
          <w:iCs/>
        </w:rPr>
        <w:t xml:space="preserve"> </w:t>
      </w:r>
      <w:r>
        <w:t xml:space="preserve">in my test plan, I could find the Median Sample Time for each of the 6 Recording controllers. The web applications </w:t>
      </w:r>
      <w:r w:rsidR="00B86689">
        <w:t>showed a median sample times very close to the duration assertion limits set here. This ensured about half of the requests were successful while the rest were not due to the Duration Assertion. The finals results attached here are with the said Duration Assertions.</w:t>
      </w:r>
    </w:p>
    <w:p w14:paraId="7EC15335" w14:textId="77777777" w:rsidR="008C697B" w:rsidRPr="008C697B" w:rsidRDefault="008C697B" w:rsidP="008C697B">
      <w:r>
        <w:tab/>
      </w:r>
    </w:p>
    <w:tbl>
      <w:tblPr>
        <w:tblStyle w:val="GridTable1Light"/>
        <w:tblW w:w="0" w:type="auto"/>
        <w:tblLook w:val="04A0" w:firstRow="1" w:lastRow="0" w:firstColumn="1" w:lastColumn="0" w:noHBand="0" w:noVBand="1"/>
      </w:tblPr>
      <w:tblGrid>
        <w:gridCol w:w="4675"/>
        <w:gridCol w:w="4675"/>
      </w:tblGrid>
      <w:tr w:rsidR="008C697B" w14:paraId="1F44E172" w14:textId="77777777" w:rsidTr="00B86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B1AC88" w14:textId="77777777" w:rsidR="008C697B" w:rsidRPr="00B86689" w:rsidRDefault="008C697B" w:rsidP="00B86689">
            <w:pPr>
              <w:jc w:val="center"/>
              <w:rPr>
                <w:b w:val="0"/>
                <w:bCs w:val="0"/>
                <w:sz w:val="28"/>
                <w:szCs w:val="28"/>
              </w:rPr>
            </w:pPr>
            <w:r w:rsidRPr="00B86689">
              <w:rPr>
                <w:rStyle w:val="Strong"/>
                <w:b/>
                <w:bCs/>
                <w:sz w:val="28"/>
                <w:szCs w:val="28"/>
              </w:rPr>
              <w:t>Web applications</w:t>
            </w:r>
          </w:p>
          <w:p w14:paraId="627FF9E7" w14:textId="77777777" w:rsidR="008C697B" w:rsidRDefault="008C697B" w:rsidP="008C697B"/>
        </w:tc>
        <w:tc>
          <w:tcPr>
            <w:tcW w:w="4675" w:type="dxa"/>
          </w:tcPr>
          <w:p w14:paraId="7047C90D" w14:textId="77777777" w:rsidR="008C697B" w:rsidRPr="00B86689" w:rsidRDefault="008C697B" w:rsidP="00B86689">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B86689">
              <w:rPr>
                <w:rStyle w:val="Strong"/>
                <w:b/>
                <w:bCs/>
                <w:sz w:val="28"/>
                <w:szCs w:val="28"/>
              </w:rPr>
              <w:t>Limit set for Duration Assertion (in milliseconds)</w:t>
            </w:r>
          </w:p>
          <w:p w14:paraId="62A2EC02" w14:textId="77777777" w:rsidR="008C697B" w:rsidRDefault="008C697B" w:rsidP="008C697B">
            <w:pPr>
              <w:cnfStyle w:val="100000000000" w:firstRow="1" w:lastRow="0" w:firstColumn="0" w:lastColumn="0" w:oddVBand="0" w:evenVBand="0" w:oddHBand="0" w:evenHBand="0" w:firstRowFirstColumn="0" w:firstRowLastColumn="0" w:lastRowFirstColumn="0" w:lastRowLastColumn="0"/>
            </w:pPr>
          </w:p>
        </w:tc>
      </w:tr>
      <w:tr w:rsidR="008C697B" w14:paraId="1B913D65" w14:textId="77777777" w:rsidTr="00B86689">
        <w:tc>
          <w:tcPr>
            <w:cnfStyle w:val="001000000000" w:firstRow="0" w:lastRow="0" w:firstColumn="1" w:lastColumn="0" w:oddVBand="0" w:evenVBand="0" w:oddHBand="0" w:evenHBand="0" w:firstRowFirstColumn="0" w:firstRowLastColumn="0" w:lastRowFirstColumn="0" w:lastRowLastColumn="0"/>
            <w:tcW w:w="4675" w:type="dxa"/>
          </w:tcPr>
          <w:p w14:paraId="75FE3343" w14:textId="3FD6CD0C" w:rsidR="008C697B" w:rsidRDefault="008C697B" w:rsidP="008C697B">
            <w:pPr>
              <w:pStyle w:val="ListParagraph"/>
            </w:pPr>
            <w:hyperlink r:id="rId8" w:history="1">
              <w:r w:rsidRPr="00B76649">
                <w:rPr>
                  <w:rStyle w:val="Hyperlink"/>
                </w:rPr>
                <w:t>https://www.mit.edu/</w:t>
              </w:r>
            </w:hyperlink>
          </w:p>
          <w:p w14:paraId="3089884A" w14:textId="77777777" w:rsidR="008C697B" w:rsidRDefault="008C697B" w:rsidP="008C697B"/>
        </w:tc>
        <w:tc>
          <w:tcPr>
            <w:tcW w:w="4675" w:type="dxa"/>
          </w:tcPr>
          <w:p w14:paraId="273E495D" w14:textId="4A8E2FAC" w:rsidR="008C697B" w:rsidRDefault="008C697B" w:rsidP="00B86689">
            <w:pPr>
              <w:jc w:val="center"/>
              <w:cnfStyle w:val="000000000000" w:firstRow="0" w:lastRow="0" w:firstColumn="0" w:lastColumn="0" w:oddVBand="0" w:evenVBand="0" w:oddHBand="0" w:evenHBand="0" w:firstRowFirstColumn="0" w:firstRowLastColumn="0" w:lastRowFirstColumn="0" w:lastRowLastColumn="0"/>
            </w:pPr>
            <w:r>
              <w:t>400</w:t>
            </w:r>
          </w:p>
        </w:tc>
      </w:tr>
      <w:tr w:rsidR="008C697B" w14:paraId="3CC0B617" w14:textId="77777777" w:rsidTr="00B86689">
        <w:tc>
          <w:tcPr>
            <w:cnfStyle w:val="001000000000" w:firstRow="0" w:lastRow="0" w:firstColumn="1" w:lastColumn="0" w:oddVBand="0" w:evenVBand="0" w:oddHBand="0" w:evenHBand="0" w:firstRowFirstColumn="0" w:firstRowLastColumn="0" w:lastRowFirstColumn="0" w:lastRowLastColumn="0"/>
            <w:tcW w:w="4675" w:type="dxa"/>
          </w:tcPr>
          <w:p w14:paraId="3BBE8CC1" w14:textId="15D85EC5" w:rsidR="008C697B" w:rsidRDefault="008C697B" w:rsidP="008C697B">
            <w:pPr>
              <w:pStyle w:val="ListParagraph"/>
            </w:pPr>
            <w:hyperlink r:id="rId9" w:history="1">
              <w:r w:rsidRPr="00B76649">
                <w:rPr>
                  <w:rStyle w:val="Hyperlink"/>
                </w:rPr>
                <w:t>https://www.mit.edu/research</w:t>
              </w:r>
            </w:hyperlink>
          </w:p>
          <w:p w14:paraId="2DECFF8B" w14:textId="77777777" w:rsidR="008C697B" w:rsidRDefault="008C697B" w:rsidP="008C697B"/>
        </w:tc>
        <w:tc>
          <w:tcPr>
            <w:tcW w:w="4675" w:type="dxa"/>
          </w:tcPr>
          <w:p w14:paraId="781445A5" w14:textId="68468A7C" w:rsidR="008C697B" w:rsidRDefault="008C697B" w:rsidP="00B86689">
            <w:pPr>
              <w:jc w:val="center"/>
              <w:cnfStyle w:val="000000000000" w:firstRow="0" w:lastRow="0" w:firstColumn="0" w:lastColumn="0" w:oddVBand="0" w:evenVBand="0" w:oddHBand="0" w:evenHBand="0" w:firstRowFirstColumn="0" w:firstRowLastColumn="0" w:lastRowFirstColumn="0" w:lastRowLastColumn="0"/>
            </w:pPr>
            <w:r>
              <w:t>1500</w:t>
            </w:r>
          </w:p>
        </w:tc>
      </w:tr>
      <w:tr w:rsidR="008C697B" w14:paraId="0DEDE621" w14:textId="77777777" w:rsidTr="00B86689">
        <w:tc>
          <w:tcPr>
            <w:cnfStyle w:val="001000000000" w:firstRow="0" w:lastRow="0" w:firstColumn="1" w:lastColumn="0" w:oddVBand="0" w:evenVBand="0" w:oddHBand="0" w:evenHBand="0" w:firstRowFirstColumn="0" w:firstRowLastColumn="0" w:lastRowFirstColumn="0" w:lastRowLastColumn="0"/>
            <w:tcW w:w="4675" w:type="dxa"/>
          </w:tcPr>
          <w:p w14:paraId="0BD6BB4B" w14:textId="33C6CF77" w:rsidR="008C697B" w:rsidRDefault="008C697B" w:rsidP="008C697B">
            <w:pPr>
              <w:pStyle w:val="ListParagraph"/>
            </w:pPr>
            <w:hyperlink r:id="rId10" w:history="1">
              <w:r w:rsidRPr="00B76649">
                <w:rPr>
                  <w:rStyle w:val="Hyperlink"/>
                </w:rPr>
                <w:t>http://news.mit.edu/</w:t>
              </w:r>
            </w:hyperlink>
          </w:p>
          <w:p w14:paraId="4816609A" w14:textId="77777777" w:rsidR="008C697B" w:rsidRDefault="008C697B" w:rsidP="008C697B"/>
        </w:tc>
        <w:tc>
          <w:tcPr>
            <w:tcW w:w="4675" w:type="dxa"/>
          </w:tcPr>
          <w:p w14:paraId="1D84E264" w14:textId="51ABF035" w:rsidR="008C697B" w:rsidRDefault="008C697B" w:rsidP="00B86689">
            <w:pPr>
              <w:jc w:val="center"/>
              <w:cnfStyle w:val="000000000000" w:firstRow="0" w:lastRow="0" w:firstColumn="0" w:lastColumn="0" w:oddVBand="0" w:evenVBand="0" w:oddHBand="0" w:evenHBand="0" w:firstRowFirstColumn="0" w:firstRowLastColumn="0" w:lastRowFirstColumn="0" w:lastRowLastColumn="0"/>
            </w:pPr>
            <w:r>
              <w:t>4800</w:t>
            </w:r>
          </w:p>
        </w:tc>
      </w:tr>
    </w:tbl>
    <w:p w14:paraId="52389E6E" w14:textId="2C34C048" w:rsidR="008C697B" w:rsidRDefault="008C697B" w:rsidP="008C697B"/>
    <w:p w14:paraId="215229D7" w14:textId="77777777" w:rsidR="00B86689" w:rsidRDefault="00B86689" w:rsidP="008C697B"/>
    <w:p w14:paraId="1267C467" w14:textId="0AB8A721" w:rsidR="00B86689" w:rsidRDefault="00B86689" w:rsidP="00B86689">
      <w:pPr>
        <w:pStyle w:val="Heading1"/>
        <w:rPr>
          <w:b/>
          <w:bCs/>
          <w:u w:val="single"/>
        </w:rPr>
      </w:pPr>
      <w:r w:rsidRPr="00B86689">
        <w:rPr>
          <w:b/>
          <w:bCs/>
          <w:u w:val="single"/>
        </w:rPr>
        <w:t>Comparison of Execution Time:</w:t>
      </w:r>
    </w:p>
    <w:p w14:paraId="1863EA95" w14:textId="77777777" w:rsidR="004853AE" w:rsidRDefault="00936AAC" w:rsidP="00936AAC">
      <w:r>
        <w:t xml:space="preserve">The execution times have been listed here as obtained from the tests. Some of the </w:t>
      </w:r>
      <w:proofErr w:type="gramStart"/>
      <w:r>
        <w:t>requests(</w:t>
      </w:r>
      <w:proofErr w:type="gramEnd"/>
      <w:r>
        <w:t>like fetching videos) from the webpage failed at times resulting in an extremely high Execution time and thus bringing the average execution time up. But the median execution times can give us a better representation of what the requests’ execution times looked like in general</w:t>
      </w:r>
      <w:r w:rsidR="001F107C">
        <w:t>.</w:t>
      </w:r>
      <w:r w:rsidR="004853AE">
        <w:t xml:space="preserve"> </w:t>
      </w:r>
    </w:p>
    <w:p w14:paraId="2EA59CBC" w14:textId="2035D763" w:rsidR="004853AE" w:rsidRDefault="004853AE" w:rsidP="004853AE">
      <w:pPr>
        <w:pStyle w:val="Heading2"/>
      </w:pPr>
      <w:r>
        <w:t>Explanation for the longest execution times:</w:t>
      </w:r>
    </w:p>
    <w:p w14:paraId="334BE2E5" w14:textId="31C8C021" w:rsidR="00936AAC" w:rsidRDefault="004853AE" w:rsidP="004853AE">
      <w:r>
        <w:t xml:space="preserve">Sending too many requests from the same IP address caused the website to stop accepting certain resource heavy requests (like the video fetching requests). This can be seen from the following error obtained in the report: </w:t>
      </w:r>
      <w:r w:rsidRPr="004853AE">
        <w:tab/>
      </w:r>
      <w:r>
        <w:t>“</w:t>
      </w:r>
      <w:r w:rsidRPr="004853AE">
        <w:t xml:space="preserve">Non HTTP response code: </w:t>
      </w:r>
      <w:proofErr w:type="spellStart"/>
      <w:proofErr w:type="gramStart"/>
      <w:r w:rsidRPr="004853AE">
        <w:t>javax.net.ssl.SSLHandshakeException</w:t>
      </w:r>
      <w:proofErr w:type="spellEnd"/>
      <w:proofErr w:type="gramEnd"/>
      <w:r w:rsidRPr="004853AE">
        <w:t xml:space="preserve">/Non HTTP response message: </w:t>
      </w:r>
      <w:r w:rsidRPr="004853AE">
        <w:rPr>
          <w:b/>
          <w:bCs/>
          <w:u w:val="single"/>
        </w:rPr>
        <w:t>Remote host terminated the handshake</w:t>
      </w:r>
      <w:r>
        <w:t xml:space="preserve">”. This is a </w:t>
      </w:r>
      <w:r w:rsidRPr="004853AE">
        <w:rPr>
          <w:b/>
          <w:bCs/>
          <w:u w:val="single"/>
        </w:rPr>
        <w:t>rate-limiting or anti-DDoS measure</w:t>
      </w:r>
      <w:r w:rsidRPr="004853AE">
        <w:t xml:space="preserve"> </w:t>
      </w:r>
      <w:r>
        <w:t>taken by the websites</w:t>
      </w:r>
      <w:r>
        <w:t xml:space="preserve"> </w:t>
      </w:r>
      <w:r w:rsidRPr="004853AE">
        <w:t>to prevent abuse</w:t>
      </w:r>
      <w:r>
        <w:t>.</w:t>
      </w:r>
    </w:p>
    <w:p w14:paraId="65A7F996" w14:textId="77777777" w:rsidR="00936AAC" w:rsidRPr="00936AAC" w:rsidRDefault="00936AAC" w:rsidP="00936AAC"/>
    <w:tbl>
      <w:tblPr>
        <w:tblStyle w:val="GridTable1Light"/>
        <w:tblW w:w="0" w:type="auto"/>
        <w:tblInd w:w="355" w:type="dxa"/>
        <w:tblLook w:val="04A0" w:firstRow="1" w:lastRow="0" w:firstColumn="1" w:lastColumn="0" w:noHBand="0" w:noVBand="1"/>
      </w:tblPr>
      <w:tblGrid>
        <w:gridCol w:w="2831"/>
        <w:gridCol w:w="904"/>
        <w:gridCol w:w="1315"/>
        <w:gridCol w:w="1315"/>
        <w:gridCol w:w="1315"/>
        <w:gridCol w:w="1315"/>
      </w:tblGrid>
      <w:tr w:rsidR="00936AAC" w14:paraId="48C4BCD8" w14:textId="6E1F09A2" w:rsidTr="00936AAC">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062" w:type="dxa"/>
          </w:tcPr>
          <w:p w14:paraId="0D2C73BA" w14:textId="727D3A25" w:rsidR="00936AAC" w:rsidRDefault="00936AAC" w:rsidP="00B86689">
            <w:pPr>
              <w:jc w:val="center"/>
            </w:pPr>
            <w:r>
              <w:t>Web Applications</w:t>
            </w:r>
          </w:p>
        </w:tc>
        <w:tc>
          <w:tcPr>
            <w:tcW w:w="1889" w:type="dxa"/>
          </w:tcPr>
          <w:p w14:paraId="7D607085" w14:textId="19CD2AD5" w:rsidR="00936AAC" w:rsidRDefault="00936AAC" w:rsidP="00823C1F">
            <w:pPr>
              <w:jc w:val="center"/>
              <w:cnfStyle w:val="100000000000" w:firstRow="1" w:lastRow="0" w:firstColumn="0" w:lastColumn="0" w:oddVBand="0" w:evenVBand="0" w:oddHBand="0" w:evenHBand="0" w:firstRowFirstColumn="0" w:firstRowLastColumn="0" w:lastRowFirstColumn="0" w:lastRowLastColumn="0"/>
            </w:pPr>
            <w:r>
              <w:t>Number of Threads (Users)</w:t>
            </w:r>
          </w:p>
        </w:tc>
        <w:tc>
          <w:tcPr>
            <w:tcW w:w="1889" w:type="dxa"/>
          </w:tcPr>
          <w:p w14:paraId="77C9A93B" w14:textId="498FC4E4" w:rsidR="00936AAC" w:rsidRDefault="00936AAC" w:rsidP="00B86689">
            <w:pPr>
              <w:cnfStyle w:val="100000000000" w:firstRow="1" w:lastRow="0" w:firstColumn="0" w:lastColumn="0" w:oddVBand="0" w:evenVBand="0" w:oddHBand="0" w:evenHBand="0" w:firstRowFirstColumn="0" w:firstRowLastColumn="0" w:lastRowFirstColumn="0" w:lastRowLastColumn="0"/>
            </w:pPr>
            <w:r>
              <w:t>Shortest Execution Time (in milliseconds)</w:t>
            </w:r>
          </w:p>
        </w:tc>
        <w:tc>
          <w:tcPr>
            <w:tcW w:w="1889" w:type="dxa"/>
          </w:tcPr>
          <w:p w14:paraId="0E6E33A6" w14:textId="2B814615" w:rsidR="00936AAC" w:rsidRDefault="00936AAC" w:rsidP="00B86689">
            <w:pPr>
              <w:cnfStyle w:val="100000000000" w:firstRow="1" w:lastRow="0" w:firstColumn="0" w:lastColumn="0" w:oddVBand="0" w:evenVBand="0" w:oddHBand="0" w:evenHBand="0" w:firstRowFirstColumn="0" w:firstRowLastColumn="0" w:lastRowFirstColumn="0" w:lastRowLastColumn="0"/>
            </w:pPr>
            <w:r>
              <w:t>Longest Execution Time (in milliseconds)</w:t>
            </w:r>
          </w:p>
        </w:tc>
        <w:tc>
          <w:tcPr>
            <w:tcW w:w="1889" w:type="dxa"/>
          </w:tcPr>
          <w:p w14:paraId="34C01A7B" w14:textId="196A52A5" w:rsidR="00936AAC" w:rsidRPr="00055E97" w:rsidRDefault="00936AAC" w:rsidP="00B86689">
            <w:pPr>
              <w:cnfStyle w:val="100000000000" w:firstRow="1" w:lastRow="0" w:firstColumn="0" w:lastColumn="0" w:oddVBand="0" w:evenVBand="0" w:oddHBand="0" w:evenHBand="0" w:firstRowFirstColumn="0" w:firstRowLastColumn="0" w:lastRowFirstColumn="0" w:lastRowLastColumn="0"/>
              <w:rPr>
                <w:b w:val="0"/>
                <w:bCs w:val="0"/>
              </w:rPr>
            </w:pPr>
            <w:r>
              <w:t>Average Execution Time (in milliseconds)</w:t>
            </w:r>
          </w:p>
        </w:tc>
        <w:tc>
          <w:tcPr>
            <w:tcW w:w="1889" w:type="dxa"/>
          </w:tcPr>
          <w:p w14:paraId="37C16E75" w14:textId="18BF11F8" w:rsidR="00936AAC" w:rsidRDefault="00936AAC" w:rsidP="00B86689">
            <w:pPr>
              <w:cnfStyle w:val="100000000000" w:firstRow="1" w:lastRow="0" w:firstColumn="0" w:lastColumn="0" w:oddVBand="0" w:evenVBand="0" w:oddHBand="0" w:evenHBand="0" w:firstRowFirstColumn="0" w:firstRowLastColumn="0" w:lastRowFirstColumn="0" w:lastRowLastColumn="0"/>
            </w:pPr>
            <w:r>
              <w:t>Median Execution Time (in milliseconds)</w:t>
            </w:r>
          </w:p>
        </w:tc>
      </w:tr>
      <w:tr w:rsidR="00936AAC" w14:paraId="35B7641F" w14:textId="12B759D8" w:rsidTr="00936AAC">
        <w:trPr>
          <w:trHeight w:val="447"/>
        </w:trPr>
        <w:tc>
          <w:tcPr>
            <w:cnfStyle w:val="001000000000" w:firstRow="0" w:lastRow="0" w:firstColumn="1" w:lastColumn="0" w:oddVBand="0" w:evenVBand="0" w:oddHBand="0" w:evenHBand="0" w:firstRowFirstColumn="0" w:firstRowLastColumn="0" w:lastRowFirstColumn="0" w:lastRowLastColumn="0"/>
            <w:tcW w:w="3062" w:type="dxa"/>
            <w:vMerge w:val="restart"/>
          </w:tcPr>
          <w:p w14:paraId="78B1CF43" w14:textId="77777777" w:rsidR="00936AAC" w:rsidRDefault="00936AAC" w:rsidP="00B86689">
            <w:pPr>
              <w:rPr>
                <w:b w:val="0"/>
                <w:bCs w:val="0"/>
              </w:rPr>
            </w:pPr>
          </w:p>
          <w:p w14:paraId="1CC8C667" w14:textId="35A947B3" w:rsidR="00936AAC" w:rsidRPr="00823C1F" w:rsidRDefault="00936AAC" w:rsidP="00823C1F">
            <w:hyperlink r:id="rId11" w:history="1">
              <w:r w:rsidRPr="00B76649">
                <w:rPr>
                  <w:rStyle w:val="Hyperlink"/>
                </w:rPr>
                <w:t>https://www.mit.edu/</w:t>
              </w:r>
            </w:hyperlink>
          </w:p>
          <w:p w14:paraId="3E8D9458" w14:textId="3B0CEC80" w:rsidR="00936AAC" w:rsidRDefault="00936AAC" w:rsidP="00823C1F">
            <w:pPr>
              <w:jc w:val="center"/>
            </w:pPr>
          </w:p>
        </w:tc>
        <w:tc>
          <w:tcPr>
            <w:tcW w:w="1889" w:type="dxa"/>
          </w:tcPr>
          <w:p w14:paraId="5880C0B2" w14:textId="122C742B" w:rsidR="00936AAC" w:rsidRDefault="00936AAC" w:rsidP="00B86689">
            <w:pPr>
              <w:cnfStyle w:val="000000000000" w:firstRow="0" w:lastRow="0" w:firstColumn="0" w:lastColumn="0" w:oddVBand="0" w:evenVBand="0" w:oddHBand="0" w:evenHBand="0" w:firstRowFirstColumn="0" w:firstRowLastColumn="0" w:lastRowFirstColumn="0" w:lastRowLastColumn="0"/>
            </w:pPr>
            <w:r>
              <w:t>50</w:t>
            </w:r>
          </w:p>
        </w:tc>
        <w:tc>
          <w:tcPr>
            <w:tcW w:w="1889" w:type="dxa"/>
          </w:tcPr>
          <w:p w14:paraId="5E6D4680" w14:textId="2B46033D" w:rsidR="00936AAC" w:rsidRDefault="00936AAC" w:rsidP="00B86689">
            <w:pPr>
              <w:cnfStyle w:val="000000000000" w:firstRow="0" w:lastRow="0" w:firstColumn="0" w:lastColumn="0" w:oddVBand="0" w:evenVBand="0" w:oddHBand="0" w:evenHBand="0" w:firstRowFirstColumn="0" w:firstRowLastColumn="0" w:lastRowFirstColumn="0" w:lastRowLastColumn="0"/>
            </w:pPr>
            <w:r>
              <w:t>42</w:t>
            </w:r>
          </w:p>
        </w:tc>
        <w:tc>
          <w:tcPr>
            <w:tcW w:w="1889" w:type="dxa"/>
          </w:tcPr>
          <w:p w14:paraId="2136948A" w14:textId="32818D68" w:rsidR="00936AAC" w:rsidRDefault="00936AAC" w:rsidP="00B86689">
            <w:pPr>
              <w:cnfStyle w:val="000000000000" w:firstRow="0" w:lastRow="0" w:firstColumn="0" w:lastColumn="0" w:oddVBand="0" w:evenVBand="0" w:oddHBand="0" w:evenHBand="0" w:firstRowFirstColumn="0" w:firstRowLastColumn="0" w:lastRowFirstColumn="0" w:lastRowLastColumn="0"/>
            </w:pPr>
            <w:r>
              <w:t>3142042</w:t>
            </w:r>
          </w:p>
        </w:tc>
        <w:tc>
          <w:tcPr>
            <w:tcW w:w="1889" w:type="dxa"/>
          </w:tcPr>
          <w:p w14:paraId="45ED2529" w14:textId="7043D367" w:rsidR="00936AAC" w:rsidRDefault="00936AAC" w:rsidP="00B86689">
            <w:pPr>
              <w:cnfStyle w:val="000000000000" w:firstRow="0" w:lastRow="0" w:firstColumn="0" w:lastColumn="0" w:oddVBand="0" w:evenVBand="0" w:oddHBand="0" w:evenHBand="0" w:firstRowFirstColumn="0" w:firstRowLastColumn="0" w:lastRowFirstColumn="0" w:lastRowLastColumn="0"/>
            </w:pPr>
            <w:r>
              <w:t>39591</w:t>
            </w:r>
          </w:p>
        </w:tc>
        <w:tc>
          <w:tcPr>
            <w:tcW w:w="1889" w:type="dxa"/>
          </w:tcPr>
          <w:p w14:paraId="1EFE770E" w14:textId="232CE72B" w:rsidR="00936AAC" w:rsidRDefault="00936AAC" w:rsidP="00B86689">
            <w:pPr>
              <w:cnfStyle w:val="000000000000" w:firstRow="0" w:lastRow="0" w:firstColumn="0" w:lastColumn="0" w:oddVBand="0" w:evenVBand="0" w:oddHBand="0" w:evenHBand="0" w:firstRowFirstColumn="0" w:firstRowLastColumn="0" w:lastRowFirstColumn="0" w:lastRowLastColumn="0"/>
            </w:pPr>
            <w:r>
              <w:t>371</w:t>
            </w:r>
          </w:p>
        </w:tc>
      </w:tr>
      <w:tr w:rsidR="00936AAC" w14:paraId="4CA159AA" w14:textId="232A27C8" w:rsidTr="00936AAC">
        <w:trPr>
          <w:trHeight w:val="307"/>
        </w:trPr>
        <w:tc>
          <w:tcPr>
            <w:cnfStyle w:val="001000000000" w:firstRow="0" w:lastRow="0" w:firstColumn="1" w:lastColumn="0" w:oddVBand="0" w:evenVBand="0" w:oddHBand="0" w:evenHBand="0" w:firstRowFirstColumn="0" w:firstRowLastColumn="0" w:lastRowFirstColumn="0" w:lastRowLastColumn="0"/>
            <w:tcW w:w="3062" w:type="dxa"/>
            <w:vMerge/>
          </w:tcPr>
          <w:p w14:paraId="5788C503" w14:textId="77777777" w:rsidR="00936AAC" w:rsidRDefault="00936AAC" w:rsidP="00B86689"/>
        </w:tc>
        <w:tc>
          <w:tcPr>
            <w:tcW w:w="1889" w:type="dxa"/>
          </w:tcPr>
          <w:p w14:paraId="34FAF66E" w14:textId="3D29E66C" w:rsidR="00936AAC" w:rsidRDefault="00936AAC" w:rsidP="00B86689">
            <w:pPr>
              <w:cnfStyle w:val="000000000000" w:firstRow="0" w:lastRow="0" w:firstColumn="0" w:lastColumn="0" w:oddVBand="0" w:evenVBand="0" w:oddHBand="0" w:evenHBand="0" w:firstRowFirstColumn="0" w:firstRowLastColumn="0" w:lastRowFirstColumn="0" w:lastRowLastColumn="0"/>
            </w:pPr>
            <w:r>
              <w:t>100</w:t>
            </w:r>
          </w:p>
        </w:tc>
        <w:tc>
          <w:tcPr>
            <w:tcW w:w="1889" w:type="dxa"/>
          </w:tcPr>
          <w:p w14:paraId="1ACCBAD9" w14:textId="238F5D21" w:rsidR="00936AAC" w:rsidRDefault="00936AAC" w:rsidP="00B86689">
            <w:pPr>
              <w:cnfStyle w:val="000000000000" w:firstRow="0" w:lastRow="0" w:firstColumn="0" w:lastColumn="0" w:oddVBand="0" w:evenVBand="0" w:oddHBand="0" w:evenHBand="0" w:firstRowFirstColumn="0" w:firstRowLastColumn="0" w:lastRowFirstColumn="0" w:lastRowLastColumn="0"/>
            </w:pPr>
            <w:r>
              <w:t>42</w:t>
            </w:r>
          </w:p>
        </w:tc>
        <w:tc>
          <w:tcPr>
            <w:tcW w:w="1889" w:type="dxa"/>
          </w:tcPr>
          <w:p w14:paraId="3B28C4FD" w14:textId="17D73F60" w:rsidR="00936AAC" w:rsidRDefault="00936AAC" w:rsidP="00B86689">
            <w:pPr>
              <w:cnfStyle w:val="000000000000" w:firstRow="0" w:lastRow="0" w:firstColumn="0" w:lastColumn="0" w:oddVBand="0" w:evenVBand="0" w:oddHBand="0" w:evenHBand="0" w:firstRowFirstColumn="0" w:firstRowLastColumn="0" w:lastRowFirstColumn="0" w:lastRowLastColumn="0"/>
            </w:pPr>
            <w:r>
              <w:t>3144320</w:t>
            </w:r>
          </w:p>
        </w:tc>
        <w:tc>
          <w:tcPr>
            <w:tcW w:w="1889" w:type="dxa"/>
          </w:tcPr>
          <w:p w14:paraId="2619F38E" w14:textId="36D2F3C4" w:rsidR="00936AAC" w:rsidRDefault="00936AAC" w:rsidP="00B86689">
            <w:pPr>
              <w:cnfStyle w:val="000000000000" w:firstRow="0" w:lastRow="0" w:firstColumn="0" w:lastColumn="0" w:oddVBand="0" w:evenVBand="0" w:oddHBand="0" w:evenHBand="0" w:firstRowFirstColumn="0" w:firstRowLastColumn="0" w:lastRowFirstColumn="0" w:lastRowLastColumn="0"/>
            </w:pPr>
            <w:r>
              <w:t>37644</w:t>
            </w:r>
          </w:p>
        </w:tc>
        <w:tc>
          <w:tcPr>
            <w:tcW w:w="1889" w:type="dxa"/>
          </w:tcPr>
          <w:p w14:paraId="2344F960" w14:textId="3563BE92" w:rsidR="00936AAC" w:rsidRDefault="00936AAC" w:rsidP="00B86689">
            <w:pPr>
              <w:cnfStyle w:val="000000000000" w:firstRow="0" w:lastRow="0" w:firstColumn="0" w:lastColumn="0" w:oddVBand="0" w:evenVBand="0" w:oddHBand="0" w:evenHBand="0" w:firstRowFirstColumn="0" w:firstRowLastColumn="0" w:lastRowFirstColumn="0" w:lastRowLastColumn="0"/>
            </w:pPr>
            <w:r>
              <w:t>361</w:t>
            </w:r>
          </w:p>
        </w:tc>
      </w:tr>
      <w:tr w:rsidR="00936AAC" w14:paraId="3217EC77" w14:textId="281FA9EC" w:rsidTr="00936AAC">
        <w:trPr>
          <w:trHeight w:val="404"/>
        </w:trPr>
        <w:tc>
          <w:tcPr>
            <w:cnfStyle w:val="001000000000" w:firstRow="0" w:lastRow="0" w:firstColumn="1" w:lastColumn="0" w:oddVBand="0" w:evenVBand="0" w:oddHBand="0" w:evenHBand="0" w:firstRowFirstColumn="0" w:firstRowLastColumn="0" w:lastRowFirstColumn="0" w:lastRowLastColumn="0"/>
            <w:tcW w:w="3062" w:type="dxa"/>
            <w:vMerge w:val="restart"/>
          </w:tcPr>
          <w:p w14:paraId="7053B2BE" w14:textId="5AF36123" w:rsidR="00936AAC" w:rsidRPr="00823C1F" w:rsidRDefault="00936AAC" w:rsidP="00823C1F">
            <w:hyperlink r:id="rId12" w:history="1">
              <w:r w:rsidRPr="00B76649">
                <w:rPr>
                  <w:rStyle w:val="Hyperlink"/>
                </w:rPr>
                <w:t>https://www.mit.edu/research</w:t>
              </w:r>
            </w:hyperlink>
          </w:p>
          <w:p w14:paraId="13452A0A" w14:textId="77777777" w:rsidR="00936AAC" w:rsidRDefault="00936AAC" w:rsidP="00B86689">
            <w:pPr>
              <w:rPr>
                <w:b w:val="0"/>
                <w:bCs w:val="0"/>
              </w:rPr>
            </w:pPr>
          </w:p>
          <w:p w14:paraId="64F9A8BF" w14:textId="6170AF96" w:rsidR="00936AAC" w:rsidRDefault="00936AAC" w:rsidP="00823C1F">
            <w:pPr>
              <w:jc w:val="center"/>
            </w:pPr>
          </w:p>
        </w:tc>
        <w:tc>
          <w:tcPr>
            <w:tcW w:w="1889" w:type="dxa"/>
          </w:tcPr>
          <w:p w14:paraId="58CB86FE" w14:textId="52328ABF" w:rsidR="00936AAC" w:rsidRDefault="00936AAC" w:rsidP="00B86689">
            <w:pPr>
              <w:cnfStyle w:val="000000000000" w:firstRow="0" w:lastRow="0" w:firstColumn="0" w:lastColumn="0" w:oddVBand="0" w:evenVBand="0" w:oddHBand="0" w:evenHBand="0" w:firstRowFirstColumn="0" w:firstRowLastColumn="0" w:lastRowFirstColumn="0" w:lastRowLastColumn="0"/>
            </w:pPr>
            <w:r>
              <w:t>50</w:t>
            </w:r>
          </w:p>
        </w:tc>
        <w:tc>
          <w:tcPr>
            <w:tcW w:w="1889" w:type="dxa"/>
          </w:tcPr>
          <w:p w14:paraId="1306B5CA" w14:textId="668DD68B" w:rsidR="00936AAC" w:rsidRDefault="00936AAC" w:rsidP="00B86689">
            <w:pPr>
              <w:cnfStyle w:val="000000000000" w:firstRow="0" w:lastRow="0" w:firstColumn="0" w:lastColumn="0" w:oddVBand="0" w:evenVBand="0" w:oddHBand="0" w:evenHBand="0" w:firstRowFirstColumn="0" w:firstRowLastColumn="0" w:lastRowFirstColumn="0" w:lastRowLastColumn="0"/>
            </w:pPr>
            <w:r>
              <w:t>49</w:t>
            </w:r>
          </w:p>
        </w:tc>
        <w:tc>
          <w:tcPr>
            <w:tcW w:w="1889" w:type="dxa"/>
          </w:tcPr>
          <w:p w14:paraId="0378AEFF" w14:textId="5409F0D1" w:rsidR="00936AAC" w:rsidRDefault="00936AAC" w:rsidP="00B86689">
            <w:pPr>
              <w:cnfStyle w:val="000000000000" w:firstRow="0" w:lastRow="0" w:firstColumn="0" w:lastColumn="0" w:oddVBand="0" w:evenVBand="0" w:oddHBand="0" w:evenHBand="0" w:firstRowFirstColumn="0" w:firstRowLastColumn="0" w:lastRowFirstColumn="0" w:lastRowLastColumn="0"/>
            </w:pPr>
            <w:r>
              <w:t>3127056</w:t>
            </w:r>
          </w:p>
        </w:tc>
        <w:tc>
          <w:tcPr>
            <w:tcW w:w="1889" w:type="dxa"/>
          </w:tcPr>
          <w:p w14:paraId="47DE3159" w14:textId="273C9F82" w:rsidR="00936AAC" w:rsidRDefault="00936AAC" w:rsidP="00B86689">
            <w:pPr>
              <w:cnfStyle w:val="000000000000" w:firstRow="0" w:lastRow="0" w:firstColumn="0" w:lastColumn="0" w:oddVBand="0" w:evenVBand="0" w:oddHBand="0" w:evenHBand="0" w:firstRowFirstColumn="0" w:firstRowLastColumn="0" w:lastRowFirstColumn="0" w:lastRowLastColumn="0"/>
            </w:pPr>
            <w:r>
              <w:t>46587</w:t>
            </w:r>
          </w:p>
        </w:tc>
        <w:tc>
          <w:tcPr>
            <w:tcW w:w="1889" w:type="dxa"/>
          </w:tcPr>
          <w:p w14:paraId="61C6989A" w14:textId="3BFD83E8" w:rsidR="00936AAC" w:rsidRDefault="00936AAC" w:rsidP="00B86689">
            <w:pPr>
              <w:cnfStyle w:val="000000000000" w:firstRow="0" w:lastRow="0" w:firstColumn="0" w:lastColumn="0" w:oddVBand="0" w:evenVBand="0" w:oddHBand="0" w:evenHBand="0" w:firstRowFirstColumn="0" w:firstRowLastColumn="0" w:lastRowFirstColumn="0" w:lastRowLastColumn="0"/>
            </w:pPr>
            <w:r>
              <w:t>1228</w:t>
            </w:r>
          </w:p>
        </w:tc>
      </w:tr>
      <w:tr w:rsidR="00936AAC" w14:paraId="46CE3B7F" w14:textId="1AD92BEE" w:rsidTr="00936AAC">
        <w:trPr>
          <w:trHeight w:val="318"/>
        </w:trPr>
        <w:tc>
          <w:tcPr>
            <w:cnfStyle w:val="001000000000" w:firstRow="0" w:lastRow="0" w:firstColumn="1" w:lastColumn="0" w:oddVBand="0" w:evenVBand="0" w:oddHBand="0" w:evenHBand="0" w:firstRowFirstColumn="0" w:firstRowLastColumn="0" w:lastRowFirstColumn="0" w:lastRowLastColumn="0"/>
            <w:tcW w:w="3062" w:type="dxa"/>
            <w:vMerge/>
          </w:tcPr>
          <w:p w14:paraId="72A0B8F0" w14:textId="3B14426D" w:rsidR="00936AAC" w:rsidRDefault="00936AAC" w:rsidP="00823C1F">
            <w:pPr>
              <w:jc w:val="center"/>
            </w:pPr>
          </w:p>
        </w:tc>
        <w:tc>
          <w:tcPr>
            <w:tcW w:w="1889" w:type="dxa"/>
          </w:tcPr>
          <w:p w14:paraId="1AE3C9B3" w14:textId="151FA374" w:rsidR="00936AAC" w:rsidRDefault="00936AAC" w:rsidP="00B86689">
            <w:pPr>
              <w:cnfStyle w:val="000000000000" w:firstRow="0" w:lastRow="0" w:firstColumn="0" w:lastColumn="0" w:oddVBand="0" w:evenVBand="0" w:oddHBand="0" w:evenHBand="0" w:firstRowFirstColumn="0" w:firstRowLastColumn="0" w:lastRowFirstColumn="0" w:lastRowLastColumn="0"/>
            </w:pPr>
            <w:r>
              <w:t>100</w:t>
            </w:r>
          </w:p>
        </w:tc>
        <w:tc>
          <w:tcPr>
            <w:tcW w:w="1889" w:type="dxa"/>
          </w:tcPr>
          <w:p w14:paraId="2FBD8AE8" w14:textId="792A8296" w:rsidR="00936AAC" w:rsidRDefault="00936AAC" w:rsidP="00B86689">
            <w:pPr>
              <w:cnfStyle w:val="000000000000" w:firstRow="0" w:lastRow="0" w:firstColumn="0" w:lastColumn="0" w:oddVBand="0" w:evenVBand="0" w:oddHBand="0" w:evenHBand="0" w:firstRowFirstColumn="0" w:firstRowLastColumn="0" w:lastRowFirstColumn="0" w:lastRowLastColumn="0"/>
            </w:pPr>
            <w:r>
              <w:t>43</w:t>
            </w:r>
          </w:p>
        </w:tc>
        <w:tc>
          <w:tcPr>
            <w:tcW w:w="1889" w:type="dxa"/>
          </w:tcPr>
          <w:p w14:paraId="1586A693" w14:textId="7C8FAF66" w:rsidR="00936AAC" w:rsidRDefault="00936AAC" w:rsidP="00B86689">
            <w:pPr>
              <w:cnfStyle w:val="000000000000" w:firstRow="0" w:lastRow="0" w:firstColumn="0" w:lastColumn="0" w:oddVBand="0" w:evenVBand="0" w:oddHBand="0" w:evenHBand="0" w:firstRowFirstColumn="0" w:firstRowLastColumn="0" w:lastRowFirstColumn="0" w:lastRowLastColumn="0"/>
            </w:pPr>
            <w:r>
              <w:t>3143814</w:t>
            </w:r>
          </w:p>
        </w:tc>
        <w:tc>
          <w:tcPr>
            <w:tcW w:w="1889" w:type="dxa"/>
          </w:tcPr>
          <w:p w14:paraId="69B10308" w14:textId="5D11BED1" w:rsidR="00936AAC" w:rsidRDefault="00936AAC" w:rsidP="00B86689">
            <w:pPr>
              <w:cnfStyle w:val="000000000000" w:firstRow="0" w:lastRow="0" w:firstColumn="0" w:lastColumn="0" w:oddVBand="0" w:evenVBand="0" w:oddHBand="0" w:evenHBand="0" w:firstRowFirstColumn="0" w:firstRowLastColumn="0" w:lastRowFirstColumn="0" w:lastRowLastColumn="0"/>
            </w:pPr>
            <w:r>
              <w:t>50698</w:t>
            </w:r>
          </w:p>
        </w:tc>
        <w:tc>
          <w:tcPr>
            <w:tcW w:w="1889" w:type="dxa"/>
          </w:tcPr>
          <w:p w14:paraId="18771717" w14:textId="23AFA1E5" w:rsidR="00936AAC" w:rsidRDefault="00936AAC" w:rsidP="00B86689">
            <w:pPr>
              <w:cnfStyle w:val="000000000000" w:firstRow="0" w:lastRow="0" w:firstColumn="0" w:lastColumn="0" w:oddVBand="0" w:evenVBand="0" w:oddHBand="0" w:evenHBand="0" w:firstRowFirstColumn="0" w:firstRowLastColumn="0" w:lastRowFirstColumn="0" w:lastRowLastColumn="0"/>
            </w:pPr>
            <w:r>
              <w:t>1214</w:t>
            </w:r>
          </w:p>
        </w:tc>
      </w:tr>
      <w:tr w:rsidR="00936AAC" w14:paraId="09C0DC10" w14:textId="2BBD87BA" w:rsidTr="00936AAC">
        <w:trPr>
          <w:trHeight w:val="318"/>
        </w:trPr>
        <w:tc>
          <w:tcPr>
            <w:cnfStyle w:val="001000000000" w:firstRow="0" w:lastRow="0" w:firstColumn="1" w:lastColumn="0" w:oddVBand="0" w:evenVBand="0" w:oddHBand="0" w:evenHBand="0" w:firstRowFirstColumn="0" w:firstRowLastColumn="0" w:lastRowFirstColumn="0" w:lastRowLastColumn="0"/>
            <w:tcW w:w="3062" w:type="dxa"/>
            <w:vMerge w:val="restart"/>
          </w:tcPr>
          <w:p w14:paraId="1A90D0E0" w14:textId="52DB442F" w:rsidR="00936AAC" w:rsidRPr="00823C1F" w:rsidRDefault="00936AAC" w:rsidP="00823C1F">
            <w:hyperlink r:id="rId13" w:history="1">
              <w:r w:rsidRPr="00B76649">
                <w:rPr>
                  <w:rStyle w:val="Hyperlink"/>
                </w:rPr>
                <w:t>http://news.mit.edu/</w:t>
              </w:r>
            </w:hyperlink>
          </w:p>
          <w:p w14:paraId="1CDB26EE" w14:textId="77777777" w:rsidR="00936AAC" w:rsidRDefault="00936AAC" w:rsidP="00B86689"/>
        </w:tc>
        <w:tc>
          <w:tcPr>
            <w:tcW w:w="1889" w:type="dxa"/>
          </w:tcPr>
          <w:p w14:paraId="1E714A83" w14:textId="7B1612CA" w:rsidR="00936AAC" w:rsidRDefault="00936AAC" w:rsidP="00B86689">
            <w:pPr>
              <w:cnfStyle w:val="000000000000" w:firstRow="0" w:lastRow="0" w:firstColumn="0" w:lastColumn="0" w:oddVBand="0" w:evenVBand="0" w:oddHBand="0" w:evenHBand="0" w:firstRowFirstColumn="0" w:firstRowLastColumn="0" w:lastRowFirstColumn="0" w:lastRowLastColumn="0"/>
            </w:pPr>
            <w:r>
              <w:t>50</w:t>
            </w:r>
          </w:p>
        </w:tc>
        <w:tc>
          <w:tcPr>
            <w:tcW w:w="1889" w:type="dxa"/>
          </w:tcPr>
          <w:p w14:paraId="7B443317" w14:textId="71B60960" w:rsidR="00936AAC" w:rsidRDefault="00936AAC" w:rsidP="00B86689">
            <w:pPr>
              <w:cnfStyle w:val="000000000000" w:firstRow="0" w:lastRow="0" w:firstColumn="0" w:lastColumn="0" w:oddVBand="0" w:evenVBand="0" w:oddHBand="0" w:evenHBand="0" w:firstRowFirstColumn="0" w:firstRowLastColumn="0" w:lastRowFirstColumn="0" w:lastRowLastColumn="0"/>
            </w:pPr>
            <w:r>
              <w:t>80</w:t>
            </w:r>
          </w:p>
        </w:tc>
        <w:tc>
          <w:tcPr>
            <w:tcW w:w="1889" w:type="dxa"/>
          </w:tcPr>
          <w:p w14:paraId="0268FFB5" w14:textId="33EE655B" w:rsidR="00936AAC" w:rsidRDefault="00936AAC" w:rsidP="00B86689">
            <w:pPr>
              <w:cnfStyle w:val="000000000000" w:firstRow="0" w:lastRow="0" w:firstColumn="0" w:lastColumn="0" w:oddVBand="0" w:evenVBand="0" w:oddHBand="0" w:evenHBand="0" w:firstRowFirstColumn="0" w:firstRowLastColumn="0" w:lastRowFirstColumn="0" w:lastRowLastColumn="0"/>
            </w:pPr>
            <w:r>
              <w:t>166963</w:t>
            </w:r>
          </w:p>
        </w:tc>
        <w:tc>
          <w:tcPr>
            <w:tcW w:w="1889" w:type="dxa"/>
          </w:tcPr>
          <w:p w14:paraId="11266A18" w14:textId="3971427F" w:rsidR="00936AAC" w:rsidRDefault="00936AAC" w:rsidP="00B86689">
            <w:pPr>
              <w:cnfStyle w:val="000000000000" w:firstRow="0" w:lastRow="0" w:firstColumn="0" w:lastColumn="0" w:oddVBand="0" w:evenVBand="0" w:oddHBand="0" w:evenHBand="0" w:firstRowFirstColumn="0" w:firstRowLastColumn="0" w:lastRowFirstColumn="0" w:lastRowLastColumn="0"/>
            </w:pPr>
            <w:r>
              <w:t>6412</w:t>
            </w:r>
          </w:p>
        </w:tc>
        <w:tc>
          <w:tcPr>
            <w:tcW w:w="1889" w:type="dxa"/>
          </w:tcPr>
          <w:p w14:paraId="210CB128" w14:textId="3860E676" w:rsidR="00936AAC" w:rsidRDefault="00936AAC" w:rsidP="00B86689">
            <w:pPr>
              <w:cnfStyle w:val="000000000000" w:firstRow="0" w:lastRow="0" w:firstColumn="0" w:lastColumn="0" w:oddVBand="0" w:evenVBand="0" w:oddHBand="0" w:evenHBand="0" w:firstRowFirstColumn="0" w:firstRowLastColumn="0" w:lastRowFirstColumn="0" w:lastRowLastColumn="0"/>
            </w:pPr>
            <w:r>
              <w:t>4427</w:t>
            </w:r>
          </w:p>
        </w:tc>
      </w:tr>
      <w:tr w:rsidR="00936AAC" w14:paraId="04AB3E73" w14:textId="7EF5030D" w:rsidTr="00936AAC">
        <w:trPr>
          <w:trHeight w:val="318"/>
        </w:trPr>
        <w:tc>
          <w:tcPr>
            <w:cnfStyle w:val="001000000000" w:firstRow="0" w:lastRow="0" w:firstColumn="1" w:lastColumn="0" w:oddVBand="0" w:evenVBand="0" w:oddHBand="0" w:evenHBand="0" w:firstRowFirstColumn="0" w:firstRowLastColumn="0" w:lastRowFirstColumn="0" w:lastRowLastColumn="0"/>
            <w:tcW w:w="3062" w:type="dxa"/>
            <w:vMerge/>
          </w:tcPr>
          <w:p w14:paraId="763AD1F7" w14:textId="77777777" w:rsidR="00936AAC" w:rsidRDefault="00936AAC" w:rsidP="00B86689"/>
        </w:tc>
        <w:tc>
          <w:tcPr>
            <w:tcW w:w="1889" w:type="dxa"/>
          </w:tcPr>
          <w:p w14:paraId="4995F820" w14:textId="4A19F8F5" w:rsidR="00936AAC" w:rsidRDefault="00936AAC" w:rsidP="00B86689">
            <w:pPr>
              <w:cnfStyle w:val="000000000000" w:firstRow="0" w:lastRow="0" w:firstColumn="0" w:lastColumn="0" w:oddVBand="0" w:evenVBand="0" w:oddHBand="0" w:evenHBand="0" w:firstRowFirstColumn="0" w:firstRowLastColumn="0" w:lastRowFirstColumn="0" w:lastRowLastColumn="0"/>
            </w:pPr>
            <w:r>
              <w:t>100</w:t>
            </w:r>
          </w:p>
        </w:tc>
        <w:tc>
          <w:tcPr>
            <w:tcW w:w="1889" w:type="dxa"/>
          </w:tcPr>
          <w:p w14:paraId="195CC629" w14:textId="4FF6D0EF" w:rsidR="00936AAC" w:rsidRDefault="00936AAC" w:rsidP="00B86689">
            <w:pPr>
              <w:cnfStyle w:val="000000000000" w:firstRow="0" w:lastRow="0" w:firstColumn="0" w:lastColumn="0" w:oddVBand="0" w:evenVBand="0" w:oddHBand="0" w:evenHBand="0" w:firstRowFirstColumn="0" w:firstRowLastColumn="0" w:lastRowFirstColumn="0" w:lastRowLastColumn="0"/>
            </w:pPr>
            <w:r>
              <w:t>54</w:t>
            </w:r>
          </w:p>
        </w:tc>
        <w:tc>
          <w:tcPr>
            <w:tcW w:w="1889" w:type="dxa"/>
          </w:tcPr>
          <w:p w14:paraId="172AC0E7" w14:textId="54A8B5E7" w:rsidR="00936AAC" w:rsidRDefault="00936AAC" w:rsidP="00B86689">
            <w:pPr>
              <w:cnfStyle w:val="000000000000" w:firstRow="0" w:lastRow="0" w:firstColumn="0" w:lastColumn="0" w:oddVBand="0" w:evenVBand="0" w:oddHBand="0" w:evenHBand="0" w:firstRowFirstColumn="0" w:firstRowLastColumn="0" w:lastRowFirstColumn="0" w:lastRowLastColumn="0"/>
            </w:pPr>
            <w:r>
              <w:t>104343</w:t>
            </w:r>
          </w:p>
        </w:tc>
        <w:tc>
          <w:tcPr>
            <w:tcW w:w="1889" w:type="dxa"/>
          </w:tcPr>
          <w:p w14:paraId="5E37259F" w14:textId="1158589C" w:rsidR="00936AAC" w:rsidRDefault="00936AAC" w:rsidP="00B86689">
            <w:pPr>
              <w:cnfStyle w:val="000000000000" w:firstRow="0" w:lastRow="0" w:firstColumn="0" w:lastColumn="0" w:oddVBand="0" w:evenVBand="0" w:oddHBand="0" w:evenHBand="0" w:firstRowFirstColumn="0" w:firstRowLastColumn="0" w:lastRowFirstColumn="0" w:lastRowLastColumn="0"/>
            </w:pPr>
            <w:r>
              <w:t>6447</w:t>
            </w:r>
          </w:p>
        </w:tc>
        <w:tc>
          <w:tcPr>
            <w:tcW w:w="1889" w:type="dxa"/>
          </w:tcPr>
          <w:p w14:paraId="1882FA6B" w14:textId="1952CE3F" w:rsidR="00936AAC" w:rsidRDefault="00936AAC" w:rsidP="00B86689">
            <w:pPr>
              <w:cnfStyle w:val="000000000000" w:firstRow="0" w:lastRow="0" w:firstColumn="0" w:lastColumn="0" w:oddVBand="0" w:evenVBand="0" w:oddHBand="0" w:evenHBand="0" w:firstRowFirstColumn="0" w:firstRowLastColumn="0" w:lastRowFirstColumn="0" w:lastRowLastColumn="0"/>
            </w:pPr>
            <w:r>
              <w:t>4636</w:t>
            </w:r>
          </w:p>
        </w:tc>
      </w:tr>
    </w:tbl>
    <w:p w14:paraId="0DE4D0C8" w14:textId="77777777" w:rsidR="00B86689" w:rsidRDefault="00B86689" w:rsidP="00B86689"/>
    <w:p w14:paraId="4CC4852F" w14:textId="6CF4E6E1" w:rsidR="005B62D0" w:rsidRDefault="005B62D0" w:rsidP="005B62D0">
      <w:pPr>
        <w:pStyle w:val="Heading1"/>
        <w:rPr>
          <w:b/>
          <w:bCs/>
          <w:u w:val="single"/>
        </w:rPr>
      </w:pPr>
      <w:r w:rsidRPr="00B86689">
        <w:rPr>
          <w:b/>
          <w:bCs/>
          <w:u w:val="single"/>
        </w:rPr>
        <w:t xml:space="preserve">Comparison of </w:t>
      </w:r>
      <w:r>
        <w:rPr>
          <w:b/>
          <w:bCs/>
          <w:u w:val="single"/>
        </w:rPr>
        <w:t>Average Throughput, Data Transmission and Reception</w:t>
      </w:r>
      <w:r w:rsidRPr="00B86689">
        <w:rPr>
          <w:b/>
          <w:bCs/>
          <w:u w:val="single"/>
        </w:rPr>
        <w:t>:</w:t>
      </w:r>
    </w:p>
    <w:tbl>
      <w:tblPr>
        <w:tblStyle w:val="GridTable1Light"/>
        <w:tblW w:w="0" w:type="auto"/>
        <w:tblInd w:w="355" w:type="dxa"/>
        <w:tblLook w:val="04A0" w:firstRow="1" w:lastRow="0" w:firstColumn="1" w:lastColumn="0" w:noHBand="0" w:noVBand="1"/>
      </w:tblPr>
      <w:tblGrid>
        <w:gridCol w:w="3060"/>
        <w:gridCol w:w="1203"/>
        <w:gridCol w:w="1877"/>
        <w:gridCol w:w="1527"/>
        <w:gridCol w:w="1328"/>
      </w:tblGrid>
      <w:tr w:rsidR="005B62D0" w14:paraId="2CAAC5BB" w14:textId="77777777" w:rsidTr="005B62D0">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225" w:type="dxa"/>
          </w:tcPr>
          <w:p w14:paraId="2A362AC0" w14:textId="77777777" w:rsidR="005B62D0" w:rsidRDefault="005B62D0" w:rsidP="00FD2194">
            <w:pPr>
              <w:jc w:val="center"/>
            </w:pPr>
            <w:r>
              <w:t>Web Applications</w:t>
            </w:r>
          </w:p>
        </w:tc>
        <w:tc>
          <w:tcPr>
            <w:tcW w:w="1889" w:type="dxa"/>
          </w:tcPr>
          <w:p w14:paraId="7B12D6F2" w14:textId="77777777" w:rsidR="005B62D0" w:rsidRDefault="005B62D0" w:rsidP="00FD2194">
            <w:pPr>
              <w:jc w:val="center"/>
              <w:cnfStyle w:val="100000000000" w:firstRow="1" w:lastRow="0" w:firstColumn="0" w:lastColumn="0" w:oddVBand="0" w:evenVBand="0" w:oddHBand="0" w:evenHBand="0" w:firstRowFirstColumn="0" w:firstRowLastColumn="0" w:lastRowFirstColumn="0" w:lastRowLastColumn="0"/>
            </w:pPr>
            <w:r>
              <w:t>Number of Threads (Users)</w:t>
            </w:r>
          </w:p>
        </w:tc>
        <w:tc>
          <w:tcPr>
            <w:tcW w:w="1889" w:type="dxa"/>
          </w:tcPr>
          <w:p w14:paraId="1CCD01E5" w14:textId="6EB0BE33" w:rsidR="005B62D0" w:rsidRDefault="005B62D0" w:rsidP="00FD2194">
            <w:pPr>
              <w:cnfStyle w:val="100000000000" w:firstRow="1" w:lastRow="0" w:firstColumn="0" w:lastColumn="0" w:oddVBand="0" w:evenVBand="0" w:oddHBand="0" w:evenHBand="0" w:firstRowFirstColumn="0" w:firstRowLastColumn="0" w:lastRowFirstColumn="0" w:lastRowLastColumn="0"/>
            </w:pPr>
            <w:r>
              <w:t>Average Throughput(/min)</w:t>
            </w:r>
          </w:p>
        </w:tc>
        <w:tc>
          <w:tcPr>
            <w:tcW w:w="1889" w:type="dxa"/>
          </w:tcPr>
          <w:p w14:paraId="7FCE6AF4" w14:textId="404EAA52" w:rsidR="005B62D0" w:rsidRDefault="005B62D0" w:rsidP="00FD2194">
            <w:pPr>
              <w:cnfStyle w:val="100000000000" w:firstRow="1" w:lastRow="0" w:firstColumn="0" w:lastColumn="0" w:oddVBand="0" w:evenVBand="0" w:oddHBand="0" w:evenHBand="0" w:firstRowFirstColumn="0" w:firstRowLastColumn="0" w:lastRowFirstColumn="0" w:lastRowLastColumn="0"/>
            </w:pPr>
            <w:r>
              <w:t>Average Data Transmission (KB/sec)</w:t>
            </w:r>
          </w:p>
        </w:tc>
        <w:tc>
          <w:tcPr>
            <w:tcW w:w="1889" w:type="dxa"/>
          </w:tcPr>
          <w:p w14:paraId="2CEA1EC2" w14:textId="36C32FF7" w:rsidR="005B62D0" w:rsidRPr="00055E97" w:rsidRDefault="005B62D0" w:rsidP="00FD2194">
            <w:pPr>
              <w:cnfStyle w:val="100000000000" w:firstRow="1" w:lastRow="0" w:firstColumn="0" w:lastColumn="0" w:oddVBand="0" w:evenVBand="0" w:oddHBand="0" w:evenHBand="0" w:firstRowFirstColumn="0" w:firstRowLastColumn="0" w:lastRowFirstColumn="0" w:lastRowLastColumn="0"/>
              <w:rPr>
                <w:b w:val="0"/>
                <w:bCs w:val="0"/>
              </w:rPr>
            </w:pPr>
            <w:r>
              <w:t>Average Data Reception (KB/sec)</w:t>
            </w:r>
          </w:p>
        </w:tc>
      </w:tr>
      <w:tr w:rsidR="005B62D0" w14:paraId="171F9355" w14:textId="77777777" w:rsidTr="005B62D0">
        <w:trPr>
          <w:trHeight w:val="447"/>
        </w:trPr>
        <w:tc>
          <w:tcPr>
            <w:cnfStyle w:val="001000000000" w:firstRow="0" w:lastRow="0" w:firstColumn="1" w:lastColumn="0" w:oddVBand="0" w:evenVBand="0" w:oddHBand="0" w:evenHBand="0" w:firstRowFirstColumn="0" w:firstRowLastColumn="0" w:lastRowFirstColumn="0" w:lastRowLastColumn="0"/>
            <w:tcW w:w="2225" w:type="dxa"/>
            <w:vMerge w:val="restart"/>
          </w:tcPr>
          <w:p w14:paraId="2E7054D3" w14:textId="77777777" w:rsidR="005B62D0" w:rsidRDefault="005B62D0" w:rsidP="00FD2194">
            <w:pPr>
              <w:rPr>
                <w:b w:val="0"/>
                <w:bCs w:val="0"/>
              </w:rPr>
            </w:pPr>
          </w:p>
          <w:p w14:paraId="2672FDD8" w14:textId="77777777" w:rsidR="005B62D0" w:rsidRPr="00823C1F" w:rsidRDefault="005B62D0" w:rsidP="00FD2194">
            <w:hyperlink r:id="rId14" w:history="1">
              <w:r w:rsidRPr="00B76649">
                <w:rPr>
                  <w:rStyle w:val="Hyperlink"/>
                </w:rPr>
                <w:t>https://www.mit.edu/</w:t>
              </w:r>
            </w:hyperlink>
          </w:p>
          <w:p w14:paraId="2480FD1F" w14:textId="77777777" w:rsidR="005B62D0" w:rsidRDefault="005B62D0" w:rsidP="00FD2194">
            <w:pPr>
              <w:jc w:val="center"/>
            </w:pPr>
          </w:p>
        </w:tc>
        <w:tc>
          <w:tcPr>
            <w:tcW w:w="1889" w:type="dxa"/>
          </w:tcPr>
          <w:p w14:paraId="037B43D7" w14:textId="77777777" w:rsidR="005B62D0" w:rsidRDefault="005B62D0" w:rsidP="00FD2194">
            <w:pPr>
              <w:cnfStyle w:val="000000000000" w:firstRow="0" w:lastRow="0" w:firstColumn="0" w:lastColumn="0" w:oddVBand="0" w:evenVBand="0" w:oddHBand="0" w:evenHBand="0" w:firstRowFirstColumn="0" w:firstRowLastColumn="0" w:lastRowFirstColumn="0" w:lastRowLastColumn="0"/>
            </w:pPr>
            <w:r>
              <w:t>50</w:t>
            </w:r>
          </w:p>
        </w:tc>
        <w:tc>
          <w:tcPr>
            <w:tcW w:w="1889" w:type="dxa"/>
          </w:tcPr>
          <w:p w14:paraId="2AE63DB6" w14:textId="7C7B1A00" w:rsidR="005B62D0" w:rsidRDefault="005B62D0" w:rsidP="00FD2194">
            <w:pPr>
              <w:cnfStyle w:val="000000000000" w:firstRow="0" w:lastRow="0" w:firstColumn="0" w:lastColumn="0" w:oddVBand="0" w:evenVBand="0" w:oddHBand="0" w:evenHBand="0" w:firstRowFirstColumn="0" w:firstRowLastColumn="0" w:lastRowFirstColumn="0" w:lastRowLastColumn="0"/>
            </w:pPr>
            <w:r>
              <w:t>22.1</w:t>
            </w:r>
          </w:p>
        </w:tc>
        <w:tc>
          <w:tcPr>
            <w:tcW w:w="1889" w:type="dxa"/>
          </w:tcPr>
          <w:p w14:paraId="5DDA4835" w14:textId="4C6D0669" w:rsidR="005B62D0" w:rsidRDefault="005B62D0" w:rsidP="00FD2194">
            <w:pPr>
              <w:cnfStyle w:val="000000000000" w:firstRow="0" w:lastRow="0" w:firstColumn="0" w:lastColumn="0" w:oddVBand="0" w:evenVBand="0" w:oddHBand="0" w:evenHBand="0" w:firstRowFirstColumn="0" w:firstRowLastColumn="0" w:lastRowFirstColumn="0" w:lastRowLastColumn="0"/>
            </w:pPr>
            <w:r>
              <w:t>0.21</w:t>
            </w:r>
          </w:p>
        </w:tc>
        <w:tc>
          <w:tcPr>
            <w:tcW w:w="1889" w:type="dxa"/>
          </w:tcPr>
          <w:p w14:paraId="1A10F1F9" w14:textId="78581D5C" w:rsidR="005B62D0" w:rsidRDefault="005B62D0" w:rsidP="00FD2194">
            <w:pPr>
              <w:cnfStyle w:val="000000000000" w:firstRow="0" w:lastRow="0" w:firstColumn="0" w:lastColumn="0" w:oddVBand="0" w:evenVBand="0" w:oddHBand="0" w:evenHBand="0" w:firstRowFirstColumn="0" w:firstRowLastColumn="0" w:lastRowFirstColumn="0" w:lastRowLastColumn="0"/>
            </w:pPr>
            <w:r>
              <w:t>6.93</w:t>
            </w:r>
          </w:p>
        </w:tc>
      </w:tr>
      <w:tr w:rsidR="005B62D0" w14:paraId="366D6487" w14:textId="77777777" w:rsidTr="005B62D0">
        <w:trPr>
          <w:trHeight w:val="307"/>
        </w:trPr>
        <w:tc>
          <w:tcPr>
            <w:cnfStyle w:val="001000000000" w:firstRow="0" w:lastRow="0" w:firstColumn="1" w:lastColumn="0" w:oddVBand="0" w:evenVBand="0" w:oddHBand="0" w:evenHBand="0" w:firstRowFirstColumn="0" w:firstRowLastColumn="0" w:lastRowFirstColumn="0" w:lastRowLastColumn="0"/>
            <w:tcW w:w="2225" w:type="dxa"/>
            <w:vMerge/>
          </w:tcPr>
          <w:p w14:paraId="3163EE5C" w14:textId="77777777" w:rsidR="005B62D0" w:rsidRDefault="005B62D0" w:rsidP="00FD2194"/>
        </w:tc>
        <w:tc>
          <w:tcPr>
            <w:tcW w:w="1889" w:type="dxa"/>
          </w:tcPr>
          <w:p w14:paraId="61BC0807" w14:textId="77777777" w:rsidR="005B62D0" w:rsidRDefault="005B62D0" w:rsidP="00FD2194">
            <w:pPr>
              <w:cnfStyle w:val="000000000000" w:firstRow="0" w:lastRow="0" w:firstColumn="0" w:lastColumn="0" w:oddVBand="0" w:evenVBand="0" w:oddHBand="0" w:evenHBand="0" w:firstRowFirstColumn="0" w:firstRowLastColumn="0" w:lastRowFirstColumn="0" w:lastRowLastColumn="0"/>
            </w:pPr>
            <w:r>
              <w:t>100</w:t>
            </w:r>
          </w:p>
        </w:tc>
        <w:tc>
          <w:tcPr>
            <w:tcW w:w="1889" w:type="dxa"/>
          </w:tcPr>
          <w:p w14:paraId="058CCEC3" w14:textId="2528E33D" w:rsidR="005B62D0" w:rsidRDefault="00936AAC" w:rsidP="00FD2194">
            <w:pPr>
              <w:cnfStyle w:val="000000000000" w:firstRow="0" w:lastRow="0" w:firstColumn="0" w:lastColumn="0" w:oddVBand="0" w:evenVBand="0" w:oddHBand="0" w:evenHBand="0" w:firstRowFirstColumn="0" w:firstRowLastColumn="0" w:lastRowFirstColumn="0" w:lastRowLastColumn="0"/>
            </w:pPr>
            <w:r>
              <w:t>44.4</w:t>
            </w:r>
          </w:p>
        </w:tc>
        <w:tc>
          <w:tcPr>
            <w:tcW w:w="1889" w:type="dxa"/>
          </w:tcPr>
          <w:p w14:paraId="05E4B6A1" w14:textId="443D0A3E" w:rsidR="005B62D0" w:rsidRDefault="00936AAC" w:rsidP="00FD2194">
            <w:pPr>
              <w:cnfStyle w:val="000000000000" w:firstRow="0" w:lastRow="0" w:firstColumn="0" w:lastColumn="0" w:oddVBand="0" w:evenVBand="0" w:oddHBand="0" w:evenHBand="0" w:firstRowFirstColumn="0" w:firstRowLastColumn="0" w:lastRowFirstColumn="0" w:lastRowLastColumn="0"/>
            </w:pPr>
            <w:r>
              <w:t>0.42</w:t>
            </w:r>
          </w:p>
        </w:tc>
        <w:tc>
          <w:tcPr>
            <w:tcW w:w="1889" w:type="dxa"/>
          </w:tcPr>
          <w:p w14:paraId="323F0346" w14:textId="14F96166" w:rsidR="005B62D0" w:rsidRDefault="00936AAC" w:rsidP="00FD2194">
            <w:pPr>
              <w:cnfStyle w:val="000000000000" w:firstRow="0" w:lastRow="0" w:firstColumn="0" w:lastColumn="0" w:oddVBand="0" w:evenVBand="0" w:oddHBand="0" w:evenHBand="0" w:firstRowFirstColumn="0" w:firstRowLastColumn="0" w:lastRowFirstColumn="0" w:lastRowLastColumn="0"/>
            </w:pPr>
            <w:r>
              <w:t>14.10</w:t>
            </w:r>
          </w:p>
        </w:tc>
      </w:tr>
      <w:tr w:rsidR="005B62D0" w14:paraId="5CF952D6" w14:textId="77777777" w:rsidTr="005B62D0">
        <w:trPr>
          <w:trHeight w:val="404"/>
        </w:trPr>
        <w:tc>
          <w:tcPr>
            <w:cnfStyle w:val="001000000000" w:firstRow="0" w:lastRow="0" w:firstColumn="1" w:lastColumn="0" w:oddVBand="0" w:evenVBand="0" w:oddHBand="0" w:evenHBand="0" w:firstRowFirstColumn="0" w:firstRowLastColumn="0" w:lastRowFirstColumn="0" w:lastRowLastColumn="0"/>
            <w:tcW w:w="2225" w:type="dxa"/>
            <w:vMerge w:val="restart"/>
          </w:tcPr>
          <w:p w14:paraId="1DB66F8E" w14:textId="77777777" w:rsidR="005B62D0" w:rsidRPr="00823C1F" w:rsidRDefault="005B62D0" w:rsidP="00FD2194">
            <w:hyperlink r:id="rId15" w:history="1">
              <w:r w:rsidRPr="00B76649">
                <w:rPr>
                  <w:rStyle w:val="Hyperlink"/>
                </w:rPr>
                <w:t>https://www.mit.edu/research</w:t>
              </w:r>
            </w:hyperlink>
          </w:p>
          <w:p w14:paraId="7AE24C43" w14:textId="77777777" w:rsidR="005B62D0" w:rsidRDefault="005B62D0" w:rsidP="00FD2194">
            <w:pPr>
              <w:rPr>
                <w:b w:val="0"/>
                <w:bCs w:val="0"/>
              </w:rPr>
            </w:pPr>
          </w:p>
          <w:p w14:paraId="56949096" w14:textId="77777777" w:rsidR="005B62D0" w:rsidRDefault="005B62D0" w:rsidP="00FD2194">
            <w:pPr>
              <w:jc w:val="center"/>
            </w:pPr>
          </w:p>
        </w:tc>
        <w:tc>
          <w:tcPr>
            <w:tcW w:w="1889" w:type="dxa"/>
          </w:tcPr>
          <w:p w14:paraId="1C7BBA36" w14:textId="77777777" w:rsidR="005B62D0" w:rsidRDefault="005B62D0" w:rsidP="00FD2194">
            <w:pPr>
              <w:cnfStyle w:val="000000000000" w:firstRow="0" w:lastRow="0" w:firstColumn="0" w:lastColumn="0" w:oddVBand="0" w:evenVBand="0" w:oddHBand="0" w:evenHBand="0" w:firstRowFirstColumn="0" w:firstRowLastColumn="0" w:lastRowFirstColumn="0" w:lastRowLastColumn="0"/>
            </w:pPr>
            <w:r>
              <w:t>50</w:t>
            </w:r>
          </w:p>
        </w:tc>
        <w:tc>
          <w:tcPr>
            <w:tcW w:w="1889" w:type="dxa"/>
          </w:tcPr>
          <w:p w14:paraId="51A37CC9" w14:textId="292DDE51" w:rsidR="005B62D0" w:rsidRDefault="005B62D0" w:rsidP="00FD2194">
            <w:pPr>
              <w:cnfStyle w:val="000000000000" w:firstRow="0" w:lastRow="0" w:firstColumn="0" w:lastColumn="0" w:oddVBand="0" w:evenVBand="0" w:oddHBand="0" w:evenHBand="0" w:firstRowFirstColumn="0" w:firstRowLastColumn="0" w:lastRowFirstColumn="0" w:lastRowLastColumn="0"/>
            </w:pPr>
            <w:r>
              <w:t>16.4</w:t>
            </w:r>
          </w:p>
        </w:tc>
        <w:tc>
          <w:tcPr>
            <w:tcW w:w="1889" w:type="dxa"/>
          </w:tcPr>
          <w:p w14:paraId="07F71CB1" w14:textId="64F52554" w:rsidR="005B62D0" w:rsidRDefault="005B62D0" w:rsidP="00FD2194">
            <w:pPr>
              <w:cnfStyle w:val="000000000000" w:firstRow="0" w:lastRow="0" w:firstColumn="0" w:lastColumn="0" w:oddVBand="0" w:evenVBand="0" w:oddHBand="0" w:evenHBand="0" w:firstRowFirstColumn="0" w:firstRowLastColumn="0" w:lastRowFirstColumn="0" w:lastRowLastColumn="0"/>
            </w:pPr>
            <w:r>
              <w:t>0.17</w:t>
            </w:r>
          </w:p>
        </w:tc>
        <w:tc>
          <w:tcPr>
            <w:tcW w:w="1889" w:type="dxa"/>
          </w:tcPr>
          <w:p w14:paraId="2E145478" w14:textId="3B438ED5" w:rsidR="005B62D0" w:rsidRDefault="005B62D0" w:rsidP="00FD2194">
            <w:pPr>
              <w:cnfStyle w:val="000000000000" w:firstRow="0" w:lastRow="0" w:firstColumn="0" w:lastColumn="0" w:oddVBand="0" w:evenVBand="0" w:oddHBand="0" w:evenHBand="0" w:firstRowFirstColumn="0" w:firstRowLastColumn="0" w:lastRowFirstColumn="0" w:lastRowLastColumn="0"/>
            </w:pPr>
            <w:r>
              <w:t>91.81</w:t>
            </w:r>
          </w:p>
        </w:tc>
      </w:tr>
      <w:tr w:rsidR="005B62D0" w14:paraId="745FE67E" w14:textId="77777777" w:rsidTr="005B62D0">
        <w:trPr>
          <w:trHeight w:val="318"/>
        </w:trPr>
        <w:tc>
          <w:tcPr>
            <w:cnfStyle w:val="001000000000" w:firstRow="0" w:lastRow="0" w:firstColumn="1" w:lastColumn="0" w:oddVBand="0" w:evenVBand="0" w:oddHBand="0" w:evenHBand="0" w:firstRowFirstColumn="0" w:firstRowLastColumn="0" w:lastRowFirstColumn="0" w:lastRowLastColumn="0"/>
            <w:tcW w:w="2225" w:type="dxa"/>
            <w:vMerge/>
          </w:tcPr>
          <w:p w14:paraId="63EBD460" w14:textId="77777777" w:rsidR="005B62D0" w:rsidRDefault="005B62D0" w:rsidP="00FD2194">
            <w:pPr>
              <w:jc w:val="center"/>
            </w:pPr>
          </w:p>
        </w:tc>
        <w:tc>
          <w:tcPr>
            <w:tcW w:w="1889" w:type="dxa"/>
          </w:tcPr>
          <w:p w14:paraId="693F51A5" w14:textId="77777777" w:rsidR="005B62D0" w:rsidRDefault="005B62D0" w:rsidP="00FD2194">
            <w:pPr>
              <w:cnfStyle w:val="000000000000" w:firstRow="0" w:lastRow="0" w:firstColumn="0" w:lastColumn="0" w:oddVBand="0" w:evenVBand="0" w:oddHBand="0" w:evenHBand="0" w:firstRowFirstColumn="0" w:firstRowLastColumn="0" w:lastRowFirstColumn="0" w:lastRowLastColumn="0"/>
            </w:pPr>
            <w:r>
              <w:t>100</w:t>
            </w:r>
          </w:p>
        </w:tc>
        <w:tc>
          <w:tcPr>
            <w:tcW w:w="1889" w:type="dxa"/>
          </w:tcPr>
          <w:p w14:paraId="3D2C20ED" w14:textId="09D19FDC" w:rsidR="005B62D0" w:rsidRDefault="00936AAC" w:rsidP="00FD2194">
            <w:pPr>
              <w:cnfStyle w:val="000000000000" w:firstRow="0" w:lastRow="0" w:firstColumn="0" w:lastColumn="0" w:oddVBand="0" w:evenVBand="0" w:oddHBand="0" w:evenHBand="0" w:firstRowFirstColumn="0" w:firstRowLastColumn="0" w:lastRowFirstColumn="0" w:lastRowLastColumn="0"/>
            </w:pPr>
            <w:r>
              <w:t>32.3</w:t>
            </w:r>
          </w:p>
        </w:tc>
        <w:tc>
          <w:tcPr>
            <w:tcW w:w="1889" w:type="dxa"/>
          </w:tcPr>
          <w:p w14:paraId="60F7F2D8" w14:textId="56359F6D" w:rsidR="005B62D0" w:rsidRDefault="00936AAC" w:rsidP="00FD2194">
            <w:pPr>
              <w:cnfStyle w:val="000000000000" w:firstRow="0" w:lastRow="0" w:firstColumn="0" w:lastColumn="0" w:oddVBand="0" w:evenVBand="0" w:oddHBand="0" w:evenHBand="0" w:firstRowFirstColumn="0" w:firstRowLastColumn="0" w:lastRowFirstColumn="0" w:lastRowLastColumn="0"/>
            </w:pPr>
            <w:r>
              <w:t>0.34</w:t>
            </w:r>
          </w:p>
        </w:tc>
        <w:tc>
          <w:tcPr>
            <w:tcW w:w="1889" w:type="dxa"/>
          </w:tcPr>
          <w:p w14:paraId="232C4500" w14:textId="3E74E7D8" w:rsidR="005B62D0" w:rsidRDefault="00936AAC" w:rsidP="00FD2194">
            <w:pPr>
              <w:cnfStyle w:val="000000000000" w:firstRow="0" w:lastRow="0" w:firstColumn="0" w:lastColumn="0" w:oddVBand="0" w:evenVBand="0" w:oddHBand="0" w:evenHBand="0" w:firstRowFirstColumn="0" w:firstRowLastColumn="0" w:lastRowFirstColumn="0" w:lastRowLastColumn="0"/>
            </w:pPr>
            <w:r>
              <w:t>175.71</w:t>
            </w:r>
          </w:p>
        </w:tc>
      </w:tr>
      <w:tr w:rsidR="005B62D0" w14:paraId="4D18A6CC" w14:textId="77777777" w:rsidTr="005B62D0">
        <w:trPr>
          <w:trHeight w:val="318"/>
        </w:trPr>
        <w:tc>
          <w:tcPr>
            <w:cnfStyle w:val="001000000000" w:firstRow="0" w:lastRow="0" w:firstColumn="1" w:lastColumn="0" w:oddVBand="0" w:evenVBand="0" w:oddHBand="0" w:evenHBand="0" w:firstRowFirstColumn="0" w:firstRowLastColumn="0" w:lastRowFirstColumn="0" w:lastRowLastColumn="0"/>
            <w:tcW w:w="2225" w:type="dxa"/>
            <w:vMerge w:val="restart"/>
          </w:tcPr>
          <w:p w14:paraId="1E1A5348" w14:textId="77777777" w:rsidR="005B62D0" w:rsidRPr="00823C1F" w:rsidRDefault="005B62D0" w:rsidP="00FD2194">
            <w:hyperlink r:id="rId16" w:history="1">
              <w:r w:rsidRPr="00B76649">
                <w:rPr>
                  <w:rStyle w:val="Hyperlink"/>
                </w:rPr>
                <w:t>http://news.mit.edu/</w:t>
              </w:r>
            </w:hyperlink>
          </w:p>
          <w:p w14:paraId="72F9AD05" w14:textId="77777777" w:rsidR="005B62D0" w:rsidRDefault="005B62D0" w:rsidP="00FD2194"/>
        </w:tc>
        <w:tc>
          <w:tcPr>
            <w:tcW w:w="1889" w:type="dxa"/>
          </w:tcPr>
          <w:p w14:paraId="6F6F9E09" w14:textId="77777777" w:rsidR="005B62D0" w:rsidRDefault="005B62D0" w:rsidP="00FD2194">
            <w:pPr>
              <w:cnfStyle w:val="000000000000" w:firstRow="0" w:lastRow="0" w:firstColumn="0" w:lastColumn="0" w:oddVBand="0" w:evenVBand="0" w:oddHBand="0" w:evenHBand="0" w:firstRowFirstColumn="0" w:firstRowLastColumn="0" w:lastRowFirstColumn="0" w:lastRowLastColumn="0"/>
            </w:pPr>
            <w:r>
              <w:t>50</w:t>
            </w:r>
          </w:p>
        </w:tc>
        <w:tc>
          <w:tcPr>
            <w:tcW w:w="1889" w:type="dxa"/>
          </w:tcPr>
          <w:p w14:paraId="280EBDFA" w14:textId="75C58F90" w:rsidR="005B62D0" w:rsidRDefault="005B62D0" w:rsidP="00FD2194">
            <w:pPr>
              <w:cnfStyle w:val="000000000000" w:firstRow="0" w:lastRow="0" w:firstColumn="0" w:lastColumn="0" w:oddVBand="0" w:evenVBand="0" w:oddHBand="0" w:evenHBand="0" w:firstRowFirstColumn="0" w:firstRowLastColumn="0" w:lastRowFirstColumn="0" w:lastRowLastColumn="0"/>
            </w:pPr>
            <w:r>
              <w:t>90</w:t>
            </w:r>
          </w:p>
        </w:tc>
        <w:tc>
          <w:tcPr>
            <w:tcW w:w="1889" w:type="dxa"/>
          </w:tcPr>
          <w:p w14:paraId="589AD94A" w14:textId="442091CF" w:rsidR="005B62D0" w:rsidRDefault="005B62D0" w:rsidP="00FD2194">
            <w:pPr>
              <w:cnfStyle w:val="000000000000" w:firstRow="0" w:lastRow="0" w:firstColumn="0" w:lastColumn="0" w:oddVBand="0" w:evenVBand="0" w:oddHBand="0" w:evenHBand="0" w:firstRowFirstColumn="0" w:firstRowLastColumn="0" w:lastRowFirstColumn="0" w:lastRowLastColumn="0"/>
            </w:pPr>
            <w:r>
              <w:t>1.00</w:t>
            </w:r>
          </w:p>
        </w:tc>
        <w:tc>
          <w:tcPr>
            <w:tcW w:w="1889" w:type="dxa"/>
          </w:tcPr>
          <w:p w14:paraId="478ED1EF" w14:textId="7AFB0F27" w:rsidR="005B62D0" w:rsidRDefault="005B62D0" w:rsidP="00FD2194">
            <w:pPr>
              <w:cnfStyle w:val="000000000000" w:firstRow="0" w:lastRow="0" w:firstColumn="0" w:lastColumn="0" w:oddVBand="0" w:evenVBand="0" w:oddHBand="0" w:evenHBand="0" w:firstRowFirstColumn="0" w:firstRowLastColumn="0" w:lastRowFirstColumn="0" w:lastRowLastColumn="0"/>
            </w:pPr>
            <w:r>
              <w:t>151.84</w:t>
            </w:r>
          </w:p>
        </w:tc>
      </w:tr>
      <w:tr w:rsidR="005B62D0" w14:paraId="1025970D" w14:textId="77777777" w:rsidTr="005B62D0">
        <w:trPr>
          <w:trHeight w:val="318"/>
        </w:trPr>
        <w:tc>
          <w:tcPr>
            <w:cnfStyle w:val="001000000000" w:firstRow="0" w:lastRow="0" w:firstColumn="1" w:lastColumn="0" w:oddVBand="0" w:evenVBand="0" w:oddHBand="0" w:evenHBand="0" w:firstRowFirstColumn="0" w:firstRowLastColumn="0" w:lastRowFirstColumn="0" w:lastRowLastColumn="0"/>
            <w:tcW w:w="2225" w:type="dxa"/>
            <w:vMerge/>
          </w:tcPr>
          <w:p w14:paraId="45C3CC4E" w14:textId="77777777" w:rsidR="005B62D0" w:rsidRDefault="005B62D0" w:rsidP="00FD2194"/>
        </w:tc>
        <w:tc>
          <w:tcPr>
            <w:tcW w:w="1889" w:type="dxa"/>
          </w:tcPr>
          <w:p w14:paraId="0381B145" w14:textId="77777777" w:rsidR="005B62D0" w:rsidRDefault="005B62D0" w:rsidP="00FD2194">
            <w:pPr>
              <w:cnfStyle w:val="000000000000" w:firstRow="0" w:lastRow="0" w:firstColumn="0" w:lastColumn="0" w:oddVBand="0" w:evenVBand="0" w:oddHBand="0" w:evenHBand="0" w:firstRowFirstColumn="0" w:firstRowLastColumn="0" w:lastRowFirstColumn="0" w:lastRowLastColumn="0"/>
            </w:pPr>
            <w:r>
              <w:t>100</w:t>
            </w:r>
          </w:p>
        </w:tc>
        <w:tc>
          <w:tcPr>
            <w:tcW w:w="1889" w:type="dxa"/>
          </w:tcPr>
          <w:p w14:paraId="217A4AE2" w14:textId="4BD664FE" w:rsidR="005B62D0" w:rsidRDefault="00936AAC" w:rsidP="00FD2194">
            <w:pPr>
              <w:cnfStyle w:val="000000000000" w:firstRow="0" w:lastRow="0" w:firstColumn="0" w:lastColumn="0" w:oddVBand="0" w:evenVBand="0" w:oddHBand="0" w:evenHBand="0" w:firstRowFirstColumn="0" w:firstRowLastColumn="0" w:lastRowFirstColumn="0" w:lastRowLastColumn="0"/>
            </w:pPr>
            <w:r>
              <w:t>162</w:t>
            </w:r>
          </w:p>
        </w:tc>
        <w:tc>
          <w:tcPr>
            <w:tcW w:w="1889" w:type="dxa"/>
          </w:tcPr>
          <w:p w14:paraId="6B977706" w14:textId="517DEC3A" w:rsidR="005B62D0" w:rsidRDefault="00936AAC" w:rsidP="00FD2194">
            <w:pPr>
              <w:cnfStyle w:val="000000000000" w:firstRow="0" w:lastRow="0" w:firstColumn="0" w:lastColumn="0" w:oddVBand="0" w:evenVBand="0" w:oddHBand="0" w:evenHBand="0" w:firstRowFirstColumn="0" w:firstRowLastColumn="0" w:lastRowFirstColumn="0" w:lastRowLastColumn="0"/>
            </w:pPr>
            <w:r>
              <w:t>1.79</w:t>
            </w:r>
          </w:p>
        </w:tc>
        <w:tc>
          <w:tcPr>
            <w:tcW w:w="1889" w:type="dxa"/>
          </w:tcPr>
          <w:p w14:paraId="2CBE007D" w14:textId="206EC9A3" w:rsidR="005B62D0" w:rsidRDefault="00936AAC" w:rsidP="00FD2194">
            <w:pPr>
              <w:cnfStyle w:val="000000000000" w:firstRow="0" w:lastRow="0" w:firstColumn="0" w:lastColumn="0" w:oddVBand="0" w:evenVBand="0" w:oddHBand="0" w:evenHBand="0" w:firstRowFirstColumn="0" w:firstRowLastColumn="0" w:lastRowFirstColumn="0" w:lastRowLastColumn="0"/>
            </w:pPr>
            <w:r>
              <w:t>270.87</w:t>
            </w:r>
          </w:p>
        </w:tc>
      </w:tr>
    </w:tbl>
    <w:p w14:paraId="457C4DE1" w14:textId="77777777" w:rsidR="005B62D0" w:rsidRDefault="005B62D0" w:rsidP="00B86689"/>
    <w:p w14:paraId="0FA03317" w14:textId="733F704C" w:rsidR="00392904" w:rsidRDefault="00392904" w:rsidP="00392904">
      <w:pPr>
        <w:pStyle w:val="Heading1"/>
        <w:rPr>
          <w:b/>
          <w:bCs/>
          <w:u w:val="single"/>
        </w:rPr>
      </w:pPr>
      <w:r w:rsidRPr="00392904">
        <w:rPr>
          <w:b/>
          <w:bCs/>
          <w:u w:val="single"/>
        </w:rPr>
        <w:t>Conclusion and Observations:</w:t>
      </w:r>
    </w:p>
    <w:p w14:paraId="744D1A67" w14:textId="77777777" w:rsidR="00392904" w:rsidRPr="00392904" w:rsidRDefault="00392904" w:rsidP="00392904"/>
    <w:p w14:paraId="7BB066B7" w14:textId="77777777" w:rsidR="00392904" w:rsidRPr="00392904" w:rsidRDefault="00392904" w:rsidP="00392904">
      <w:pPr>
        <w:rPr>
          <w:b/>
          <w:bCs/>
        </w:rPr>
      </w:pPr>
      <w:r w:rsidRPr="00392904">
        <w:rPr>
          <w:b/>
          <w:bCs/>
        </w:rPr>
        <w:t>1. Performance of Web Applications Under Load</w:t>
      </w:r>
    </w:p>
    <w:p w14:paraId="3961803A" w14:textId="77777777" w:rsidR="00392904" w:rsidRPr="00392904" w:rsidRDefault="00392904" w:rsidP="00392904">
      <w:pPr>
        <w:numPr>
          <w:ilvl w:val="0"/>
          <w:numId w:val="3"/>
        </w:numPr>
      </w:pPr>
      <w:hyperlink r:id="rId17" w:tgtFrame="_new" w:history="1">
        <w:r w:rsidRPr="00392904">
          <w:rPr>
            <w:rStyle w:val="Hyperlink"/>
            <w:b/>
            <w:bCs/>
          </w:rPr>
          <w:t>https://www.mit.edu/</w:t>
        </w:r>
      </w:hyperlink>
      <w:r w:rsidRPr="00392904">
        <w:t>:</w:t>
      </w:r>
    </w:p>
    <w:p w14:paraId="6C8113C0" w14:textId="77777777" w:rsidR="00392904" w:rsidRPr="00392904" w:rsidRDefault="00392904" w:rsidP="00392904">
      <w:pPr>
        <w:numPr>
          <w:ilvl w:val="1"/>
          <w:numId w:val="3"/>
        </w:numPr>
      </w:pPr>
      <w:r w:rsidRPr="00392904">
        <w:t xml:space="preserve">This application had the </w:t>
      </w:r>
      <w:r w:rsidRPr="00392904">
        <w:rPr>
          <w:b/>
          <w:bCs/>
        </w:rPr>
        <w:t>shortest median execution time</w:t>
      </w:r>
      <w:r w:rsidRPr="00392904">
        <w:t xml:space="preserve"> of the three, indicating it handles requests efficiently.</w:t>
      </w:r>
    </w:p>
    <w:p w14:paraId="2EDF8F0F" w14:textId="4D0F4069" w:rsidR="00392904" w:rsidRPr="00392904" w:rsidRDefault="00392904" w:rsidP="00392904">
      <w:pPr>
        <w:numPr>
          <w:ilvl w:val="1"/>
          <w:numId w:val="3"/>
        </w:numPr>
      </w:pPr>
      <w:r w:rsidRPr="00392904">
        <w:t xml:space="preserve">However, its </w:t>
      </w:r>
      <w:r w:rsidRPr="00392904">
        <w:rPr>
          <w:b/>
          <w:bCs/>
        </w:rPr>
        <w:t>longest execution time</w:t>
      </w:r>
      <w:r w:rsidRPr="00392904">
        <w:t xml:space="preserve"> reached extreme values (e.g., 3,144,320 </w:t>
      </w:r>
      <w:proofErr w:type="spellStart"/>
      <w:r w:rsidRPr="00392904">
        <w:t>ms</w:t>
      </w:r>
      <w:proofErr w:type="spellEnd"/>
      <w:r w:rsidRPr="00392904">
        <w:t>), due to resource-heavy or failed requests, such as video loads.</w:t>
      </w:r>
    </w:p>
    <w:p w14:paraId="517FF1EA" w14:textId="77777777" w:rsidR="00392904" w:rsidRPr="00392904" w:rsidRDefault="00392904" w:rsidP="00392904">
      <w:pPr>
        <w:numPr>
          <w:ilvl w:val="0"/>
          <w:numId w:val="3"/>
        </w:numPr>
      </w:pPr>
      <w:hyperlink r:id="rId18" w:tgtFrame="_new" w:history="1">
        <w:r w:rsidRPr="00392904">
          <w:rPr>
            <w:rStyle w:val="Hyperlink"/>
            <w:b/>
            <w:bCs/>
          </w:rPr>
          <w:t>https://www.mit.edu/research/</w:t>
        </w:r>
      </w:hyperlink>
      <w:r w:rsidRPr="00392904">
        <w:t>:</w:t>
      </w:r>
    </w:p>
    <w:p w14:paraId="34707214" w14:textId="77777777" w:rsidR="00392904" w:rsidRPr="00392904" w:rsidRDefault="00392904" w:rsidP="00392904">
      <w:pPr>
        <w:numPr>
          <w:ilvl w:val="1"/>
          <w:numId w:val="3"/>
        </w:numPr>
      </w:pPr>
      <w:r w:rsidRPr="00392904">
        <w:t xml:space="preserve">This application showed </w:t>
      </w:r>
      <w:r w:rsidRPr="00392904">
        <w:rPr>
          <w:b/>
          <w:bCs/>
        </w:rPr>
        <w:t>moderate performance</w:t>
      </w:r>
      <w:r w:rsidRPr="00392904">
        <w:t>, with median execution times significantly higher than the main MIT website.</w:t>
      </w:r>
    </w:p>
    <w:p w14:paraId="58D53B76" w14:textId="77777777" w:rsidR="00392904" w:rsidRPr="00392904" w:rsidRDefault="00392904" w:rsidP="00392904">
      <w:pPr>
        <w:numPr>
          <w:ilvl w:val="1"/>
          <w:numId w:val="3"/>
        </w:numPr>
      </w:pPr>
      <w:r w:rsidRPr="00392904">
        <w:t xml:space="preserve">The </w:t>
      </w:r>
      <w:r w:rsidRPr="00392904">
        <w:rPr>
          <w:b/>
          <w:bCs/>
        </w:rPr>
        <w:t xml:space="preserve">duration assertion limit of 1500 </w:t>
      </w:r>
      <w:proofErr w:type="spellStart"/>
      <w:r w:rsidRPr="00392904">
        <w:rPr>
          <w:b/>
          <w:bCs/>
        </w:rPr>
        <w:t>ms</w:t>
      </w:r>
      <w:proofErr w:type="spellEnd"/>
      <w:r w:rsidRPr="00392904">
        <w:t xml:space="preserve"> suggests this site is expected to take longer for user interactions due to more complex content or features.</w:t>
      </w:r>
    </w:p>
    <w:p w14:paraId="075701AD" w14:textId="77777777" w:rsidR="00392904" w:rsidRPr="00392904" w:rsidRDefault="00392904" w:rsidP="00392904">
      <w:pPr>
        <w:numPr>
          <w:ilvl w:val="0"/>
          <w:numId w:val="3"/>
        </w:numPr>
      </w:pPr>
      <w:hyperlink r:id="rId19" w:tgtFrame="_new" w:history="1">
        <w:r w:rsidRPr="00392904">
          <w:rPr>
            <w:rStyle w:val="Hyperlink"/>
            <w:b/>
            <w:bCs/>
          </w:rPr>
          <w:t>http://news.mit.edu/</w:t>
        </w:r>
      </w:hyperlink>
      <w:r w:rsidRPr="00392904">
        <w:t>:</w:t>
      </w:r>
    </w:p>
    <w:p w14:paraId="2FE7FB3A" w14:textId="77777777" w:rsidR="00392904" w:rsidRPr="00392904" w:rsidRDefault="00392904" w:rsidP="00392904">
      <w:pPr>
        <w:numPr>
          <w:ilvl w:val="1"/>
          <w:numId w:val="3"/>
        </w:numPr>
      </w:pPr>
      <w:r w:rsidRPr="00392904">
        <w:t xml:space="preserve">This site had the </w:t>
      </w:r>
      <w:r w:rsidRPr="00392904">
        <w:rPr>
          <w:b/>
          <w:bCs/>
        </w:rPr>
        <w:t>highest median execution time</w:t>
      </w:r>
      <w:r w:rsidRPr="00392904">
        <w:t xml:space="preserve"> across tests, indicating it is the slowest among the three applications, possibly due to resource-heavy elements like media or dynamic content.</w:t>
      </w:r>
    </w:p>
    <w:p w14:paraId="719DAE71" w14:textId="77777777" w:rsidR="00392904" w:rsidRPr="00392904" w:rsidRDefault="00392904" w:rsidP="00392904">
      <w:pPr>
        <w:numPr>
          <w:ilvl w:val="1"/>
          <w:numId w:val="3"/>
        </w:numPr>
      </w:pPr>
      <w:r w:rsidRPr="00392904">
        <w:t xml:space="preserve">The </w:t>
      </w:r>
      <w:r w:rsidRPr="00392904">
        <w:rPr>
          <w:b/>
          <w:bCs/>
        </w:rPr>
        <w:t xml:space="preserve">duration assertion limit of 4800 </w:t>
      </w:r>
      <w:proofErr w:type="spellStart"/>
      <w:r w:rsidRPr="00392904">
        <w:rPr>
          <w:b/>
          <w:bCs/>
        </w:rPr>
        <w:t>ms</w:t>
      </w:r>
      <w:proofErr w:type="spellEnd"/>
      <w:r w:rsidRPr="00392904">
        <w:t xml:space="preserve"> reflects its longer processing times.</w:t>
      </w:r>
    </w:p>
    <w:p w14:paraId="493A251A" w14:textId="77777777" w:rsidR="00392904" w:rsidRPr="00392904" w:rsidRDefault="00000000" w:rsidP="00392904">
      <w:r>
        <w:pict w14:anchorId="6ABAA1DB">
          <v:rect id="_x0000_i1025" style="width:0;height:1.5pt" o:hralign="center" o:hrstd="t" o:hr="t" fillcolor="#a0a0a0" stroked="f"/>
        </w:pict>
      </w:r>
    </w:p>
    <w:p w14:paraId="56AE409E" w14:textId="77777777" w:rsidR="00392904" w:rsidRPr="00392904" w:rsidRDefault="00392904" w:rsidP="00392904">
      <w:pPr>
        <w:rPr>
          <w:b/>
          <w:bCs/>
        </w:rPr>
      </w:pPr>
      <w:r w:rsidRPr="00392904">
        <w:rPr>
          <w:b/>
          <w:bCs/>
        </w:rPr>
        <w:t>2. Throughput and Data Usage</w:t>
      </w:r>
    </w:p>
    <w:p w14:paraId="75F1D5FF" w14:textId="77777777" w:rsidR="00392904" w:rsidRPr="00392904" w:rsidRDefault="00392904" w:rsidP="00392904">
      <w:pPr>
        <w:numPr>
          <w:ilvl w:val="0"/>
          <w:numId w:val="4"/>
        </w:numPr>
      </w:pPr>
      <w:hyperlink r:id="rId20" w:tgtFrame="_new" w:history="1">
        <w:r w:rsidRPr="00392904">
          <w:rPr>
            <w:rStyle w:val="Hyperlink"/>
            <w:b/>
            <w:bCs/>
          </w:rPr>
          <w:t>https://www.mit.edu/</w:t>
        </w:r>
      </w:hyperlink>
      <w:r w:rsidRPr="00392904">
        <w:t>:</w:t>
      </w:r>
    </w:p>
    <w:p w14:paraId="59AB875B" w14:textId="77777777" w:rsidR="00392904" w:rsidRPr="00392904" w:rsidRDefault="00392904" w:rsidP="00392904">
      <w:pPr>
        <w:numPr>
          <w:ilvl w:val="1"/>
          <w:numId w:val="4"/>
        </w:numPr>
      </w:pPr>
      <w:r w:rsidRPr="00392904">
        <w:t xml:space="preserve">Throughput increases proportionally with the number of users (22.1 to 44.4 requests/min), but </w:t>
      </w:r>
      <w:r w:rsidRPr="00392904">
        <w:rPr>
          <w:b/>
          <w:bCs/>
        </w:rPr>
        <w:t>data reception</w:t>
      </w:r>
      <w:r w:rsidRPr="00392904">
        <w:t xml:space="preserve"> (6.93 KB/sec to 14.10 KB/sec) is low compared to other applications.</w:t>
      </w:r>
    </w:p>
    <w:p w14:paraId="2474814E" w14:textId="77777777" w:rsidR="00392904" w:rsidRPr="00392904" w:rsidRDefault="00392904" w:rsidP="00392904">
      <w:pPr>
        <w:numPr>
          <w:ilvl w:val="1"/>
          <w:numId w:val="4"/>
        </w:numPr>
      </w:pPr>
      <w:r w:rsidRPr="00392904">
        <w:t>This suggests minimal content per request, likely a lightweight or static design.</w:t>
      </w:r>
    </w:p>
    <w:p w14:paraId="24915F9C" w14:textId="77777777" w:rsidR="00392904" w:rsidRPr="00392904" w:rsidRDefault="00392904" w:rsidP="00392904">
      <w:pPr>
        <w:numPr>
          <w:ilvl w:val="0"/>
          <w:numId w:val="4"/>
        </w:numPr>
      </w:pPr>
      <w:hyperlink r:id="rId21" w:tgtFrame="_new" w:history="1">
        <w:r w:rsidRPr="00392904">
          <w:rPr>
            <w:rStyle w:val="Hyperlink"/>
            <w:b/>
            <w:bCs/>
          </w:rPr>
          <w:t>https://www.mit.edu/research/</w:t>
        </w:r>
      </w:hyperlink>
      <w:r w:rsidRPr="00392904">
        <w:t>:</w:t>
      </w:r>
    </w:p>
    <w:p w14:paraId="780DA814" w14:textId="77777777" w:rsidR="00392904" w:rsidRPr="00392904" w:rsidRDefault="00392904" w:rsidP="00392904">
      <w:pPr>
        <w:numPr>
          <w:ilvl w:val="1"/>
          <w:numId w:val="4"/>
        </w:numPr>
      </w:pPr>
      <w:r w:rsidRPr="00392904">
        <w:t xml:space="preserve">Throughput is lower compared to the main MIT website (16.4 to 32.3 requests/min), but </w:t>
      </w:r>
      <w:r w:rsidRPr="00392904">
        <w:rPr>
          <w:b/>
          <w:bCs/>
        </w:rPr>
        <w:t>data reception</w:t>
      </w:r>
      <w:r w:rsidRPr="00392904">
        <w:t xml:space="preserve"> is significantly higher (91.81 KB/sec to 175.71 KB/sec), suggesting it serves larger data-heavy content.</w:t>
      </w:r>
    </w:p>
    <w:p w14:paraId="3EF60140" w14:textId="77777777" w:rsidR="00392904" w:rsidRPr="00392904" w:rsidRDefault="00392904" w:rsidP="00392904">
      <w:pPr>
        <w:numPr>
          <w:ilvl w:val="0"/>
          <w:numId w:val="4"/>
        </w:numPr>
      </w:pPr>
      <w:hyperlink r:id="rId22" w:tgtFrame="_new" w:history="1">
        <w:r w:rsidRPr="00392904">
          <w:rPr>
            <w:rStyle w:val="Hyperlink"/>
            <w:b/>
            <w:bCs/>
          </w:rPr>
          <w:t>http://news.mit.edu/</w:t>
        </w:r>
      </w:hyperlink>
      <w:r w:rsidRPr="00392904">
        <w:t>:</w:t>
      </w:r>
    </w:p>
    <w:p w14:paraId="7E9AC2FF" w14:textId="77777777" w:rsidR="00392904" w:rsidRPr="00392904" w:rsidRDefault="00392904" w:rsidP="00392904">
      <w:pPr>
        <w:numPr>
          <w:ilvl w:val="1"/>
          <w:numId w:val="4"/>
        </w:numPr>
      </w:pPr>
      <w:r w:rsidRPr="00392904">
        <w:t xml:space="preserve">With the highest throughput (90 to 162 requests/min) and </w:t>
      </w:r>
      <w:r w:rsidRPr="00392904">
        <w:rPr>
          <w:b/>
          <w:bCs/>
        </w:rPr>
        <w:t>data reception rates (151.84 KB/sec to 270.87 KB/sec)</w:t>
      </w:r>
      <w:r w:rsidRPr="00392904">
        <w:t>, this site processes the most content, likely due to frequent updates or media-rich content.</w:t>
      </w:r>
    </w:p>
    <w:p w14:paraId="1237AD2C" w14:textId="77777777" w:rsidR="00392904" w:rsidRPr="00392904" w:rsidRDefault="00000000" w:rsidP="00392904">
      <w:r>
        <w:pict w14:anchorId="14E04B2B">
          <v:rect id="_x0000_i1026" style="width:0;height:1.5pt" o:hralign="center" o:hrstd="t" o:hr="t" fillcolor="#a0a0a0" stroked="f"/>
        </w:pict>
      </w:r>
    </w:p>
    <w:p w14:paraId="7CFB2043" w14:textId="77777777" w:rsidR="00392904" w:rsidRPr="00392904" w:rsidRDefault="00392904" w:rsidP="00392904">
      <w:pPr>
        <w:rPr>
          <w:b/>
          <w:bCs/>
        </w:rPr>
      </w:pPr>
      <w:r w:rsidRPr="00392904">
        <w:rPr>
          <w:b/>
          <w:bCs/>
        </w:rPr>
        <w:t>3. Impact of User Load (Threads)</w:t>
      </w:r>
    </w:p>
    <w:p w14:paraId="49119BC8" w14:textId="77777777" w:rsidR="00392904" w:rsidRPr="00392904" w:rsidRDefault="00392904" w:rsidP="00392904">
      <w:pPr>
        <w:numPr>
          <w:ilvl w:val="0"/>
          <w:numId w:val="5"/>
        </w:numPr>
      </w:pPr>
      <w:r w:rsidRPr="00392904">
        <w:t>Across all applications, increasing the number of threads (users) from 50 to 100:</w:t>
      </w:r>
    </w:p>
    <w:p w14:paraId="439221CC" w14:textId="77777777" w:rsidR="00392904" w:rsidRPr="00392904" w:rsidRDefault="00392904" w:rsidP="00392904">
      <w:pPr>
        <w:numPr>
          <w:ilvl w:val="1"/>
          <w:numId w:val="5"/>
        </w:numPr>
      </w:pPr>
      <w:r w:rsidRPr="00392904">
        <w:t>Increased throughput linearly, reflecting good scalability.</w:t>
      </w:r>
    </w:p>
    <w:p w14:paraId="5827564A" w14:textId="77777777" w:rsidR="00392904" w:rsidRPr="00392904" w:rsidRDefault="00392904" w:rsidP="00392904">
      <w:pPr>
        <w:numPr>
          <w:ilvl w:val="1"/>
          <w:numId w:val="5"/>
        </w:numPr>
      </w:pPr>
      <w:r w:rsidRPr="00392904">
        <w:t>Increased average and median execution times slightly but remained manageable within the duration assertion limits, except for some long-running requests.</w:t>
      </w:r>
    </w:p>
    <w:p w14:paraId="6E336AD3" w14:textId="77777777" w:rsidR="00392904" w:rsidRDefault="00392904" w:rsidP="00B86689"/>
    <w:p w14:paraId="26B47A24" w14:textId="77777777" w:rsidR="00392904" w:rsidRDefault="00392904" w:rsidP="00B86689"/>
    <w:p w14:paraId="4C298BCB" w14:textId="77777777" w:rsidR="00392904" w:rsidRPr="00B86689" w:rsidRDefault="00392904" w:rsidP="00B86689"/>
    <w:p w14:paraId="68BE5AB5" w14:textId="77777777" w:rsidR="00B86689" w:rsidRDefault="00B86689" w:rsidP="00B86689"/>
    <w:p w14:paraId="56CD1220" w14:textId="77777777" w:rsidR="00B86689" w:rsidRPr="00B86689" w:rsidRDefault="00B86689" w:rsidP="00B86689"/>
    <w:sectPr w:rsidR="00B86689" w:rsidRPr="00B8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C2D46"/>
    <w:multiLevelType w:val="multilevel"/>
    <w:tmpl w:val="31026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430A6"/>
    <w:multiLevelType w:val="hybridMultilevel"/>
    <w:tmpl w:val="AC9EC0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566A69"/>
    <w:multiLevelType w:val="multilevel"/>
    <w:tmpl w:val="00E48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AF7397"/>
    <w:multiLevelType w:val="multilevel"/>
    <w:tmpl w:val="95B84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150997"/>
    <w:multiLevelType w:val="hybridMultilevel"/>
    <w:tmpl w:val="AC9EC0E0"/>
    <w:lvl w:ilvl="0" w:tplc="CD8E3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888529">
    <w:abstractNumId w:val="4"/>
  </w:num>
  <w:num w:numId="2" w16cid:durableId="300310926">
    <w:abstractNumId w:val="1"/>
  </w:num>
  <w:num w:numId="3" w16cid:durableId="944002319">
    <w:abstractNumId w:val="0"/>
  </w:num>
  <w:num w:numId="4" w16cid:durableId="928777213">
    <w:abstractNumId w:val="3"/>
  </w:num>
  <w:num w:numId="5" w16cid:durableId="1050034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B60"/>
    <w:rsid w:val="00055E97"/>
    <w:rsid w:val="001F107C"/>
    <w:rsid w:val="002834FD"/>
    <w:rsid w:val="00392904"/>
    <w:rsid w:val="00484238"/>
    <w:rsid w:val="004853AE"/>
    <w:rsid w:val="004E1645"/>
    <w:rsid w:val="005642C7"/>
    <w:rsid w:val="005B62D0"/>
    <w:rsid w:val="008225AD"/>
    <w:rsid w:val="00823C1F"/>
    <w:rsid w:val="008C697B"/>
    <w:rsid w:val="009113F7"/>
    <w:rsid w:val="00936AAC"/>
    <w:rsid w:val="00A73820"/>
    <w:rsid w:val="00B86689"/>
    <w:rsid w:val="00CF15F7"/>
    <w:rsid w:val="00DF3B60"/>
    <w:rsid w:val="00E071C2"/>
    <w:rsid w:val="00E70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8C245"/>
  <w15:chartTrackingRefBased/>
  <w15:docId w15:val="{A074EF8A-602C-40BF-9006-1A068FD9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9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5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929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9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697B"/>
    <w:pPr>
      <w:ind w:left="720"/>
      <w:contextualSpacing/>
    </w:pPr>
  </w:style>
  <w:style w:type="character" w:styleId="Hyperlink">
    <w:name w:val="Hyperlink"/>
    <w:basedOn w:val="DefaultParagraphFont"/>
    <w:uiPriority w:val="99"/>
    <w:unhideWhenUsed/>
    <w:rsid w:val="008C697B"/>
    <w:rPr>
      <w:color w:val="0563C1" w:themeColor="hyperlink"/>
      <w:u w:val="single"/>
    </w:rPr>
  </w:style>
  <w:style w:type="character" w:styleId="UnresolvedMention">
    <w:name w:val="Unresolved Mention"/>
    <w:basedOn w:val="DefaultParagraphFont"/>
    <w:uiPriority w:val="99"/>
    <w:semiHidden/>
    <w:unhideWhenUsed/>
    <w:rsid w:val="008C697B"/>
    <w:rPr>
      <w:color w:val="605E5C"/>
      <w:shd w:val="clear" w:color="auto" w:fill="E1DFDD"/>
    </w:rPr>
  </w:style>
  <w:style w:type="table" w:styleId="TableGrid">
    <w:name w:val="Table Grid"/>
    <w:basedOn w:val="TableNormal"/>
    <w:uiPriority w:val="39"/>
    <w:rsid w:val="008C6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C697B"/>
    <w:rPr>
      <w:b/>
      <w:bCs/>
    </w:rPr>
  </w:style>
  <w:style w:type="table" w:styleId="GridTable1Light-Accent1">
    <w:name w:val="Grid Table 1 Light Accent 1"/>
    <w:basedOn w:val="TableNormal"/>
    <w:uiPriority w:val="46"/>
    <w:rsid w:val="00B8668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8668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8668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
    <w:name w:val="Grid Table 4"/>
    <w:basedOn w:val="TableNormal"/>
    <w:uiPriority w:val="49"/>
    <w:rsid w:val="00B8668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866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B8668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3">
    <w:name w:val="List Table 3"/>
    <w:basedOn w:val="TableNormal"/>
    <w:uiPriority w:val="48"/>
    <w:rsid w:val="00B8668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B8668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1Light">
    <w:name w:val="Grid Table 1 Light"/>
    <w:basedOn w:val="TableNormal"/>
    <w:uiPriority w:val="46"/>
    <w:rsid w:val="00B866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semiHidden/>
    <w:rsid w:val="0039290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4853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973791">
      <w:bodyDiv w:val="1"/>
      <w:marLeft w:val="0"/>
      <w:marRight w:val="0"/>
      <w:marTop w:val="0"/>
      <w:marBottom w:val="0"/>
      <w:divBdr>
        <w:top w:val="none" w:sz="0" w:space="0" w:color="auto"/>
        <w:left w:val="none" w:sz="0" w:space="0" w:color="auto"/>
        <w:bottom w:val="none" w:sz="0" w:space="0" w:color="auto"/>
        <w:right w:val="none" w:sz="0" w:space="0" w:color="auto"/>
      </w:divBdr>
    </w:div>
    <w:div w:id="603076232">
      <w:bodyDiv w:val="1"/>
      <w:marLeft w:val="0"/>
      <w:marRight w:val="0"/>
      <w:marTop w:val="0"/>
      <w:marBottom w:val="0"/>
      <w:divBdr>
        <w:top w:val="none" w:sz="0" w:space="0" w:color="auto"/>
        <w:left w:val="none" w:sz="0" w:space="0" w:color="auto"/>
        <w:bottom w:val="none" w:sz="0" w:space="0" w:color="auto"/>
        <w:right w:val="none" w:sz="0" w:space="0" w:color="auto"/>
      </w:divBdr>
    </w:div>
    <w:div w:id="1870757332">
      <w:bodyDiv w:val="1"/>
      <w:marLeft w:val="0"/>
      <w:marRight w:val="0"/>
      <w:marTop w:val="0"/>
      <w:marBottom w:val="0"/>
      <w:divBdr>
        <w:top w:val="none" w:sz="0" w:space="0" w:color="auto"/>
        <w:left w:val="none" w:sz="0" w:space="0" w:color="auto"/>
        <w:bottom w:val="none" w:sz="0" w:space="0" w:color="auto"/>
        <w:right w:val="none" w:sz="0" w:space="0" w:color="auto"/>
      </w:divBdr>
    </w:div>
    <w:div w:id="1888058965">
      <w:bodyDiv w:val="1"/>
      <w:marLeft w:val="0"/>
      <w:marRight w:val="0"/>
      <w:marTop w:val="0"/>
      <w:marBottom w:val="0"/>
      <w:divBdr>
        <w:top w:val="none" w:sz="0" w:space="0" w:color="auto"/>
        <w:left w:val="none" w:sz="0" w:space="0" w:color="auto"/>
        <w:bottom w:val="none" w:sz="0" w:space="0" w:color="auto"/>
        <w:right w:val="none" w:sz="0" w:space="0" w:color="auto"/>
      </w:divBdr>
    </w:div>
    <w:div w:id="204131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t.edu/" TargetMode="External"/><Relationship Id="rId13" Type="http://schemas.openxmlformats.org/officeDocument/2006/relationships/hyperlink" Target="http://news.mit.edu/" TargetMode="External"/><Relationship Id="rId18" Type="http://schemas.openxmlformats.org/officeDocument/2006/relationships/hyperlink" Target="https://www.mit.edu/research/" TargetMode="External"/><Relationship Id="rId3" Type="http://schemas.openxmlformats.org/officeDocument/2006/relationships/settings" Target="settings.xml"/><Relationship Id="rId21" Type="http://schemas.openxmlformats.org/officeDocument/2006/relationships/hyperlink" Target="https://www.mit.edu/research/" TargetMode="External"/><Relationship Id="rId7" Type="http://schemas.openxmlformats.org/officeDocument/2006/relationships/hyperlink" Target="http://news.mit.edu/" TargetMode="External"/><Relationship Id="rId12" Type="http://schemas.openxmlformats.org/officeDocument/2006/relationships/hyperlink" Target="https://www.mit.edu/research" TargetMode="External"/><Relationship Id="rId17" Type="http://schemas.openxmlformats.org/officeDocument/2006/relationships/hyperlink" Target="https://www.mit.edu/" TargetMode="External"/><Relationship Id="rId2" Type="http://schemas.openxmlformats.org/officeDocument/2006/relationships/styles" Target="styles.xml"/><Relationship Id="rId16" Type="http://schemas.openxmlformats.org/officeDocument/2006/relationships/hyperlink" Target="http://news.mit.edu/" TargetMode="External"/><Relationship Id="rId20" Type="http://schemas.openxmlformats.org/officeDocument/2006/relationships/hyperlink" Target="https://www.mit.edu/" TargetMode="External"/><Relationship Id="rId1" Type="http://schemas.openxmlformats.org/officeDocument/2006/relationships/numbering" Target="numbering.xml"/><Relationship Id="rId6" Type="http://schemas.openxmlformats.org/officeDocument/2006/relationships/hyperlink" Target="https://www.mit.edu/research" TargetMode="External"/><Relationship Id="rId11" Type="http://schemas.openxmlformats.org/officeDocument/2006/relationships/hyperlink" Target="https://www.mit.edu/" TargetMode="External"/><Relationship Id="rId24" Type="http://schemas.openxmlformats.org/officeDocument/2006/relationships/theme" Target="theme/theme1.xml"/><Relationship Id="rId5" Type="http://schemas.openxmlformats.org/officeDocument/2006/relationships/hyperlink" Target="https://www.mit.edu/" TargetMode="External"/><Relationship Id="rId15" Type="http://schemas.openxmlformats.org/officeDocument/2006/relationships/hyperlink" Target="https://www.mit.edu/research" TargetMode="External"/><Relationship Id="rId23" Type="http://schemas.openxmlformats.org/officeDocument/2006/relationships/fontTable" Target="fontTable.xml"/><Relationship Id="rId10" Type="http://schemas.openxmlformats.org/officeDocument/2006/relationships/hyperlink" Target="http://news.mit.edu/" TargetMode="External"/><Relationship Id="rId19" Type="http://schemas.openxmlformats.org/officeDocument/2006/relationships/hyperlink" Target="http://news.mit.edu/" TargetMode="External"/><Relationship Id="rId4" Type="http://schemas.openxmlformats.org/officeDocument/2006/relationships/webSettings" Target="webSettings.xml"/><Relationship Id="rId9" Type="http://schemas.openxmlformats.org/officeDocument/2006/relationships/hyperlink" Target="https://www.mit.edu/research" TargetMode="External"/><Relationship Id="rId14" Type="http://schemas.openxmlformats.org/officeDocument/2006/relationships/hyperlink" Target="https://www.mit.edu/" TargetMode="External"/><Relationship Id="rId22" Type="http://schemas.openxmlformats.org/officeDocument/2006/relationships/hyperlink" Target="http://news.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2105065 - Sakif Naieb Raiyan</dc:creator>
  <cp:keywords/>
  <dc:description/>
  <cp:lastModifiedBy>2105065 - Sakif Naieb Raiyan</cp:lastModifiedBy>
  <cp:revision>6</cp:revision>
  <dcterms:created xsi:type="dcterms:W3CDTF">2024-12-16T10:20:00Z</dcterms:created>
  <dcterms:modified xsi:type="dcterms:W3CDTF">2024-12-16T13:43:00Z</dcterms:modified>
</cp:coreProperties>
</file>