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37E9A0" w14:textId="1E1F3BBE">
      <w:pPr>
        <w:pBdr/>
        <w:tabs>
          <w:tab w:val="left" w:leader="none" w:pos="3360"/>
        </w:tabs>
        <w:spacing w:line="240" w:lineRule="auto"/>
        <w:ind/>
        <w:contextualSpacing w:val="true"/>
        <w:rPr>
          <w:rFonts w:ascii="Aptos" w:hAnsi="Aptos" w:eastAsia="PMingLiU"/>
          <w:b/>
          <w:sz w:val="28"/>
          <w:szCs w:val="28"/>
          <w:lang w:eastAsia="zh-TW"/>
        </w:rPr>
      </w:pPr>
      <w:r>
        <w:rPr>
          <w:rFonts w:ascii="Aptos" w:hAnsi="Aptos" w:eastAsia="PMingLiU"/>
          <w:b/>
          <w:sz w:val="28"/>
          <w:szCs w:val="28"/>
          <w:lang w:eastAsia="zh-TW"/>
        </w:rPr>
      </w:r>
      <w:r>
        <w:rPr>
          <w:rFonts w:ascii="Aptos" w:hAnsi="Aptos" w:eastAsia="PMingLiU"/>
          <w:b/>
          <w:sz w:val="28"/>
          <w:szCs w:val="28"/>
          <w:lang w:eastAsia="zh-TW"/>
        </w:rPr>
      </w:r>
    </w:p>
    <w:p w14:paraId="53EFDE49" w14:textId="77777777">
      <w:pPr>
        <w:pBdr/>
        <w:tabs>
          <w:tab w:val="left" w:leader="none" w:pos="3360"/>
        </w:tabs>
        <w:spacing w:line="240" w:lineRule="auto"/>
        <w:ind/>
        <w:contextualSpacing w:val="true"/>
        <w:rPr>
          <w:rFonts w:ascii="Aptos" w:hAnsi="Aptos" w:eastAsia="PMingLiU"/>
          <w:b/>
          <w:sz w:val="28"/>
          <w:szCs w:val="28"/>
          <w:lang w:eastAsia="zh-TW"/>
        </w:rPr>
      </w:pPr>
      <w:r>
        <w:rPr>
          <w:rFonts w:ascii="Aptos" w:hAnsi="Aptos" w:eastAsia="PMingLiU"/>
          <w:b/>
          <w:sz w:val="28"/>
          <w:szCs w:val="28"/>
          <w:lang w:eastAsia="zh-TW"/>
        </w:rPr>
      </w:r>
      <w:r>
        <w:rPr>
          <w:rFonts w:ascii="Aptos" w:hAnsi="Aptos" w:eastAsia="PMingLiU"/>
          <w:b/>
          <w:sz w:val="28"/>
          <w:szCs w:val="28"/>
          <w:lang w:eastAsia="zh-TW"/>
        </w:rPr>
      </w:r>
    </w:p>
    <w:p w14:paraId="22F62DDA" w14:textId="4B706FBC">
      <w:pPr>
        <w:pBdr/>
        <w:spacing w:line="240" w:lineRule="auto"/>
        <w:ind/>
        <w:contextualSpacing w:val="true"/>
        <w:jc w:val="center"/>
        <w:outlineLvl w:val="0"/>
        <w:rPr>
          <w:rFonts w:ascii="Aptos" w:hAnsi="Aptos"/>
          <w:b/>
          <w:sz w:val="28"/>
          <w:szCs w:val="28"/>
          <w:lang w:val="id-ID"/>
        </w:rPr>
      </w:pPr>
      <w:r>
        <w:rPr>
          <w:rFonts w:ascii="Aptos" w:hAnsi="Aptos" w:eastAsia="PMingLiU"/>
          <w:b/>
          <w:sz w:val="28"/>
          <w:szCs w:val="28"/>
          <w:lang w:eastAsia="zh-TW"/>
        </w:rPr>
      </w:r>
      <w:r>
        <w:rPr>
          <w:rFonts w:ascii="Aptos" w:hAnsi="Aptos" w:eastAsia="PMingLiU"/>
          <w:b/>
          <w:sz w:val="28"/>
          <w:szCs w:val="28"/>
          <w:lang w:eastAsia="zh-TW"/>
        </w:rPr>
        <w:t xml:space="preserve">Pengembangan dan Validasi Model Pembelajaran VALORIZE</w:t>
      </w:r>
      <w:r>
        <w:rPr>
          <w:rFonts w:ascii="Aptos" w:hAnsi="Aptos" w:eastAsia="PMingLiU"/>
          <w:b/>
          <w:sz w:val="28"/>
          <w:szCs w:val="28"/>
          <w:lang w:eastAsia="zh-TW"/>
        </w:rPr>
      </w:r>
      <w:r>
        <w:rPr>
          <w:rFonts w:ascii="Aptos" w:hAnsi="Aptos"/>
          <w:b/>
          <w:sz w:val="28"/>
          <w:szCs w:val="28"/>
          <w:lang w:val="id-ID"/>
        </w:rPr>
      </w:r>
    </w:p>
    <w:p w14:paraId="5949B68C" w14:textId="77777777">
      <w:pPr>
        <w:pBdr/>
        <w:spacing w:line="240" w:lineRule="auto"/>
        <w:ind/>
        <w:contextualSpacing w:val="true"/>
        <w:jc w:val="center"/>
        <w:rPr>
          <w:rFonts w:ascii="Aptos" w:hAnsi="Aptos"/>
          <w:b/>
          <w:sz w:val="24"/>
          <w:szCs w:val="24"/>
        </w:rPr>
      </w:pPr>
      <w:r>
        <w:rPr>
          <w:rFonts w:ascii="Aptos" w:hAnsi="Aptos"/>
          <w:b/>
          <w:sz w:val="24"/>
          <w:szCs w:val="24"/>
        </w:rPr>
      </w:r>
      <w:r>
        <w:rPr>
          <w:rFonts w:ascii="Aptos" w:hAnsi="Aptos"/>
          <w:b/>
          <w:sz w:val="24"/>
          <w:szCs w:val="24"/>
        </w:rPr>
      </w:r>
    </w:p>
    <w:p w14:paraId="4826C3AC" w14:textId="019A8BA0">
      <w:pPr>
        <w:pBdr/>
        <w:spacing w:after="100" w:afterAutospacing="1" w:before="100" w:beforeAutospacing="1" w:line="240" w:lineRule="auto"/>
        <w:ind/>
        <w:outlineLvl w:val="2"/>
        <w:rPr>
          <w:rFonts w:ascii="Aptos" w:hAnsi="Aptos"/>
          <w:b/>
          <w:bCs/>
          <w:sz w:val="27"/>
          <w:szCs w:val="27"/>
          <w:lang w:val="en-ID"/>
        </w:rPr>
      </w:pPr>
      <w:r>
        <w:rPr>
          <w:rFonts w:ascii="Aptos" w:hAnsi="Aptos"/>
          <w:b/>
          <w:bCs/>
          <w:sz w:val="27"/>
          <w:szCs w:val="27"/>
          <w:lang w:val="en-ID"/>
        </w:rPr>
        <w:t xml:space="preserve">Judul</w:t>
      </w:r>
      <w:r>
        <w:rPr>
          <w:rFonts w:ascii="Aptos" w:hAnsi="Aptos"/>
          <w:b/>
          <w:bCs/>
          <w:sz w:val="27"/>
          <w:szCs w:val="27"/>
          <w:lang w:val="en-ID"/>
        </w:rPr>
        <w:t xml:space="preserve"> </w:t>
      </w:r>
      <w:r>
        <w:rPr>
          <w:rFonts w:ascii="Aptos" w:hAnsi="Aptos"/>
          <w:b/>
          <w:bCs/>
          <w:sz w:val="27"/>
          <w:szCs w:val="27"/>
          <w:lang w:val="en-ID"/>
        </w:rPr>
        <w:t xml:space="preserve">Kegiatan</w:t>
      </w:r>
      <w:r>
        <w:rPr>
          <w:rFonts w:ascii="Aptos" w:hAnsi="Aptos"/>
          <w:b/>
          <w:bCs/>
          <w:sz w:val="27"/>
          <w:szCs w:val="27"/>
          <w:lang w:val="en-ID"/>
        </w:rPr>
      </w:r>
    </w:p>
    <w:p w14:paraId="122D668B" w14:textId="75873ED3">
      <w:pPr>
        <w:pBdr/>
        <w:spacing w:after="100" w:afterAutospacing="1" w:before="100" w:beforeAutospacing="1" w:line="240" w:lineRule="auto"/>
        <w:ind/>
        <w:rPr>
          <w:rFonts w:ascii="Aptos" w:hAnsi="Aptos"/>
          <w:sz w:val="24"/>
          <w:szCs w:val="24"/>
          <w:lang w:val="en-ID"/>
        </w:rPr>
      </w:pPr>
      <w:r>
        <w:rPr>
          <w:rFonts w:ascii="Aptos" w:hAnsi="Aptos"/>
          <w:sz w:val="24"/>
          <w:szCs w:val="24"/>
          <w:lang w:val="en-ID"/>
        </w:rPr>
      </w:r>
      <w:r>
        <w:rPr>
          <w:rFonts w:ascii="Aptos" w:hAnsi="Aptos"/>
          <w:sz w:val="24"/>
          <w:szCs w:val="24"/>
          <w:lang w:val="en-ID"/>
        </w:rPr>
        <w:t xml:space="preserve">Pengembangan dan Validasi Model Pembelajaran VALORIZE: Kerangka Pedagogis Berbasis AI untuk Membentuk Identitas Profesional Rekayasawan di Era Digital.</w:t>
      </w:r>
      <w:r>
        <w:rPr>
          <w:rFonts w:ascii="Aptos" w:hAnsi="Aptos"/>
          <w:sz w:val="24"/>
          <w:szCs w:val="24"/>
          <w:lang w:val="en-ID"/>
        </w:rPr>
      </w:r>
      <w:r>
        <w:rPr>
          <w:rFonts w:ascii="Aptos" w:hAnsi="Aptos"/>
          <w:sz w:val="24"/>
          <w:szCs w:val="24"/>
          <w:lang w:val="en-ID"/>
        </w:rPr>
      </w:r>
    </w:p>
    <w:p w14:paraId="43771B1F" w14:textId="09C75B54">
      <w:pPr>
        <w:pBdr/>
        <w:spacing w:after="100" w:afterAutospacing="1" w:before="100" w:beforeAutospacing="1" w:line="240" w:lineRule="auto"/>
        <w:ind/>
        <w:outlineLvl w:val="2"/>
        <w:rPr>
          <w:rFonts w:ascii="Aptos" w:hAnsi="Aptos"/>
          <w:b/>
          <w:bCs/>
          <w:sz w:val="27"/>
          <w:szCs w:val="27"/>
          <w:lang w:val="en-ID"/>
        </w:rPr>
      </w:pPr>
      <w:r>
        <w:rPr>
          <w:rFonts w:ascii="Aptos" w:hAnsi="Aptos"/>
          <w:b/>
          <w:bCs/>
          <w:sz w:val="27"/>
          <w:szCs w:val="27"/>
          <w:lang w:val="en-ID"/>
        </w:rPr>
        <w:t xml:space="preserve">Penanggungjawab</w:t>
      </w:r>
      <w:r>
        <w:rPr>
          <w:rFonts w:ascii="Aptos" w:hAnsi="Aptos"/>
          <w:b/>
          <w:bCs/>
          <w:sz w:val="27"/>
          <w:szCs w:val="27"/>
          <w:lang w:val="en-ID"/>
        </w:rPr>
        <w:t xml:space="preserve"> </w:t>
      </w:r>
      <w:r>
        <w:rPr>
          <w:rFonts w:ascii="Aptos" w:hAnsi="Aptos"/>
          <w:b/>
          <w:bCs/>
          <w:sz w:val="27"/>
          <w:szCs w:val="27"/>
          <w:lang w:val="en-ID"/>
        </w:rPr>
        <w:t xml:space="preserve">Kegiatan</w:t>
      </w:r>
      <w:r>
        <w:rPr>
          <w:rFonts w:ascii="Aptos" w:hAnsi="Aptos"/>
          <w:b/>
          <w:bCs/>
          <w:sz w:val="27"/>
          <w:szCs w:val="27"/>
          <w:lang w:val="en-ID"/>
        </w:rPr>
      </w:r>
    </w:p>
    <w:p w14:paraId="72C399CA" w14:textId="16E0BD89">
      <w:pPr>
        <w:pBdr/>
        <w:spacing w:after="100" w:afterAutospacing="1" w:before="100" w:beforeAutospacing="1" w:line="240" w:lineRule="auto"/>
        <w:ind/>
        <w:outlineLvl w:val="2"/>
        <w:rPr>
          <w:rFonts w:ascii="Aptos" w:hAnsi="Aptos"/>
          <w:sz w:val="24"/>
          <w:szCs w:val="24"/>
          <w:lang w:val="en-ID"/>
        </w:rPr>
      </w:pPr>
      <w:r>
        <w:rPr>
          <w:rFonts w:ascii="Aptos" w:hAnsi="Aptos"/>
          <w:sz w:val="24"/>
          <w:szCs w:val="24"/>
          <w:lang w:val="en-ID"/>
        </w:rPr>
      </w:r>
      <w:r>
        <w:rPr>
          <w:rFonts w:ascii="Aptos" w:hAnsi="Aptos"/>
          <w:sz w:val="24"/>
          <w:szCs w:val="24"/>
          <w:lang w:val="en-ID"/>
        </w:rPr>
        <w:t xml:space="preserve">Ketua Peneliti: Prof. Ir. Armein Z. R. Langi, M.Sc., Ph.D. (Institut Teknologi Bandung). </w:t>
      </w:r>
      <w:r>
        <w:rPr>
          <w:rFonts w:ascii="Aptos" w:hAnsi="Aptos"/>
          <w:b/>
          <w:bCs/>
          <w:sz w:val="27"/>
          <w:szCs w:val="27"/>
          <w:lang w:val="en-ID"/>
        </w:rPr>
      </w:r>
    </w:p>
    <w:p w14:paraId="2662226D">
      <w:pPr>
        <w:pBdr/>
        <w:spacing w:after="100" w:afterAutospacing="1" w:before="100" w:beforeAutospacing="1" w:line="240" w:lineRule="auto"/>
        <w:ind/>
        <w:outlineLvl w:val="2"/>
        <w:rPr>
          <w:rFonts w:ascii="Aptos" w:hAnsi="Aptos"/>
          <w:sz w:val="24"/>
          <w:szCs w:val="24"/>
          <w:lang w:val="en-ID"/>
        </w:rPr>
      </w:pPr>
      <w:r>
        <w:rPr>
          <w:rFonts w:ascii="Aptos" w:hAnsi="Aptos"/>
          <w:sz w:val="24"/>
          <w:szCs w:val="24"/>
          <w:lang w:val="en-ID"/>
        </w:rPr>
        <w:t xml:space="preserve">Anggota (Co-Peneliti):</w:t>
      </w:r>
      <w:r>
        <w:rPr>
          <w:rFonts w:ascii="Aptos" w:hAnsi="Aptos"/>
          <w:b/>
          <w:bCs/>
          <w:sz w:val="27"/>
          <w:szCs w:val="27"/>
          <w:lang w:val="en-ID"/>
        </w:rPr>
      </w:r>
    </w:p>
    <w:p w14:paraId="39A21AE8">
      <w:pPr>
        <w:pStyle w:val="165"/>
        <w:numPr>
          <w:ilvl w:val="0"/>
          <w:numId w:val="14"/>
        </w:numPr>
        <w:pBdr/>
        <w:spacing w:after="100" w:afterAutospacing="1" w:before="100" w:beforeAutospacing="1" w:line="240" w:lineRule="auto"/>
        <w:ind/>
        <w:outlineLvl w:val="2"/>
        <w:rPr>
          <w:rFonts w:ascii="Aptos" w:hAnsi="Aptos"/>
          <w:sz w:val="24"/>
          <w:szCs w:val="24"/>
          <w:lang w:val="en-ID"/>
        </w:rPr>
      </w:pPr>
      <w:r>
        <w:rPr>
          <w:rFonts w:ascii="Aptos" w:hAnsi="Aptos"/>
          <w:sz w:val="24"/>
          <w:szCs w:val="24"/>
          <w:lang w:val="en-ID"/>
        </w:rPr>
        <w:t xml:space="preserve">Prof. Dr. Parulian Sinaga (Universitas Pendidikan Indonesia).</w:t>
      </w:r>
      <w:r>
        <w:rPr>
          <w:rFonts w:ascii="Aptos" w:hAnsi="Aptos"/>
          <w:b/>
          <w:bCs/>
          <w:sz w:val="27"/>
          <w:szCs w:val="27"/>
          <w:lang w:val="en-ID"/>
        </w:rPr>
      </w:r>
    </w:p>
    <w:p w14:paraId="32E52415">
      <w:pPr>
        <w:pStyle w:val="165"/>
        <w:numPr>
          <w:ilvl w:val="0"/>
          <w:numId w:val="14"/>
        </w:numPr>
        <w:pBdr/>
        <w:spacing w:after="100" w:afterAutospacing="1" w:before="100" w:beforeAutospacing="1" w:line="240" w:lineRule="auto"/>
        <w:ind/>
        <w:outlineLvl w:val="2"/>
        <w:rPr>
          <w:rFonts w:ascii="Aptos" w:hAnsi="Aptos"/>
          <w:sz w:val="24"/>
          <w:szCs w:val="24"/>
          <w:lang w:val="en-ID"/>
        </w:rPr>
      </w:pPr>
      <w:r>
        <w:rPr>
          <w:rFonts w:ascii="Aptos" w:hAnsi="Aptos"/>
          <w:sz w:val="24"/>
          <w:szCs w:val="24"/>
          <w:lang w:val="en-ID"/>
        </w:rPr>
        <w:t xml:space="preserve">Dr. I G Baskara Nugraha, S.T., M.Sc. (Institut Tekno</w:t>
      </w:r>
      <w:r>
        <w:rPr>
          <w:rFonts w:ascii="Aptos" w:hAnsi="Aptos"/>
          <w:sz w:val="24"/>
          <w:szCs w:val="24"/>
          <w:lang w:val="en-ID"/>
        </w:rPr>
        <w:t xml:space="preserve">logi Bandung).</w:t>
      </w:r>
      <w:r>
        <w:rPr>
          <w:rFonts w:ascii="Aptos" w:hAnsi="Aptos"/>
          <w:b/>
          <w:bCs/>
          <w:sz w:val="27"/>
          <w:szCs w:val="27"/>
          <w:lang w:val="en-ID"/>
        </w:rPr>
      </w:r>
    </w:p>
    <w:p w14:paraId="5E86CFDB">
      <w:pPr>
        <w:pStyle w:val="165"/>
        <w:numPr>
          <w:ilvl w:val="0"/>
          <w:numId w:val="14"/>
        </w:numPr>
        <w:pBdr/>
        <w:spacing w:after="100" w:afterAutospacing="1" w:before="100" w:beforeAutospacing="1" w:line="240" w:lineRule="auto"/>
        <w:ind/>
        <w:outlineLvl w:val="2"/>
        <w:rPr>
          <w:rFonts w:ascii="Aptos" w:hAnsi="Aptos"/>
          <w:b/>
          <w:bCs/>
          <w:sz w:val="27"/>
          <w:szCs w:val="27"/>
          <w:lang w:val="en-ID"/>
        </w:rPr>
      </w:pPr>
      <w:r>
        <w:rPr>
          <w:rFonts w:ascii="Aptos" w:hAnsi="Aptos"/>
          <w:sz w:val="24"/>
          <w:szCs w:val="24"/>
          <w:lang w:val="en-ID"/>
        </w:rPr>
        <w:t xml:space="preserve">Meliana Christianti Johan, S.T., M.T. (Universitas Kristen Maranatha).</w:t>
      </w:r>
      <w:r/>
      <w:r/>
    </w:p>
    <w:p w14:paraId="54EFDC88" w14:textId="11390FD8">
      <w:pPr>
        <w:pBdr/>
        <w:spacing w:after="100" w:afterAutospacing="1" w:before="100" w:beforeAutospacing="1" w:line="240" w:lineRule="auto"/>
        <w:ind/>
        <w:outlineLvl w:val="2"/>
        <w:rPr>
          <w:rFonts w:ascii="Aptos" w:hAnsi="Aptos"/>
          <w:b/>
          <w:bCs/>
          <w:sz w:val="27"/>
          <w:szCs w:val="27"/>
          <w:lang w:val="en-ID"/>
        </w:rPr>
      </w:pPr>
      <w:r>
        <w:rPr>
          <w:rFonts w:ascii="Aptos" w:hAnsi="Aptos"/>
          <w:b/>
          <w:bCs/>
          <w:sz w:val="27"/>
          <w:szCs w:val="27"/>
          <w:lang w:val="en-ID"/>
        </w:rPr>
        <w:t xml:space="preserve">Latar </w:t>
      </w:r>
      <w:r>
        <w:rPr>
          <w:rFonts w:ascii="Aptos" w:hAnsi="Aptos"/>
          <w:b/>
          <w:bCs/>
          <w:sz w:val="27"/>
          <w:szCs w:val="27"/>
          <w:lang w:val="en-ID"/>
        </w:rPr>
        <w:t xml:space="preserve">Belakang</w:t>
      </w:r>
      <w:r>
        <w:rPr>
          <w:rFonts w:ascii="Aptos" w:hAnsi="Aptos"/>
          <w:b/>
          <w:bCs/>
          <w:sz w:val="27"/>
          <w:szCs w:val="27"/>
          <w:lang w:val="en-ID"/>
        </w:rPr>
        <w:t xml:space="preserve"> dan Tujuan </w:t>
      </w:r>
      <w:r>
        <w:rPr>
          <w:rFonts w:ascii="Aptos" w:hAnsi="Aptos"/>
          <w:b/>
          <w:bCs/>
          <w:sz w:val="27"/>
          <w:szCs w:val="27"/>
          <w:lang w:val="en-ID"/>
        </w:rPr>
        <w:t xml:space="preserve">Kegiatan</w:t>
      </w:r>
      <w:r>
        <w:rPr>
          <w:rFonts w:ascii="Aptos" w:hAnsi="Aptos"/>
          <w:b/>
          <w:bCs/>
          <w:sz w:val="27"/>
          <w:szCs w:val="27"/>
          <w:lang w:val="en-ID"/>
        </w:rPr>
      </w:r>
    </w:p>
    <w:p w14:paraId="6BB54848" w14:textId="0320FC24">
      <w:pPr>
        <w:pBdr/>
        <w:spacing w:after="100" w:afterAutospacing="1" w:before="100" w:beforeAutospacing="1" w:line="240" w:lineRule="auto"/>
        <w:ind/>
        <w:rPr>
          <w:rFonts w:ascii="Aptos" w:hAnsi="Aptos"/>
          <w:sz w:val="24"/>
          <w:szCs w:val="24"/>
          <w:lang w:val="en-ID"/>
        </w:rPr>
      </w:pPr>
      <w:r>
        <w:rPr>
          <w:rFonts w:ascii="Aptos" w:hAnsi="Aptos"/>
          <w:sz w:val="24"/>
          <w:szCs w:val="24"/>
          <w:lang w:val="en-ID"/>
        </w:rPr>
      </w:r>
      <w:r>
        <w:rPr>
          <w:rFonts w:ascii="Aptos" w:hAnsi="Aptos"/>
          <w:sz w:val="24"/>
          <w:szCs w:val="24"/>
          <w:lang w:val="en-ID"/>
        </w:rPr>
        <w:t xml:space="preserve">Di era Kecerdasan Buatan (AI) yang mulai mengotomatisasi aktivitas kognitif rutin dan keterampilan teknis dasar, pendekatan pendidikan keteknikan yang hanya berfokus pada transfer pengetahuan dan “penguasaan materi” telah </w:t>
      </w:r>
      <w:r>
        <w:rPr>
          <w:rFonts w:ascii="Aptos" w:hAnsi="Aptos"/>
          <w:sz w:val="24"/>
          <w:szCs w:val="24"/>
          <w:lang w:val="en-ID"/>
        </w:rPr>
        <w:t xml:space="preserve">menjadi usang. Lulusan teknik saat ini seringkali kesulitan dalam penalaran kolaboratif, penilaian etis, dan pemecahan masalah kreatif. Oleh karena itu, kegiatan riset ini memiliki urgensi untuk menciptakan transformasi filosofis dalam pendidikan: bergeser </w:t>
      </w:r>
      <w:r>
        <w:rPr>
          <w:rFonts w:ascii="Aptos" w:hAnsi="Aptos"/>
          <w:sz w:val="24"/>
          <w:szCs w:val="24"/>
          <w:lang w:val="en-ID"/>
        </w:rPr>
        <w:t xml:space="preserve">dari sekadar mengajarkan mahasiswa untuk ‘Mengetahui’, menjadi ‘Menjadi’ seorang profesional. Tujuannya adalah mengemulasikan lingkungan profesional di dalam ruang kelas melalui kerangka pedagogis VALORIZE, yang mendorong mahasiswa bertransformasi dari kons</w:t>
      </w:r>
      <w:r>
        <w:rPr>
          <w:rFonts w:ascii="Aptos" w:hAnsi="Aptos"/>
          <w:sz w:val="24"/>
          <w:szCs w:val="24"/>
          <w:lang w:val="en-ID"/>
        </w:rPr>
        <w:t xml:space="preserve">umen pengetahuan pasif menjadi agen metakognitif dan co-creator nilai (produsen aset intelektual), dengan dukungan AI sebagai mitra kognitif (Socratic Coaching).</w:t>
      </w:r>
      <w:r>
        <w:rPr>
          <w:rFonts w:ascii="Aptos" w:hAnsi="Aptos"/>
          <w:sz w:val="24"/>
          <w:szCs w:val="24"/>
          <w:lang w:val="en-ID"/>
        </w:rPr>
      </w:r>
      <w:r>
        <w:rPr>
          <w:rFonts w:ascii="Aptos" w:hAnsi="Aptos"/>
          <w:sz w:val="24"/>
          <w:szCs w:val="24"/>
          <w:lang w:val="en-ID"/>
        </w:rPr>
      </w:r>
    </w:p>
    <w:p w14:paraId="24A2F595" w14:textId="77777777">
      <w:pPr>
        <w:pBdr/>
        <w:spacing w:after="100" w:afterAutospacing="1" w:before="100" w:beforeAutospacing="1" w:line="240" w:lineRule="auto"/>
        <w:ind/>
        <w:outlineLvl w:val="2"/>
        <w:rPr>
          <w:rFonts w:ascii="Aptos" w:hAnsi="Aptos"/>
          <w:b/>
          <w:bCs/>
          <w:sz w:val="27"/>
          <w:szCs w:val="27"/>
          <w:lang w:val="en-ID"/>
        </w:rPr>
      </w:pPr>
      <w:r>
        <w:rPr>
          <w:rFonts w:ascii="Aptos" w:hAnsi="Aptos"/>
          <w:b/>
          <w:bCs/>
          <w:sz w:val="27"/>
          <w:szCs w:val="27"/>
          <w:lang w:val="en-ID"/>
        </w:rPr>
        <w:t xml:space="preserve">Waktu dan </w:t>
      </w:r>
      <w:r>
        <w:rPr>
          <w:rFonts w:ascii="Aptos" w:hAnsi="Aptos"/>
          <w:b/>
          <w:bCs/>
          <w:sz w:val="27"/>
          <w:szCs w:val="27"/>
          <w:lang w:val="en-ID"/>
        </w:rPr>
        <w:t xml:space="preserve">Tempat</w:t>
      </w:r>
      <w:r>
        <w:rPr>
          <w:rFonts w:ascii="Aptos" w:hAnsi="Aptos"/>
          <w:b/>
          <w:bCs/>
          <w:sz w:val="27"/>
          <w:szCs w:val="27"/>
          <w:lang w:val="en-ID"/>
        </w:rPr>
        <w:t xml:space="preserve"> </w:t>
      </w:r>
      <w:r>
        <w:rPr>
          <w:rFonts w:ascii="Aptos" w:hAnsi="Aptos"/>
          <w:b/>
          <w:bCs/>
          <w:sz w:val="27"/>
          <w:szCs w:val="27"/>
          <w:lang w:val="en-ID"/>
        </w:rPr>
        <w:t xml:space="preserve">Pelaksanaan</w:t>
      </w:r>
      <w:r>
        <w:rPr>
          <w:rFonts w:ascii="Aptos" w:hAnsi="Aptos"/>
          <w:b/>
          <w:bCs/>
          <w:sz w:val="27"/>
          <w:szCs w:val="27"/>
          <w:lang w:val="en-ID"/>
        </w:rPr>
      </w:r>
    </w:p>
    <w:p w14:paraId="53AAF752" w14:textId="0630B7BD">
      <w:pPr>
        <w:pBdr/>
        <w:spacing w:after="100" w:afterAutospacing="1" w:before="100" w:beforeAutospacing="1" w:line="240" w:lineRule="auto"/>
        <w:ind/>
        <w:outlineLvl w:val="2"/>
        <w:rPr>
          <w:rFonts w:ascii="Aptos" w:hAnsi="Aptos"/>
          <w:b/>
          <w:bCs/>
          <w:sz w:val="27"/>
          <w:szCs w:val="27"/>
          <w:lang w:val="en-ID"/>
        </w:rPr>
      </w:pPr>
      <w:r>
        <w:rPr>
          <w:rFonts w:ascii="Aptos" w:hAnsi="Aptos"/>
          <w:sz w:val="24"/>
          <w:szCs w:val="24"/>
          <w:lang w:val="en-ID"/>
        </w:rPr>
      </w:r>
      <w:r>
        <w:rPr>
          <w:rFonts w:ascii="Aptos" w:hAnsi="Aptos"/>
          <w:sz w:val="24"/>
          <w:szCs w:val="24"/>
          <w:lang w:val="en-ID"/>
        </w:rPr>
        <w:t xml:space="preserve">Kegiatan ini dilaksanakan selama periode Program RKI EQUITY 2025-2026, dengan pengujian eksperimental diterapkan pada 142 mahasiswa sarjana teknik selama 12 minggu pembelajaran.</w:t>
      </w:r>
      <w:r>
        <w:rPr>
          <w:rFonts w:ascii="Aptos" w:hAnsi="Aptos"/>
          <w:sz w:val="24"/>
          <w:szCs w:val="24"/>
          <w:lang w:val="en-ID"/>
        </w:rPr>
      </w:r>
      <w:r>
        <w:rPr>
          <w:rFonts w:ascii="Aptos" w:hAnsi="Aptos"/>
          <w:b/>
          <w:bCs/>
          <w:sz w:val="27"/>
          <w:szCs w:val="27"/>
          <w:lang w:val="en-ID"/>
        </w:rPr>
      </w:r>
    </w:p>
    <w:p w14:paraId="138100B3" w14:textId="2C5A430C">
      <w:pPr>
        <w:pBdr/>
        <w:spacing w:after="100" w:afterAutospacing="1" w:before="100" w:beforeAutospacing="1" w:line="240" w:lineRule="auto"/>
        <w:ind/>
        <w:outlineLvl w:val="2"/>
        <w:rPr>
          <w:rFonts w:ascii="Aptos" w:hAnsi="Aptos"/>
          <w:b/>
          <w:bCs/>
          <w:sz w:val="27"/>
          <w:szCs w:val="27"/>
          <w:lang w:val="en-ID"/>
        </w:rPr>
      </w:pPr>
      <w:r>
        <w:rPr>
          <w:rFonts w:ascii="Aptos" w:hAnsi="Aptos"/>
          <w:b/>
          <w:bCs/>
          <w:sz w:val="27"/>
          <w:szCs w:val="27"/>
          <w:lang w:val="en-ID"/>
        </w:rPr>
        <w:t xml:space="preserve">Hasil</w:t>
      </w:r>
      <w:r>
        <w:rPr>
          <w:rFonts w:ascii="Aptos" w:hAnsi="Aptos"/>
          <w:b/>
          <w:bCs/>
          <w:sz w:val="27"/>
          <w:szCs w:val="27"/>
          <w:lang w:val="en-ID"/>
        </w:rPr>
        <w:t xml:space="preserve"> </w:t>
      </w:r>
      <w:r>
        <w:rPr>
          <w:rFonts w:ascii="Aptos" w:hAnsi="Aptos"/>
          <w:b/>
          <w:bCs/>
          <w:sz w:val="27"/>
          <w:szCs w:val="27"/>
          <w:lang w:val="en-ID"/>
        </w:rPr>
        <w:t xml:space="preserve">Kegiatan</w:t>
      </w:r>
      <w:r>
        <w:rPr>
          <w:rFonts w:ascii="Aptos" w:hAnsi="Aptos"/>
          <w:b/>
          <w:bCs/>
          <w:sz w:val="27"/>
          <w:szCs w:val="27"/>
          <w:lang w:val="en-ID"/>
        </w:rPr>
      </w:r>
    </w:p>
    <w:p w14:paraId="68B8F048" w14:textId="01D2FD03">
      <w:pPr>
        <w:pBdr/>
        <w:spacing w:after="0" w:line="240" w:lineRule="auto"/>
        <w:ind/>
        <w:rPr>
          <w:rFonts w:ascii="Aptos" w:hAnsi="Aptos"/>
          <w:sz w:val="24"/>
          <w:szCs w:val="24"/>
          <w:lang w:val="en-ID"/>
        </w:rPr>
      </w:pPr>
      <w:r>
        <w:rPr>
          <w:rFonts w:ascii="Aptos" w:hAnsi="Aptos"/>
          <w:sz w:val="24"/>
          <w:szCs w:val="24"/>
          <w:lang w:val="en-ID"/>
        </w:rPr>
      </w:r>
      <w:r>
        <w:rPr>
          <w:rFonts w:ascii="Aptos" w:hAnsi="Aptos"/>
          <w:sz w:val="24"/>
          <w:szCs w:val="24"/>
          <w:lang w:val="en-ID"/>
        </w:rPr>
        <w:t xml:space="preserve">Hasil Kegiatan Penerapan kerangka kerja VALORIZE (yang mengintegrasikan Mesin Kognitif PUDAL dan Mesin Penciptaan Nilai PSKVE) telah melampaui target awal dalam memvalidasi ekosistem pembelajaran masa depan. Hasil empiris membuktikan bahwa: </w:t>
      </w:r>
      <w:r>
        <w:rPr>
          <w:rFonts w:ascii="Aptos" w:hAnsi="Aptos"/>
          <w:sz w:val="24"/>
          <w:szCs w:val="24"/>
          <w:lang w:val="en-ID"/>
        </w:rPr>
      </w:r>
    </w:p>
    <w:p w14:paraId="685C65A1">
      <w:pPr>
        <w:pStyle w:val="165"/>
        <w:numPr>
          <w:ilvl w:val="0"/>
          <w:numId w:val="13"/>
        </w:numPr>
        <w:pBdr/>
        <w:spacing w:after="0" w:line="240" w:lineRule="auto"/>
        <w:ind/>
        <w:rPr>
          <w:rFonts w:ascii="Aptos" w:hAnsi="Aptos"/>
          <w:sz w:val="24"/>
          <w:szCs w:val="24"/>
          <w:lang w:val="en-ID"/>
        </w:rPr>
      </w:pPr>
      <w:r>
        <w:rPr>
          <w:rFonts w:ascii="Aptos" w:hAnsi="Aptos"/>
          <w:sz w:val="24"/>
          <w:szCs w:val="24"/>
          <w:lang w:val="en-ID"/>
        </w:rPr>
        <w:t xml:space="preserve">Pemerataan Pem</w:t>
      </w:r>
      <w:r>
        <w:rPr>
          <w:rFonts w:ascii="Aptos" w:hAnsi="Aptos"/>
          <w:sz w:val="24"/>
          <w:szCs w:val="24"/>
          <w:lang w:val="en-ID"/>
        </w:rPr>
        <w:t xml:space="preserve">ahaman: Pendekatan VALORIZE secara radikal mengurangi ketimpangan kognitif antar mahasiswa. Variansi/dispersi nilai turun drastis dari 335,78 pada kelas tradisional menjadi 52,01 pada kelas VALORIZE.</w:t>
      </w:r>
      <w:r>
        <w:rPr>
          <w:rFonts w:ascii="Aptos" w:hAnsi="Aptos"/>
          <w:sz w:val="24"/>
          <w:szCs w:val="24"/>
          <w:lang w:val="en-ID"/>
        </w:rPr>
      </w:r>
    </w:p>
    <w:p w14:paraId="727DEA7A">
      <w:pPr>
        <w:pStyle w:val="165"/>
        <w:numPr>
          <w:ilvl w:val="0"/>
          <w:numId w:val="13"/>
        </w:numPr>
        <w:pBdr/>
        <w:spacing w:after="0" w:line="240" w:lineRule="auto"/>
        <w:ind/>
        <w:rPr>
          <w:rFonts w:ascii="Aptos" w:hAnsi="Aptos"/>
          <w:sz w:val="24"/>
          <w:szCs w:val="24"/>
          <w:lang w:val="en-ID"/>
        </w:rPr>
      </w:pPr>
      <w:r>
        <w:rPr>
          <w:rFonts w:ascii="Aptos" w:hAnsi="Aptos"/>
          <w:sz w:val="24"/>
          <w:szCs w:val="24"/>
          <w:lang w:val="en-ID"/>
        </w:rPr>
        <w:t xml:space="preserve">Penciptaan Nilai Bersama (Value Co-Creation): Mahasiswa</w:t>
      </w:r>
      <w:r>
        <w:rPr>
          <w:rFonts w:ascii="Aptos" w:hAnsi="Aptos"/>
          <w:sz w:val="24"/>
          <w:szCs w:val="24"/>
          <w:lang w:val="en-ID"/>
        </w:rPr>
        <w:t xml:space="preserve"> berhasil memproduksi 427 artefak pengetahuan otentik yang divalidasi oleh rekan sejawat (peer-reviewed) dalam waktu 12 minggu.</w:t>
      </w:r>
      <w:r>
        <w:rPr>
          <w:rFonts w:ascii="Aptos" w:hAnsi="Aptos"/>
          <w:sz w:val="24"/>
          <w:szCs w:val="24"/>
          <w:lang w:val="en-ID"/>
        </w:rPr>
      </w:r>
    </w:p>
    <w:p w14:paraId="676B7064">
      <w:pPr>
        <w:pStyle w:val="165"/>
        <w:numPr>
          <w:ilvl w:val="0"/>
          <w:numId w:val="13"/>
        </w:numPr>
        <w:pBdr/>
        <w:spacing w:after="0" w:line="240" w:lineRule="auto"/>
        <w:ind/>
        <w:rPr>
          <w:rFonts w:ascii="Aptos" w:hAnsi="Aptos"/>
          <w:sz w:val="24"/>
          <w:szCs w:val="24"/>
          <w:lang w:val="en-ID"/>
        </w:rPr>
      </w:pPr>
      <w:r>
        <w:rPr>
          <w:rFonts w:ascii="Aptos" w:hAnsi="Aptos"/>
          <w:sz w:val="24"/>
          <w:szCs w:val="24"/>
          <w:lang w:val="en-ID"/>
        </w:rPr>
        <w:t xml:space="preserve">Keberlanjutan Komunitas: Artefak pengetahuan yang dihasilkan mencatat tingkat penggunaan kembali (reuse) sebesar 16% oleh gener</w:t>
      </w:r>
      <w:r>
        <w:rPr>
          <w:rFonts w:ascii="Aptos" w:hAnsi="Aptos"/>
          <w:sz w:val="24"/>
          <w:szCs w:val="24"/>
          <w:lang w:val="en-ID"/>
        </w:rPr>
        <w:t xml:space="preserve">asi mahasiswa berikutnya, yang secara nyata membuktikan terciptanya nilai komunitas (Community Value).</w:t>
      </w:r>
      <w:r>
        <w:rPr>
          <w:rFonts w:ascii="Aptos" w:hAnsi="Aptos"/>
          <w:sz w:val="24"/>
          <w:szCs w:val="24"/>
          <w:lang w:val="en-ID"/>
        </w:rPr>
      </w:r>
    </w:p>
    <w:p w14:paraId="2A85C57F">
      <w:pPr>
        <w:pStyle w:val="165"/>
        <w:numPr>
          <w:ilvl w:val="0"/>
          <w:numId w:val="13"/>
        </w:numPr>
        <w:pBdr/>
        <w:spacing w:after="0" w:line="240" w:lineRule="auto"/>
        <w:ind/>
        <w:rPr>
          <w:rFonts w:ascii="Aptos" w:hAnsi="Aptos"/>
          <w:sz w:val="24"/>
          <w:szCs w:val="24"/>
          <w:lang w:val="en-ID"/>
        </w:rPr>
      </w:pPr>
      <w:r>
        <w:rPr>
          <w:rFonts w:ascii="Aptos" w:hAnsi="Aptos"/>
          <w:sz w:val="24"/>
          <w:szCs w:val="24"/>
          <w:lang w:val="en-ID"/>
        </w:rPr>
        <w:t xml:space="preserve">Selain itu, mahasiswa juga mengalami peningkatan drastis dalam motivasi intrinsik, penguatan identitas profesional, dan lonjakan kemampuan memecahkan ma</w:t>
      </w:r>
      <w:r>
        <w:rPr>
          <w:rFonts w:ascii="Aptos" w:hAnsi="Aptos"/>
          <w:sz w:val="24"/>
          <w:szCs w:val="24"/>
          <w:lang w:val="en-ID"/>
        </w:rPr>
        <w:t xml:space="preserve">salah baru (Transfer Learning).</w:t>
      </w:r>
      <w:r/>
      <w:r/>
    </w:p>
    <w:p w14:paraId="357B5A35" w14:textId="56EF5AD0">
      <w:pPr>
        <w:pBdr/>
        <w:spacing w:after="100" w:afterAutospacing="1" w:before="100" w:beforeAutospacing="1" w:line="240" w:lineRule="auto"/>
        <w:ind/>
        <w:outlineLvl w:val="2"/>
        <w:rPr>
          <w:rFonts w:ascii="Aptos" w:hAnsi="Aptos"/>
          <w:b/>
          <w:bCs/>
          <w:sz w:val="27"/>
          <w:szCs w:val="27"/>
          <w:lang w:val="en-ID"/>
        </w:rPr>
      </w:pPr>
      <w:r>
        <w:rPr>
          <w:rFonts w:ascii="Aptos" w:hAnsi="Aptos"/>
          <w:b/>
          <w:bCs/>
          <w:sz w:val="27"/>
          <w:szCs w:val="27"/>
          <w:lang w:val="en-ID"/>
        </w:rPr>
        <w:t xml:space="preserve">Luaran</w:t>
      </w:r>
      <w:r>
        <w:rPr>
          <w:rFonts w:ascii="Aptos" w:hAnsi="Aptos"/>
          <w:b/>
          <w:bCs/>
          <w:sz w:val="27"/>
          <w:szCs w:val="27"/>
          <w:lang w:val="en-ID"/>
        </w:rPr>
        <w:t xml:space="preserve"> </w:t>
      </w:r>
      <w:r>
        <w:rPr>
          <w:rFonts w:ascii="Aptos" w:hAnsi="Aptos"/>
          <w:b/>
          <w:bCs/>
          <w:sz w:val="27"/>
          <w:szCs w:val="27"/>
          <w:lang w:val="en-ID"/>
        </w:rPr>
      </w:r>
    </w:p>
    <w:p w14:paraId="469387E0" w14:textId="196A0CCA">
      <w:pPr>
        <w:pBdr/>
        <w:spacing w:after="100" w:afterAutospacing="1" w:before="100" w:beforeAutospacing="1" w:line="240" w:lineRule="auto"/>
        <w:ind/>
        <w:rPr>
          <w:rFonts w:ascii="Aptos" w:hAnsi="Aptos"/>
          <w:sz w:val="24"/>
          <w:szCs w:val="24"/>
          <w:lang w:val="en-ID"/>
        </w:rPr>
      </w:pPr>
      <w:r>
        <w:rPr>
          <w:rFonts w:ascii="Aptos" w:hAnsi="Aptos"/>
          <w:sz w:val="24"/>
          <w:szCs w:val="24"/>
          <w:lang w:val="en-ID"/>
        </w:rPr>
      </w:r>
      <w:r>
        <w:rPr>
          <w:rFonts w:ascii="Aptos" w:hAnsi="Aptos"/>
          <w:sz w:val="24"/>
          <w:szCs w:val="24"/>
          <w:lang w:val="en-ID"/>
        </w:rPr>
        <w:t xml:space="preserve">Target luaran publikasi wajib program ini berhasil dicapai lebih awal. Dua draf artikel jurnal utama telah berstatus ACCEPTED, yakni: </w:t>
      </w:r>
      <w:r>
        <w:rPr>
          <w:rFonts w:ascii="Aptos" w:hAnsi="Aptos"/>
          <w:sz w:val="24"/>
          <w:szCs w:val="24"/>
          <w:lang w:val="en-ID"/>
        </w:rPr>
      </w:r>
    </w:p>
    <w:p w14:paraId="48356BAE">
      <w:pPr>
        <w:pStyle w:val="165"/>
        <w:numPr>
          <w:ilvl w:val="0"/>
          <w:numId w:val="12"/>
        </w:numPr>
        <w:pBdr/>
        <w:spacing w:after="100" w:afterAutospacing="1" w:before="100" w:beforeAutospacing="1" w:line="240" w:lineRule="auto"/>
        <w:ind/>
        <w:rPr>
          <w:rFonts w:ascii="Aptos" w:hAnsi="Aptos"/>
          <w:sz w:val="24"/>
          <w:szCs w:val="24"/>
          <w:lang w:val="en-ID"/>
        </w:rPr>
      </w:pPr>
      <w:r>
        <w:rPr>
          <w:rFonts w:ascii="Aptos" w:hAnsi="Aptos"/>
          <w:sz w:val="24"/>
          <w:szCs w:val="24"/>
          <w:lang w:val="en-US"/>
        </w:rPr>
        <w:t xml:space="preserve">J</w:t>
      </w:r>
      <w:r>
        <w:rPr>
          <w:rFonts w:ascii="Aptos" w:hAnsi="Aptos"/>
          <w:sz w:val="24"/>
          <w:szCs w:val="24"/>
          <w:lang w:val="en-ID"/>
        </w:rPr>
        <w:t xml:space="preserve">urnal Top-Tier ‘Frontiers in Education’ (Q1 Scopus) dengan judul artikel “Orchestrating Value Co-</w:t>
      </w:r>
      <w:r>
        <w:rPr>
          <w:rFonts w:ascii="Aptos" w:hAnsi="Aptos"/>
          <w:sz w:val="24"/>
          <w:szCs w:val="24"/>
          <w:lang w:val="en-ID"/>
        </w:rPr>
        <w:t xml:space="preserve">Creation in Digital Education Using the TISE-VALORIZE Framework: From Knowing to Becoming”.</w:t>
      </w:r>
      <w:r>
        <w:rPr>
          <w:rFonts w:ascii="Aptos" w:hAnsi="Aptos"/>
          <w:sz w:val="24"/>
          <w:szCs w:val="24"/>
          <w:lang w:val="en-ID"/>
        </w:rPr>
      </w:r>
    </w:p>
    <w:p w14:paraId="700D8EE1">
      <w:pPr>
        <w:pStyle w:val="165"/>
        <w:numPr>
          <w:ilvl w:val="0"/>
          <w:numId w:val="12"/>
        </w:numPr>
        <w:pBdr/>
        <w:spacing w:after="100" w:afterAutospacing="1" w:before="100" w:beforeAutospacing="1" w:line="240" w:lineRule="auto"/>
        <w:ind/>
        <w:rPr>
          <w:rFonts w:ascii="Aptos" w:hAnsi="Aptos"/>
          <w:sz w:val="24"/>
          <w:szCs w:val="24"/>
          <w:lang w:val="en-ID"/>
        </w:rPr>
      </w:pPr>
      <w:r>
        <w:rPr>
          <w:rFonts w:ascii="Aptos" w:hAnsi="Aptos"/>
          <w:sz w:val="24"/>
          <w:szCs w:val="24"/>
          <w:lang w:val="en-US"/>
        </w:rPr>
        <w:t xml:space="preserve">J</w:t>
      </w:r>
      <w:r>
        <w:rPr>
          <w:rFonts w:ascii="Aptos" w:hAnsi="Aptos"/>
          <w:sz w:val="24"/>
          <w:szCs w:val="24"/>
          <w:lang w:val="en-ID"/>
        </w:rPr>
        <w:t xml:space="preserve">urnal ‘International JOIV : International Journal on Informatics Visualization’ (Q2 Scopus) dengan fokus pada eksplorasi infrastruktur teknis dan</w:t>
      </w:r>
      <w:r>
        <w:rPr>
          <w:rFonts w:ascii="Aptos" w:hAnsi="Aptos"/>
          <w:sz w:val="24"/>
          <w:szCs w:val="24"/>
          <w:lang w:val="en-ID"/>
        </w:rPr>
        <w:t xml:space="preserve"> visualisasi sistem manajemen pengetahuan cerdas.</w:t>
      </w:r>
      <w:r/>
      <w:r/>
    </w:p>
    <w:p w14:paraId="24D0788A" w14:textId="77777777">
      <w:pPr>
        <w:pBdr/>
        <w:spacing w:after="100" w:afterAutospacing="1" w:before="100" w:beforeAutospacing="1" w:line="240" w:lineRule="auto"/>
        <w:ind/>
        <w:outlineLvl w:val="2"/>
        <w:rPr>
          <w:rFonts w:ascii="Aptos" w:hAnsi="Aptos"/>
          <w:b/>
          <w:bCs/>
          <w:sz w:val="27"/>
          <w:szCs w:val="27"/>
          <w:lang w:val="en-ID"/>
        </w:rPr>
      </w:pPr>
      <w:r>
        <w:rPr>
          <w:rFonts w:ascii="Aptos" w:hAnsi="Aptos"/>
          <w:b/>
          <w:bCs/>
          <w:sz w:val="27"/>
          <w:szCs w:val="27"/>
          <w:lang w:val="en-ID"/>
        </w:rPr>
        <w:t xml:space="preserve">Tindak</w:t>
      </w:r>
      <w:r>
        <w:rPr>
          <w:rFonts w:ascii="Aptos" w:hAnsi="Aptos"/>
          <w:b/>
          <w:bCs/>
          <w:sz w:val="27"/>
          <w:szCs w:val="27"/>
          <w:lang w:val="en-ID"/>
        </w:rPr>
        <w:t xml:space="preserve"> </w:t>
      </w:r>
      <w:r>
        <w:rPr>
          <w:rFonts w:ascii="Aptos" w:hAnsi="Aptos"/>
          <w:b/>
          <w:bCs/>
          <w:sz w:val="27"/>
          <w:szCs w:val="27"/>
          <w:lang w:val="en-ID"/>
        </w:rPr>
        <w:t xml:space="preserve">Lanjut</w:t>
      </w:r>
      <w:r>
        <w:rPr>
          <w:rFonts w:ascii="Aptos" w:hAnsi="Aptos"/>
          <w:b/>
          <w:bCs/>
          <w:sz w:val="27"/>
          <w:szCs w:val="27"/>
          <w:lang w:val="en-ID"/>
        </w:rPr>
        <w:t xml:space="preserve"> (Follow-up Plan)</w:t>
      </w:r>
      <w:r>
        <w:rPr>
          <w:rFonts w:ascii="Aptos" w:hAnsi="Aptos"/>
          <w:b/>
          <w:bCs/>
          <w:sz w:val="27"/>
          <w:szCs w:val="27"/>
          <w:lang w:val="en-ID"/>
        </w:rPr>
      </w:r>
    </w:p>
    <w:p w14:paraId="6CAD09A4" w14:textId="286C5E5B">
      <w:pPr>
        <w:pBdr/>
        <w:spacing w:after="100" w:afterAutospacing="1" w:before="100" w:beforeAutospacing="1" w:line="240" w:lineRule="auto"/>
        <w:ind/>
        <w:rPr>
          <w:rFonts w:ascii="Aptos" w:hAnsi="Aptos"/>
          <w:sz w:val="24"/>
          <w:szCs w:val="24"/>
          <w:lang w:val="en-ID"/>
        </w:rPr>
      </w:pPr>
      <w:r>
        <w:rPr>
          <w:rFonts w:ascii="Aptos" w:hAnsi="Aptos"/>
          <w:sz w:val="24"/>
          <w:szCs w:val="24"/>
          <w:lang w:val="en-ID"/>
        </w:rPr>
      </w:r>
      <w:r>
        <w:rPr>
          <w:rFonts w:ascii="Aptos" w:hAnsi="Aptos"/>
          <w:sz w:val="24"/>
          <w:szCs w:val="24"/>
          <w:lang w:val="en-ID"/>
        </w:rPr>
        <w:t xml:space="preserve">Rencana kelanjutan riset menuju implementasi penuh (hingga Juli 2026) akan dibagi menjadi tiga fase:</w:t>
      </w:r>
      <w:r>
        <w:rPr>
          <w:rFonts w:ascii="Aptos" w:hAnsi="Aptos"/>
          <w:sz w:val="24"/>
          <w:szCs w:val="24"/>
          <w:lang w:val="en-ID"/>
        </w:rPr>
      </w:r>
    </w:p>
    <w:p w14:paraId="1E2395CC">
      <w:pPr>
        <w:pStyle w:val="165"/>
        <w:numPr>
          <w:ilvl w:val="0"/>
          <w:numId w:val="11"/>
        </w:numPr>
        <w:pBdr/>
        <w:spacing w:after="100" w:afterAutospacing="1" w:before="100" w:beforeAutospacing="1" w:line="240" w:lineRule="auto"/>
        <w:ind/>
        <w:rPr>
          <w:rFonts w:ascii="Aptos" w:hAnsi="Aptos"/>
          <w:sz w:val="24"/>
          <w:szCs w:val="24"/>
          <w:lang w:val="en-ID"/>
        </w:rPr>
      </w:pPr>
      <w:r>
        <w:rPr>
          <w:rFonts w:ascii="Aptos" w:hAnsi="Aptos"/>
          <w:sz w:val="24"/>
          <w:szCs w:val="24"/>
          <w:lang w:val="en-ID"/>
        </w:rPr>
        <w:t xml:space="preserve">Fase 1: Mengoptimasi Sistem AI (Socratic Coaching) dengan menyempurnakan algoritma berdasarkan log data dari 142 pengguna a</w:t>
      </w:r>
      <w:r>
        <w:rPr>
          <w:rFonts w:ascii="Aptos" w:hAnsi="Aptos"/>
          <w:sz w:val="24"/>
          <w:szCs w:val="24"/>
          <w:lang w:val="en-ID"/>
        </w:rPr>
        <w:t xml:space="preserve">wal agar umpan balik menjadi lebih personal. </w:t>
      </w:r>
      <w:r>
        <w:rPr>
          <w:rFonts w:ascii="Aptos" w:hAnsi="Aptos"/>
          <w:sz w:val="24"/>
          <w:szCs w:val="24"/>
          <w:lang w:val="en-ID"/>
        </w:rPr>
      </w:r>
    </w:p>
    <w:p w14:paraId="5FA94E97">
      <w:pPr>
        <w:pStyle w:val="165"/>
        <w:numPr>
          <w:ilvl w:val="0"/>
          <w:numId w:val="11"/>
        </w:numPr>
        <w:pBdr/>
        <w:spacing w:after="100" w:afterAutospacing="1" w:before="100" w:beforeAutospacing="1" w:line="240" w:lineRule="auto"/>
        <w:ind/>
        <w:rPr>
          <w:rFonts w:ascii="Aptos" w:hAnsi="Aptos"/>
          <w:sz w:val="24"/>
          <w:szCs w:val="24"/>
          <w:lang w:val="en-ID"/>
        </w:rPr>
      </w:pPr>
      <w:r>
        <w:rPr>
          <w:rFonts w:ascii="Aptos" w:hAnsi="Aptos"/>
          <w:sz w:val="24"/>
          <w:szCs w:val="24"/>
          <w:lang w:val="en-ID"/>
        </w:rPr>
        <w:t xml:space="preserve">Fase 2: Memperluas skalabilitas infrastruktur teknis (CKMS-SE) dengan mengembangkan kerangka evaluasi metrik untuk menilai dinamika kolaborasi secara lebih granular. </w:t>
      </w:r>
      <w:r>
        <w:rPr>
          <w:rFonts w:ascii="Aptos" w:hAnsi="Aptos"/>
          <w:sz w:val="24"/>
          <w:szCs w:val="24"/>
          <w:lang w:val="en-ID"/>
        </w:rPr>
      </w:r>
    </w:p>
    <w:p w14:paraId="40C08E2A">
      <w:pPr>
        <w:pStyle w:val="165"/>
        <w:numPr>
          <w:ilvl w:val="0"/>
          <w:numId w:val="11"/>
        </w:numPr>
        <w:pBdr/>
        <w:spacing w:after="100" w:afterAutospacing="1" w:before="100" w:beforeAutospacing="1" w:line="240" w:lineRule="auto"/>
        <w:ind/>
        <w:rPr>
          <w:rFonts w:ascii="Aptos" w:hAnsi="Aptos"/>
          <w:sz w:val="24"/>
          <w:szCs w:val="24"/>
          <w:lang w:val="en-ID"/>
        </w:rPr>
      </w:pPr>
      <w:r>
        <w:rPr>
          <w:rFonts w:ascii="Aptos" w:hAnsi="Aptos"/>
          <w:sz w:val="24"/>
          <w:szCs w:val="24"/>
          <w:lang w:val="en-ID"/>
        </w:rPr>
        <w:t xml:space="preserve">Fase 3 (Juli 2026): Penyelesaian dan pemas</w:t>
      </w:r>
      <w:r>
        <w:rPr>
          <w:rFonts w:ascii="Aptos" w:hAnsi="Aptos"/>
          <w:sz w:val="24"/>
          <w:szCs w:val="24"/>
          <w:lang w:val="en-ID"/>
        </w:rPr>
        <w:t xml:space="preserve">ukan Laporan Akhir 100%, serta perumusan panduan implementasi rekayasa pendidikan berbasis AI agar dapat direplikasi secara luas di institusi PTNBH lainnya.</w:t>
      </w:r>
      <w:r/>
      <w:r/>
    </w:p>
    <w:p w14:paraId="7C5129BB" w14:textId="77777777">
      <w:pPr>
        <w:pBdr/>
        <w:spacing w:after="100" w:afterAutospacing="1" w:before="100" w:beforeAutospacing="1" w:line="240" w:lineRule="auto"/>
        <w:ind/>
        <w:outlineLvl w:val="2"/>
        <w:rPr>
          <w:rFonts w:ascii="Aptos" w:hAnsi="Aptos"/>
          <w:b/>
          <w:bCs/>
          <w:sz w:val="27"/>
          <w:szCs w:val="27"/>
          <w:lang w:val="en-ID"/>
        </w:rPr>
      </w:pPr>
      <w:r>
        <w:rPr>
          <w:rFonts w:ascii="Aptos" w:hAnsi="Aptos"/>
          <w:b/>
          <w:bCs/>
          <w:sz w:val="27"/>
          <w:szCs w:val="27"/>
          <w:lang w:val="en-ID"/>
        </w:rPr>
        <w:t xml:space="preserve">Kata </w:t>
      </w:r>
      <w:r>
        <w:rPr>
          <w:rFonts w:ascii="Aptos" w:hAnsi="Aptos"/>
          <w:b/>
          <w:bCs/>
          <w:sz w:val="27"/>
          <w:szCs w:val="27"/>
          <w:lang w:val="en-ID"/>
        </w:rPr>
        <w:t xml:space="preserve">Kunci</w:t>
      </w:r>
      <w:r>
        <w:rPr>
          <w:rFonts w:ascii="Aptos" w:hAnsi="Aptos"/>
          <w:b/>
          <w:bCs/>
          <w:sz w:val="27"/>
          <w:szCs w:val="27"/>
          <w:lang w:val="en-ID"/>
        </w:rPr>
      </w:r>
    </w:p>
    <w:p w14:paraId="2F5EE03D" w14:textId="77777777">
      <w:pPr>
        <w:pBdr/>
        <w:spacing/>
        <w:ind/>
        <w:rPr>
          <w:rFonts w:ascii="Aptos" w:hAnsi="Aptos" w:eastAsiaTheme="minorHAnsi"/>
          <w:highlight w:val="none"/>
          <w:lang w:val="id-ID"/>
        </w:rPr>
      </w:pPr>
      <w:r>
        <w:rPr>
          <w:rFonts w:ascii="Aptos" w:hAnsi="Aptos" w:eastAsiaTheme="minorHAnsi"/>
          <w:lang w:val="id-ID"/>
        </w:rPr>
        <w:t xml:space="preserve">VALORIZE, Kecerdasan Buatan (AI), Value Co-Creation, Identitas Profesional, Teori Beban Kognitif.</w:t>
      </w:r>
      <w:r>
        <w:rPr>
          <w:rFonts w:ascii="Aptos" w:hAnsi="Aptos" w:eastAsiaTheme="minorHAnsi"/>
          <w:lang w:val="id-ID"/>
        </w:rPr>
      </w:r>
      <w:r>
        <w:rPr>
          <w:rFonts w:ascii="Aptos" w:hAnsi="Aptos" w:eastAsiaTheme="minorHAnsi"/>
          <w:lang w:val="id-ID"/>
        </w:rPr>
      </w:r>
    </w:p>
    <w:sectPr>
      <w:headerReference w:type="default" r:id="rId9"/>
      <w:footerReference w:type="default" r:id="rId10"/>
      <w:footerReference w:type="even" r:id="rId11"/>
      <w:footnotePr/>
      <w:endnotePr/>
      <w:type w:val="nextPage"/>
      <w:pgSz w:h="16840" w:orient="portrait" w:w="11900"/>
      <w:pgMar w:top="1710" w:right="1440" w:bottom="1440" w:left="1440" w:header="720" w:footer="68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4BE18A" w14:textId="77777777">
      <w:pPr>
        <w:pBdr/>
        <w:spacing w:after="0" w:line="240" w:lineRule="auto"/>
        <w:ind/>
        <w:rPr/>
      </w:pPr>
      <w:r>
        <w:separator/>
      </w:r>
      <w:r/>
    </w:p>
  </w:endnote>
  <w:endnote w:type="continuationSeparator" w:id="0">
    <w:p w14:paraId="7532DA2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panose1 w:val="02020500000000000000"/>
  </w:font>
  <w:font w:name="Cambria">
    <w:panose1 w:val="02040503050406030204"/>
  </w:font>
  <w:font w:name="Wingdings">
    <w:panose1 w:val="05000000000000000000"/>
  </w:font>
  <w:font w:name="Courier New">
    <w:panose1 w:val="02070309020205020404"/>
  </w:font>
  <w:font w:name="Symbol">
    <w:panose1 w:val="05050102010706020507"/>
  </w:font>
  <w:font w:name="Times">
    <w:panose1 w:val="02020603050405020304"/>
  </w:font>
  <w:font w:name="Times New Roman">
    <w:panose1 w:val="02020603050405020304"/>
  </w:font>
  <w:font w:name="Aptos">
    <w:panose1 w:val="02040503050201020203"/>
  </w:font>
  <w:font w:name="Calibri">
    <w:panose1 w:val="020F0502020204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5873223"/>
      <w:docPartObj>
        <w:docPartGallery w:val="Page Numbers (Bottom of Page)"/>
        <w:docPartUnique w:val="true"/>
      </w:docPartObj>
      <w:rPr>
        <w:rFonts w:ascii="Cambria" w:hAnsi="Cambria"/>
        <w:sz w:val="20"/>
        <w:szCs w:val="20"/>
      </w:rPr>
    </w:sdtPr>
    <w:sdtContent>
      <w:p w14:paraId="2C9F4831" w14:textId="661DA9F1">
        <w:pPr>
          <w:pStyle w:val="872"/>
          <w:framePr w:hAnchor="page" w:vAnchor="text" w:wrap="none" w:x="10156" w:y="35"/>
          <w:pBdr/>
          <w:spacing/>
          <w:ind/>
          <w:rPr>
            <w:rStyle w:val="877"/>
            <w:rFonts w:ascii="Cambria" w:hAnsi="Cambria"/>
            <w:sz w:val="20"/>
            <w:szCs w:val="20"/>
          </w:rPr>
        </w:pPr>
        <w:r>
          <w:rPr>
            <w:rStyle w:val="877"/>
            <w:rFonts w:ascii="Cambria" w:hAnsi="Cambria"/>
            <w:sz w:val="20"/>
            <w:szCs w:val="20"/>
          </w:rPr>
          <w:fldChar w:fldCharType="begin"/>
        </w:r>
        <w:r>
          <w:rPr>
            <w:rStyle w:val="877"/>
            <w:rFonts w:ascii="Cambria" w:hAnsi="Cambria"/>
            <w:sz w:val="20"/>
            <w:szCs w:val="20"/>
          </w:rPr>
          <w:instrText xml:space="preserve"> PAGE </w:instrText>
        </w:r>
        <w:r>
          <w:rPr>
            <w:rStyle w:val="877"/>
            <w:rFonts w:ascii="Cambria" w:hAnsi="Cambria"/>
            <w:sz w:val="20"/>
            <w:szCs w:val="20"/>
          </w:rPr>
          <w:fldChar w:fldCharType="separate"/>
        </w:r>
        <w:r>
          <w:rPr>
            <w:rStyle w:val="877"/>
            <w:rFonts w:ascii="Cambria" w:hAnsi="Cambria"/>
            <w:sz w:val="20"/>
            <w:szCs w:val="20"/>
          </w:rPr>
          <w:t xml:space="preserve">1</w:t>
        </w:r>
        <w:r>
          <w:rPr>
            <w:rStyle w:val="877"/>
            <w:rFonts w:ascii="Cambria" w:hAnsi="Cambria"/>
            <w:sz w:val="20"/>
            <w:szCs w:val="20"/>
          </w:rPr>
          <w:fldChar w:fldCharType="end"/>
        </w:r>
        <w:r>
          <w:rPr>
            <w:rStyle w:val="877"/>
            <w:rFonts w:ascii="Cambria" w:hAnsi="Cambria"/>
            <w:sz w:val="20"/>
            <w:szCs w:val="20"/>
          </w:rPr>
        </w:r>
      </w:p>
    </w:sdtContent>
  </w:sdt>
  <w:tbl>
    <w:tblPr>
      <w:tblStyle w:val="876"/>
      <w:tblW w:w="45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05"/>
    </w:tblGrid>
    <w:tr>
      <w:trPr/>
      <w:tc>
        <w:tcPr>
          <w:tcBorders/>
          <w:tcW w:w="4505" w:type="dxa"/>
          <w:textDirection w:val="lrTb"/>
          <w:noWrap w:val="false"/>
        </w:tcPr>
        <w:p w14:paraId="49A12BD5" w14:textId="3DAA6F7F">
          <w:pPr>
            <w:pStyle w:val="861"/>
            <w:pBdr/>
            <w:tabs>
              <w:tab w:val="right" w:leader="none" w:pos="9000"/>
              <w:tab w:val="clear" w:leader="none" w:pos="9360"/>
            </w:tabs>
            <w:spacing/>
            <w:ind w:right="264"/>
            <w:jc w:val="both"/>
            <w:rPr>
              <w:rFonts w:ascii="Cambria" w:hAnsi="Cambria"/>
              <w:b/>
              <w:bCs/>
              <w:color w:val="808080" w:themeColor="background1" w:themeShade="80"/>
              <w:sz w:val="18"/>
              <w:szCs w:val="18"/>
            </w:rPr>
          </w:pPr>
          <w:r>
            <w:rPr>
              <w:rFonts w:ascii="Cambria" w:hAnsi="Cambria"/>
              <w:b/>
              <w:bCs/>
              <w:color w:val="808080" w:themeColor="background1" w:themeShade="80"/>
              <w:sz w:val="18"/>
              <w:szCs w:val="18"/>
            </w:rPr>
          </w:r>
          <w:r>
            <w:rPr>
              <w:rFonts w:ascii="Cambria" w:hAnsi="Cambria"/>
              <w:b/>
              <w:bCs/>
              <w:color w:val="808080" w:themeColor="background1" w:themeShade="80"/>
              <w:sz w:val="18"/>
              <w:szCs w:val="18"/>
            </w:rPr>
          </w:r>
        </w:p>
      </w:tc>
    </w:tr>
  </w:tbl>
  <w:p w14:paraId="72140175" w14:textId="204C8417">
    <w:pPr>
      <w:pStyle w:val="861"/>
      <w:pBdr/>
      <w:tabs>
        <w:tab w:val="right" w:leader="none" w:pos="9000"/>
        <w:tab w:val="clear" w:leader="none" w:pos="9360"/>
      </w:tabs>
      <w:spacing/>
      <w:ind/>
      <w:jc w:val="both"/>
      <w:rPr>
        <w:rFonts w:ascii="Cambria" w:hAnsi="Cambria"/>
        <w:b/>
        <w:bCs/>
        <w:color w:val="808080" w:themeColor="background1" w:themeShade="80"/>
        <w:sz w:val="18"/>
        <w:szCs w:val="18"/>
      </w:rPr>
    </w:pPr>
    <w:r>
      <w:rPr>
        <w:rFonts w:ascii="Cambria" w:hAnsi="Cambria"/>
        <w:b/>
        <w:bCs/>
        <w:color w:val="808080" w:themeColor="background1" w:themeShade="8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column">
                <wp:posOffset>-57873</wp:posOffset>
              </wp:positionH>
              <wp:positionV relativeFrom="paragraph">
                <wp:posOffset>11808</wp:posOffset>
              </wp:positionV>
              <wp:extent cx="5727700" cy="573493"/>
              <wp:effectExtent l="0" t="0" r="0" b="0"/>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17884" name="Picture 1225117884"/>
                      <pic:cNvPicPr>
                        <a:picLocks noChangeAspect="1"/>
                      </pic:cNvPicPr>
                      <pic:nvPr/>
                    </pic:nvPicPr>
                    <pic:blipFill rotWithShape="1">
                      <a:blip r:embed="rId1"/>
                      <a:srcRect l="0" t="92928" r="0" b="0"/>
                      <a:stretch/>
                    </pic:blipFill>
                    <pic:spPr bwMode="auto">
                      <a:xfrm>
                        <a:off x="0" y="0"/>
                        <a:ext cx="5727700" cy="573493"/>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text;margin-left:-4.56pt;mso-position-horizontal:absolute;mso-position-vertical-relative:text;margin-top:0.93pt;mso-position-vertical:absolute;width:451.00pt;height:45.16pt;mso-wrap-distance-left:9.00pt;mso-wrap-distance-top:0.00pt;mso-wrap-distance-right:9.00pt;mso-wrap-distance-bottom:0.00pt;z-index:1;" stroked="f">
              <v:imagedata r:id="rId1" o:title="" croptop="60901f" cropleft="0f" cropbottom="0f" cropright="0f"/>
              <o:lock v:ext="edit" rotation="t"/>
            </v:shape>
          </w:pict>
        </mc:Fallback>
      </mc:AlternateContent>
    </w:r>
    <w:r>
      <w:rPr>
        <w:rFonts w:ascii="Cambria" w:hAnsi="Cambria"/>
        <w:b/>
        <w:bCs/>
        <w:color w:val="808080" w:themeColor="background1" w:themeShade="80"/>
        <w:sz w:val="18"/>
        <w:szCs w:val="18"/>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90431485"/>
      <w:docPartObj>
        <w:docPartGallery w:val="Page Numbers (Bottom of Page)"/>
        <w:docPartUnique w:val="true"/>
      </w:docPartObj>
      <w:rPr/>
    </w:sdtPr>
    <w:sdtContent>
      <w:p w14:paraId="136331AE" w14:textId="3891240C">
        <w:pPr>
          <w:pStyle w:val="872"/>
          <w:framePr w:hAnchor="margin" w:vAnchor="text" w:wrap="none" w:xAlign="right" w:y="1"/>
          <w:pBdr/>
          <w:spacing/>
          <w:ind/>
          <w:rPr>
            <w:rStyle w:val="877"/>
          </w:rPr>
        </w:pPr>
        <w:r>
          <w:rPr>
            <w:rStyle w:val="877"/>
          </w:rPr>
          <w:fldChar w:fldCharType="begin"/>
        </w:r>
        <w:r>
          <w:rPr>
            <w:rStyle w:val="877"/>
          </w:rPr>
          <w:instrText xml:space="preserve"> PAGE </w:instrText>
        </w:r>
        <w:r>
          <w:rPr>
            <w:rStyle w:val="877"/>
          </w:rPr>
          <w:fldChar w:fldCharType="separate"/>
        </w:r>
        <w:r>
          <w:rPr>
            <w:rStyle w:val="877"/>
          </w:rPr>
          <w:t xml:space="preserve">2</w:t>
        </w:r>
        <w:r>
          <w:rPr>
            <w:rStyle w:val="877"/>
          </w:rPr>
          <w:fldChar w:fldCharType="end"/>
        </w:r>
        <w:r>
          <w:rPr>
            <w:rStyle w:val="877"/>
          </w:rPr>
        </w:r>
      </w:p>
    </w:sdtContent>
  </w:sdt>
  <w:p w14:paraId="127FECD5" w14:textId="77777777">
    <w:pPr>
      <w:pStyle w:val="872"/>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08909BE" w14:textId="77777777">
      <w:pPr>
        <w:pBdr/>
        <w:spacing w:after="0" w:line="240" w:lineRule="auto"/>
        <w:ind/>
        <w:rPr/>
      </w:pPr>
      <w:r>
        <w:separator/>
      </w:r>
      <w:r/>
    </w:p>
  </w:footnote>
  <w:footnote w:type="continuationSeparator" w:id="0">
    <w:p w14:paraId="64DCC18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876"/>
      <w:tblInd w:w="-1134" w:type="dxa"/>
      <w:tblW w:w="111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
      <w:gridCol w:w="8154"/>
      <w:gridCol w:w="2650"/>
    </w:tblGrid>
    <w:tr>
      <w:trPr/>
      <w:tc>
        <w:tcPr>
          <w:tcBorders/>
          <w:tcW w:w="300" w:type="dxa"/>
          <w:vAlign w:val="center"/>
          <w:textDirection w:val="lrTb"/>
          <w:noWrap w:val="false"/>
        </w:tcPr>
        <w:p w14:paraId="5548E987" w14:textId="63C08A6F">
          <w:pPr>
            <w:pStyle w:val="861"/>
            <w:pBdr/>
            <w:tabs>
              <w:tab w:val="right" w:leader="none" w:pos="9000"/>
              <w:tab w:val="clear" w:leader="none" w:pos="9360"/>
            </w:tabs>
            <w:spacing/>
            <w:ind/>
            <w:rPr>
              <w:rFonts w:ascii="Times New Roman" w:hAnsi="Times New Roman"/>
              <w:sz w:val="18"/>
              <w:szCs w:val="18"/>
            </w:rPr>
          </w:pPr>
          <w:r>
            <w:rPr>
              <w:rFonts w:ascii="Times New Roman" w:hAnsi="Times New Roman"/>
              <w:sz w:val="18"/>
              <w:szCs w:val="18"/>
            </w:rPr>
          </w:r>
          <w:r>
            <w:rPr>
              <w:rFonts w:ascii="Times New Roman" w:hAnsi="Times New Roman"/>
              <w:sz w:val="18"/>
              <w:szCs w:val="18"/>
            </w:rPr>
          </w:r>
        </w:p>
      </w:tc>
      <w:tc>
        <w:tcPr>
          <w:tcBorders/>
          <w:tcW w:w="8154" w:type="dxa"/>
          <w:vAlign w:val="center"/>
          <w:textDirection w:val="lrTb"/>
          <w:noWrap w:val="false"/>
        </w:tcPr>
        <w:p w14:paraId="3E8A7532" w14:textId="405E73BB">
          <w:pPr>
            <w:pStyle w:val="861"/>
            <w:pBdr/>
            <w:tabs>
              <w:tab w:val="right" w:leader="none" w:pos="9000"/>
              <w:tab w:val="clear" w:leader="none" w:pos="9360"/>
            </w:tabs>
            <w:spacing/>
            <w:ind/>
            <w:rPr>
              <w:rFonts w:ascii="Times New Roman" w:hAnsi="Times New Roman"/>
              <w:b/>
              <w:bCs/>
              <w:color w:val="404040" w:themeColor="text1" w:themeTint="BF"/>
              <w:sz w:val="20"/>
              <w:szCs w:val="20"/>
              <w:shd w:val="clear" w:color="auto" w:fill="ffffff"/>
            </w:rPr>
          </w:pPr>
          <w:r>
            <w:rPr>
              <w:rFonts w:ascii="Times New Roman" w:hAnsi="Times New Roman"/>
              <w:b/>
              <w:bCs/>
              <w:color w:val="404040" w:themeColor="text1" w:themeTint="BF"/>
              <w:sz w:val="20"/>
              <w:szCs w:val="20"/>
              <w:shd w:val="clear" w:color="auto" w:fill="ffffff"/>
            </w:rPr>
          </w:r>
          <w:r>
            <w:rPr>
              <w:rFonts w:ascii="Times New Roman" w:hAnsi="Times New Roman"/>
              <w:b/>
              <w:bCs/>
              <w:color w:val="404040" w:themeColor="text1" w:themeTint="BF"/>
              <w:sz w:val="20"/>
              <w:szCs w:val="20"/>
              <w:shd w:val="clear" w:color="auto" w:fill="ffffff"/>
            </w:rPr>
          </w:r>
        </w:p>
        <w:p w14:paraId="53EB45E1" w14:textId="5A1FDFBE">
          <w:pPr>
            <w:pBdr/>
            <w:spacing/>
            <w:ind/>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Monitoring dan Evaluasi </w:t>
          </w:r>
          <w:r>
            <w:rPr>
              <w:rFonts w:ascii="Times New Roman" w:hAnsi="Times New Roman"/>
              <w:b/>
              <w:bCs/>
              <w:color w:val="000000" w:themeColor="text1"/>
              <w:sz w:val="24"/>
              <w:szCs w:val="24"/>
            </w:rPr>
          </w:r>
        </w:p>
        <w:p w14:paraId="754CC5B8" w14:textId="77777777">
          <w:pPr>
            <w:pBdr/>
            <w:spacing/>
            <w:ind/>
            <w:rPr>
              <w:rFonts w:ascii="Times New Roman" w:hAnsi="Times New Roman"/>
              <w:color w:val="000000" w:themeColor="text1"/>
              <w:sz w:val="24"/>
              <w:szCs w:val="24"/>
            </w:rPr>
          </w:pPr>
          <w:r>
            <w:rPr>
              <w:rFonts w:ascii="Times New Roman" w:hAnsi="Times New Roman"/>
              <w:color w:val="000000" w:themeColor="text1"/>
              <w:sz w:val="24"/>
              <w:szCs w:val="24"/>
            </w:rPr>
            <w:t xml:space="preserve">Enhancing Quality Education for International University Impact and Recognition </w:t>
          </w:r>
          <w:r>
            <w:rPr>
              <w:rFonts w:ascii="Times New Roman" w:hAnsi="Times New Roman"/>
              <w:color w:val="000000" w:themeColor="text1"/>
              <w:sz w:val="24"/>
              <w:szCs w:val="24"/>
            </w:rPr>
          </w:r>
        </w:p>
        <w:p w14:paraId="6A99C31F" w14:textId="3EDA432D">
          <w:pPr>
            <w:pBdr/>
            <w:spacing/>
            <w:ind/>
            <w:rPr>
              <w:rFonts w:ascii="Times New Roman" w:hAnsi="Times New Roman"/>
              <w:color w:val="404040" w:themeColor="text1" w:themeTint="BF"/>
              <w:sz w:val="20"/>
              <w:szCs w:val="20"/>
              <w:shd w:val="clear" w:color="auto" w:fill="ffffff"/>
            </w:rPr>
          </w:pPr>
          <w:r>
            <w:rPr>
              <w:rFonts w:ascii="Times New Roman" w:hAnsi="Times New Roman"/>
              <w:color w:val="000000" w:themeColor="text1"/>
              <w:sz w:val="24"/>
              <w:szCs w:val="24"/>
            </w:rPr>
            <w:t xml:space="preserve">(EQUITY) 2025-2026</w:t>
          </w:r>
          <w:r>
            <w:rPr>
              <w:rFonts w:ascii="Times New Roman" w:hAnsi="Times New Roman"/>
              <w:color w:val="404040" w:themeColor="text1" w:themeTint="BF"/>
              <w:sz w:val="20"/>
              <w:szCs w:val="20"/>
              <w:shd w:val="clear" w:color="auto" w:fill="ffffff"/>
            </w:rPr>
          </w:r>
        </w:p>
      </w:tc>
      <w:tc>
        <w:tcPr>
          <w:tcBorders/>
          <w:tcW w:w="2650" w:type="dxa"/>
          <w:vAlign w:val="center"/>
          <w:textDirection w:val="lrTb"/>
          <w:noWrap w:val="false"/>
        </w:tcPr>
        <w:p w14:paraId="45B4B4A1" w14:textId="59CEB102">
          <w:pPr>
            <w:pStyle w:val="861"/>
            <w:pBdr/>
            <w:tabs>
              <w:tab w:val="right" w:leader="none" w:pos="9000"/>
              <w:tab w:val="clear" w:leader="none" w:pos="9360"/>
            </w:tabs>
            <w:spacing/>
            <w:ind/>
            <w:jc w:val="right"/>
            <w:rPr>
              <w:rFonts w:ascii="Times New Roman" w:hAnsi="Times New Roman"/>
              <w:color w:val="ffffff" w:themeColor="background1"/>
              <w:sz w:val="20"/>
              <w:szCs w:val="20"/>
            </w:rPr>
          </w:pPr>
          <w:r>
            <w:rPr>
              <w:rFonts w:ascii="Times New Roman" w:hAnsi="Times New Roman"/>
              <w:color w:val="ffffff" w:themeColor="background1"/>
              <w:sz w:val="20"/>
              <w:szCs w:val="20"/>
            </w:rPr>
            <w:t xml:space="preserve">PROGRAM</w:t>
          </w:r>
          <w:r>
            <w:rPr>
              <w:rFonts w:ascii="Times New Roman" w:hAnsi="Times New Roman"/>
              <w:color w:val="ffffff" w:themeColor="background1"/>
              <w:sz w:val="20"/>
              <w:szCs w:val="20"/>
            </w:rPr>
          </w:r>
        </w:p>
      </w:tc>
    </w:tr>
  </w:tbl>
  <w:p w14:paraId="1AB5E6F0" w14:textId="1505F31E">
    <w:pPr>
      <w:pStyle w:val="861"/>
      <w:pBdr/>
      <w:tabs>
        <w:tab w:val="right" w:leader="none" w:pos="9000"/>
        <w:tab w:val="clear" w:leader="none" w:pos="9360"/>
      </w:tabs>
      <w:spacing/>
      <w:ind/>
      <w:rPr>
        <w:rFonts w:ascii="Times New Roman" w:hAnsi="Times New Roman"/>
        <w:sz w:val="18"/>
        <w:szCs w:val="18"/>
      </w:rPr>
    </w:pPr>
    <w:r>
      <w:rPr>
        <w:rFonts w:ascii="Times New Roman" w:hAnsi="Times New Roman"/>
        <w:b/>
        <w:bCs/>
        <w:color w:val="404040" w:themeColor="text1" w:themeTint="BF"/>
        <w:sz w:val="24"/>
        <w:szCs w:val="24"/>
        <w:shd w:val="clear" w:color="auto" w:fill="ffffff"/>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-917575</wp:posOffset>
              </wp:positionH>
              <wp:positionV relativeFrom="paragraph">
                <wp:posOffset>-1136419</wp:posOffset>
              </wp:positionV>
              <wp:extent cx="7675245" cy="179451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9351" name="Picture 66599351"/>
                      <pic:cNvPicPr>
                        <a:picLocks noChangeAspect="1"/>
                      </pic:cNvPicPr>
                      <pic:nvPr/>
                    </pic:nvPicPr>
                    <pic:blipFill rotWithShape="1">
                      <a:blip r:embed="rId1"/>
                      <a:srcRect l="0" t="0" r="0" b="83484"/>
                      <a:stretch/>
                    </pic:blipFill>
                    <pic:spPr bwMode="auto">
                      <a:xfrm>
                        <a:off x="0" y="0"/>
                        <a:ext cx="7675245" cy="1794509"/>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72.25pt;mso-position-horizontal:absolute;mso-position-vertical-relative:text;margin-top:-89.48pt;mso-position-vertical:absolute;width:604.35pt;height:141.30pt;mso-wrap-distance-left:9.00pt;mso-wrap-distance-top:0.00pt;mso-wrap-distance-right:9.00pt;mso-wrap-distance-bottom:0.00pt;z-index:1;" stroked="f">
              <v:imagedata r:id="rId1" o:title="" croptop="0f" cropleft="0f" cropbottom="54712f" cropright="0f"/>
              <o:lock v:ext="edit" rotation="t"/>
            </v:shape>
          </w:pict>
        </mc:Fallback>
      </mc:AlternateContent>
    </w:r>
    <w:r>
      <w:rPr>
        <w:rFonts w:ascii="Times New Roman" w:hAnsi="Times New Roman"/>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430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C530B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5A432E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3090487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4523069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4B843A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4F0960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BEB0C3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9F776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729B6DF5"/>
    <w:lvl w:ilvl="0">
      <w:isLgl w:val="false"/>
      <w:lvlJc w:val="left"/>
      <w:lvlText w:val="%1."/>
      <w:numFmt w:val="decimal"/>
      <w:pPr>
        <w:pBdr/>
        <w:tabs>
          <w:tab w:val="num" w:leader="none" w:pos="829"/>
        </w:tabs>
        <w:spacing/>
        <w:ind w:hanging="540" w:left="829"/>
      </w:pPr>
      <w:rPr>
        <w:rFonts w:hint="default"/>
      </w:rPr>
      <w:start w:val="1"/>
      <w:suff w:val="tab"/>
    </w:lvl>
    <w:lvl w:ilvl="1">
      <w:isLgl w:val="false"/>
      <w:lvlJc w:val="left"/>
      <w:lvlText w:val="%2、"/>
      <w:numFmt w:val="ideographTraditional"/>
      <w:pPr>
        <w:pBdr/>
        <w:tabs>
          <w:tab w:val="num" w:leader="none" w:pos="1249"/>
        </w:tabs>
        <w:spacing/>
        <w:ind w:hanging="480" w:left="1249"/>
      </w:pPr>
      <w:rPr/>
      <w:start w:val="1"/>
      <w:suff w:val="tab"/>
    </w:lvl>
    <w:lvl w:ilvl="2">
      <w:isLgl w:val="false"/>
      <w:lvlJc w:val="right"/>
      <w:lvlText w:val="%3."/>
      <w:numFmt w:val="lowerRoman"/>
      <w:pPr>
        <w:pBdr/>
        <w:tabs>
          <w:tab w:val="num" w:leader="none" w:pos="1729"/>
        </w:tabs>
        <w:spacing/>
        <w:ind w:hanging="480" w:left="1729"/>
      </w:pPr>
      <w:rPr/>
      <w:start w:val="1"/>
      <w:suff w:val="tab"/>
    </w:lvl>
    <w:lvl w:ilvl="3">
      <w:isLgl w:val="false"/>
      <w:lvlJc w:val="left"/>
      <w:lvlText w:val="%4."/>
      <w:numFmt w:val="decimal"/>
      <w:pPr>
        <w:pBdr/>
        <w:tabs>
          <w:tab w:val="num" w:leader="none" w:pos="2209"/>
        </w:tabs>
        <w:spacing/>
        <w:ind w:hanging="480" w:left="2209"/>
      </w:pPr>
      <w:rPr/>
      <w:start w:val="1"/>
      <w:suff w:val="tab"/>
    </w:lvl>
    <w:lvl w:ilvl="4">
      <w:isLgl w:val="false"/>
      <w:lvlJc w:val="left"/>
      <w:lvlText w:val="%5、"/>
      <w:numFmt w:val="ideographTraditional"/>
      <w:pPr>
        <w:pBdr/>
        <w:tabs>
          <w:tab w:val="num" w:leader="none" w:pos="2689"/>
        </w:tabs>
        <w:spacing/>
        <w:ind w:hanging="480" w:left="2689"/>
      </w:pPr>
      <w:rPr/>
      <w:start w:val="1"/>
      <w:suff w:val="tab"/>
    </w:lvl>
    <w:lvl w:ilvl="5">
      <w:isLgl w:val="false"/>
      <w:lvlJc w:val="right"/>
      <w:lvlText w:val="%6."/>
      <w:numFmt w:val="lowerRoman"/>
      <w:pPr>
        <w:pBdr/>
        <w:tabs>
          <w:tab w:val="num" w:leader="none" w:pos="3169"/>
        </w:tabs>
        <w:spacing/>
        <w:ind w:hanging="480" w:left="3169"/>
      </w:pPr>
      <w:rPr/>
      <w:start w:val="1"/>
      <w:suff w:val="tab"/>
    </w:lvl>
    <w:lvl w:ilvl="6">
      <w:isLgl w:val="false"/>
      <w:lvlJc w:val="left"/>
      <w:lvlText w:val="%7."/>
      <w:numFmt w:val="decimal"/>
      <w:pPr>
        <w:pBdr/>
        <w:tabs>
          <w:tab w:val="num" w:leader="none" w:pos="3649"/>
        </w:tabs>
        <w:spacing/>
        <w:ind w:hanging="480" w:left="3649"/>
      </w:pPr>
      <w:rPr/>
      <w:start w:val="1"/>
      <w:suff w:val="tab"/>
    </w:lvl>
    <w:lvl w:ilvl="7">
      <w:isLgl w:val="false"/>
      <w:lvlJc w:val="left"/>
      <w:lvlText w:val="%8、"/>
      <w:numFmt w:val="ideographTraditional"/>
      <w:pPr>
        <w:pBdr/>
        <w:tabs>
          <w:tab w:val="num" w:leader="none" w:pos="4129"/>
        </w:tabs>
        <w:spacing/>
        <w:ind w:hanging="480" w:left="4129"/>
      </w:pPr>
      <w:rPr/>
      <w:start w:val="1"/>
      <w:suff w:val="tab"/>
    </w:lvl>
    <w:lvl w:ilvl="8">
      <w:isLgl w:val="false"/>
      <w:lvlJc w:val="right"/>
      <w:lvlText w:val="%9."/>
      <w:numFmt w:val="lowerRoman"/>
      <w:pPr>
        <w:pBdr/>
        <w:tabs>
          <w:tab w:val="num" w:leader="none" w:pos="4609"/>
        </w:tabs>
        <w:spacing/>
        <w:ind w:hanging="480" w:left="4609"/>
      </w:pPr>
      <w:rPr/>
      <w:start w:val="1"/>
      <w:suff w:val="tab"/>
    </w:lvl>
  </w:abstractNum>
  <w:abstractNum w:abstractNumId="10">
    <w:nsid w:val="0A553D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8C38C8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277125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194032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9"/>
  </w:num>
  <w:num w:numId="2">
    <w:abstractNumId w:val="1"/>
  </w:num>
  <w:num w:numId="3">
    <w:abstractNumId w:val="7"/>
  </w:num>
  <w:num w:numId="4">
    <w:abstractNumId w:val="6"/>
  </w:num>
  <w:num w:numId="5">
    <w:abstractNumId w:val="4"/>
  </w:num>
  <w:num w:numId="6">
    <w:abstractNumId w:val="0"/>
  </w:num>
  <w:num w:numId="7">
    <w:abstractNumId w:val="8"/>
  </w:num>
  <w:num w:numId="8">
    <w:abstractNumId w:val="2"/>
  </w:num>
  <w:num w:numId="9">
    <w:abstractNumId w:val="5"/>
  </w:num>
  <w:num w:numId="10">
    <w:abstractNumId w:val="3"/>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56"/>
    <w:next w:val="85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56"/>
    <w:next w:val="85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856"/>
    <w:next w:val="85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56"/>
    <w:next w:val="85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56"/>
    <w:next w:val="85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56"/>
    <w:next w:val="85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56"/>
    <w:next w:val="85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56"/>
    <w:next w:val="85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5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58"/>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858"/>
    <w:link w:val="142"/>
    <w:uiPriority w:val="9"/>
    <w:pPr>
      <w:pBdr/>
      <w:spacing/>
      <w:ind/>
    </w:pPr>
    <w:rPr>
      <w:rFonts w:ascii="Arial" w:hAnsi="Arial" w:eastAsia="Arial" w:cs="Arial"/>
      <w:i/>
      <w:iCs/>
      <w:color w:val="0f4761" w:themeColor="accent1" w:themeShade="BF"/>
    </w:rPr>
  </w:style>
  <w:style w:type="character" w:styleId="154">
    <w:name w:val="Heading 5 Char"/>
    <w:basedOn w:val="858"/>
    <w:link w:val="143"/>
    <w:uiPriority w:val="9"/>
    <w:pPr>
      <w:pBdr/>
      <w:spacing/>
      <w:ind/>
    </w:pPr>
    <w:rPr>
      <w:rFonts w:ascii="Arial" w:hAnsi="Arial" w:eastAsia="Arial" w:cs="Arial"/>
      <w:color w:val="0f4761" w:themeColor="accent1" w:themeShade="BF"/>
    </w:rPr>
  </w:style>
  <w:style w:type="character" w:styleId="155">
    <w:name w:val="Heading 6 Char"/>
    <w:basedOn w:val="858"/>
    <w:link w:val="144"/>
    <w:uiPriority w:val="9"/>
    <w:pPr>
      <w:pBdr/>
      <w:spacing/>
      <w:ind/>
    </w:pPr>
    <w:rPr>
      <w:rFonts w:ascii="Arial" w:hAnsi="Arial" w:eastAsia="Arial" w:cs="Arial"/>
      <w:i/>
      <w:iCs/>
      <w:color w:val="595959" w:themeColor="text1" w:themeTint="A6"/>
    </w:rPr>
  </w:style>
  <w:style w:type="character" w:styleId="156">
    <w:name w:val="Heading 7 Char"/>
    <w:basedOn w:val="858"/>
    <w:link w:val="145"/>
    <w:uiPriority w:val="9"/>
    <w:pPr>
      <w:pBdr/>
      <w:spacing/>
      <w:ind/>
    </w:pPr>
    <w:rPr>
      <w:rFonts w:ascii="Arial" w:hAnsi="Arial" w:eastAsia="Arial" w:cs="Arial"/>
      <w:color w:val="595959" w:themeColor="text1" w:themeTint="A6"/>
    </w:rPr>
  </w:style>
  <w:style w:type="character" w:styleId="157">
    <w:name w:val="Heading 8 Char"/>
    <w:basedOn w:val="858"/>
    <w:link w:val="146"/>
    <w:uiPriority w:val="9"/>
    <w:pPr>
      <w:pBdr/>
      <w:spacing/>
      <w:ind/>
    </w:pPr>
    <w:rPr>
      <w:rFonts w:ascii="Arial" w:hAnsi="Arial" w:eastAsia="Arial" w:cs="Arial"/>
      <w:i/>
      <w:iCs/>
      <w:color w:val="272727" w:themeColor="text1" w:themeTint="D8"/>
    </w:rPr>
  </w:style>
  <w:style w:type="character" w:styleId="158">
    <w:name w:val="Heading 9 Char"/>
    <w:basedOn w:val="858"/>
    <w:link w:val="147"/>
    <w:uiPriority w:val="9"/>
    <w:pPr>
      <w:pBdr/>
      <w:spacing/>
      <w:ind/>
    </w:pPr>
    <w:rPr>
      <w:rFonts w:ascii="Arial" w:hAnsi="Arial" w:eastAsia="Arial" w:cs="Arial"/>
      <w:i/>
      <w:iCs/>
      <w:color w:val="272727" w:themeColor="text1" w:themeTint="D8"/>
    </w:rPr>
  </w:style>
  <w:style w:type="paragraph" w:styleId="161">
    <w:name w:val="Subtitle"/>
    <w:basedOn w:val="856"/>
    <w:next w:val="856"/>
    <w:link w:val="162"/>
    <w:uiPriority w:val="11"/>
    <w:qFormat/>
    <w:pPr>
      <w:numPr>
        <w:ilvl w:val="1"/>
      </w:numPr>
      <w:pBdr/>
      <w:spacing/>
      <w:ind/>
    </w:pPr>
    <w:rPr>
      <w:color w:val="595959" w:themeColor="text1" w:themeTint="A6"/>
      <w:spacing w:val="15"/>
      <w:sz w:val="28"/>
      <w:szCs w:val="28"/>
    </w:rPr>
  </w:style>
  <w:style w:type="character" w:styleId="162">
    <w:name w:val="Subtitle Char"/>
    <w:basedOn w:val="858"/>
    <w:link w:val="161"/>
    <w:uiPriority w:val="11"/>
    <w:pPr>
      <w:pBdr/>
      <w:spacing/>
      <w:ind/>
    </w:pPr>
    <w:rPr>
      <w:color w:val="595959" w:themeColor="text1" w:themeTint="A6"/>
      <w:spacing w:val="15"/>
      <w:sz w:val="28"/>
      <w:szCs w:val="28"/>
    </w:r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858"/>
    <w:link w:val="163"/>
    <w:uiPriority w:val="29"/>
    <w:pPr>
      <w:pBdr/>
      <w:spacing/>
      <w:ind/>
    </w:pPr>
    <w:rPr>
      <w:i/>
      <w:iCs/>
      <w:color w:val="404040" w:themeColor="text1" w:themeTint="BF"/>
    </w:rPr>
  </w:style>
  <w:style w:type="paragraph" w:styleId="165">
    <w:name w:val="List Paragraph"/>
    <w:basedOn w:val="856"/>
    <w:uiPriority w:val="34"/>
    <w:qFormat/>
    <w:pPr>
      <w:pBdr/>
      <w:spacing/>
      <w:ind w:left="720"/>
      <w:contextualSpacing w:val="true"/>
    </w:pPr>
  </w:style>
  <w:style w:type="character" w:styleId="166">
    <w:name w:val="Intense Emphasis"/>
    <w:basedOn w:val="858"/>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58"/>
    <w:link w:val="167"/>
    <w:uiPriority w:val="30"/>
    <w:pPr>
      <w:pBdr/>
      <w:spacing/>
      <w:ind/>
    </w:pPr>
    <w:rPr>
      <w:i/>
      <w:iCs/>
      <w:color w:val="0f4761" w:themeColor="accent1" w:themeShade="BF"/>
    </w:rPr>
  </w:style>
  <w:style w:type="character" w:styleId="169">
    <w:name w:val="Intense Reference"/>
    <w:basedOn w:val="858"/>
    <w:uiPriority w:val="32"/>
    <w:qFormat/>
    <w:pPr>
      <w:pBdr/>
      <w:spacing/>
      <w:ind/>
    </w:pPr>
    <w:rPr>
      <w:b/>
      <w:bCs/>
      <w:smallCaps/>
      <w:color w:val="0f4761" w:themeColor="accent1" w:themeShade="BF"/>
      <w:spacing w:val="5"/>
    </w:rPr>
  </w:style>
  <w:style w:type="paragraph" w:styleId="170">
    <w:name w:val="No Spacing"/>
    <w:basedOn w:val="856"/>
    <w:uiPriority w:val="1"/>
    <w:qFormat/>
    <w:pPr>
      <w:pBdr/>
      <w:spacing w:after="0" w:line="240" w:lineRule="auto"/>
      <w:ind/>
    </w:pPr>
  </w:style>
  <w:style w:type="character" w:styleId="171">
    <w:name w:val="Subtle Emphasis"/>
    <w:basedOn w:val="858"/>
    <w:uiPriority w:val="19"/>
    <w:qFormat/>
    <w:pPr>
      <w:pBdr/>
      <w:spacing/>
      <w:ind/>
    </w:pPr>
    <w:rPr>
      <w:i/>
      <w:iCs/>
      <w:color w:val="404040" w:themeColor="text1" w:themeTint="BF"/>
    </w:rPr>
  </w:style>
  <w:style w:type="character" w:styleId="174">
    <w:name w:val="Subtle Reference"/>
    <w:basedOn w:val="858"/>
    <w:uiPriority w:val="31"/>
    <w:qFormat/>
    <w:pPr>
      <w:pBdr/>
      <w:spacing/>
      <w:ind/>
    </w:pPr>
    <w:rPr>
      <w:smallCaps/>
      <w:color w:val="5a5a5a" w:themeColor="text1" w:themeTint="A5"/>
    </w:rPr>
  </w:style>
  <w:style w:type="character" w:styleId="175">
    <w:name w:val="Book Title"/>
    <w:basedOn w:val="858"/>
    <w:uiPriority w:val="33"/>
    <w:qFormat/>
    <w:pPr>
      <w:pBdr/>
      <w:spacing/>
      <w:ind/>
    </w:pPr>
    <w:rPr>
      <w:b/>
      <w:bCs/>
      <w:i/>
      <w:iCs/>
      <w:spacing w:val="5"/>
    </w:rPr>
  </w:style>
  <w:style w:type="paragraph" w:styleId="180">
    <w:name w:val="Caption"/>
    <w:basedOn w:val="856"/>
    <w:next w:val="856"/>
    <w:uiPriority w:val="35"/>
    <w:unhideWhenUsed/>
    <w:qFormat/>
    <w:pPr>
      <w:pBdr/>
      <w:spacing w:after="200" w:line="240" w:lineRule="auto"/>
      <w:ind/>
    </w:pPr>
    <w:rPr>
      <w:i/>
      <w:iCs/>
      <w:color w:val="0e2841" w:themeColor="text2"/>
      <w:sz w:val="18"/>
      <w:szCs w:val="18"/>
    </w:rPr>
  </w:style>
  <w:style w:type="paragraph" w:styleId="181">
    <w:name w:val="footnote text"/>
    <w:basedOn w:val="856"/>
    <w:link w:val="182"/>
    <w:uiPriority w:val="99"/>
    <w:semiHidden/>
    <w:unhideWhenUsed/>
    <w:pPr>
      <w:pBdr/>
      <w:spacing w:after="0" w:line="240" w:lineRule="auto"/>
      <w:ind/>
    </w:pPr>
    <w:rPr>
      <w:sz w:val="20"/>
      <w:szCs w:val="20"/>
    </w:rPr>
  </w:style>
  <w:style w:type="character" w:styleId="182">
    <w:name w:val="Footnote Text Char"/>
    <w:basedOn w:val="858"/>
    <w:link w:val="181"/>
    <w:uiPriority w:val="99"/>
    <w:semiHidden/>
    <w:pPr>
      <w:pBdr/>
      <w:spacing/>
      <w:ind/>
    </w:pPr>
    <w:rPr>
      <w:sz w:val="20"/>
      <w:szCs w:val="20"/>
    </w:rPr>
  </w:style>
  <w:style w:type="character" w:styleId="183">
    <w:name w:val="footnote reference"/>
    <w:basedOn w:val="858"/>
    <w:uiPriority w:val="99"/>
    <w:semiHidden/>
    <w:unhideWhenUsed/>
    <w:pPr>
      <w:pBdr/>
      <w:spacing/>
      <w:ind/>
    </w:pPr>
    <w:rPr>
      <w:vertAlign w:val="superscript"/>
    </w:rPr>
  </w:style>
  <w:style w:type="paragraph" w:styleId="184">
    <w:name w:val="endnote text"/>
    <w:basedOn w:val="856"/>
    <w:link w:val="185"/>
    <w:uiPriority w:val="99"/>
    <w:semiHidden/>
    <w:unhideWhenUsed/>
    <w:pPr>
      <w:pBdr/>
      <w:spacing w:after="0" w:line="240" w:lineRule="auto"/>
      <w:ind/>
    </w:pPr>
    <w:rPr>
      <w:sz w:val="20"/>
      <w:szCs w:val="20"/>
    </w:rPr>
  </w:style>
  <w:style w:type="character" w:styleId="185">
    <w:name w:val="Endnote Text Char"/>
    <w:basedOn w:val="858"/>
    <w:link w:val="184"/>
    <w:uiPriority w:val="99"/>
    <w:semiHidden/>
    <w:pPr>
      <w:pBdr/>
      <w:spacing/>
      <w:ind/>
    </w:pPr>
    <w:rPr>
      <w:sz w:val="20"/>
      <w:szCs w:val="20"/>
    </w:rPr>
  </w:style>
  <w:style w:type="character" w:styleId="186">
    <w:name w:val="endnote reference"/>
    <w:basedOn w:val="858"/>
    <w:uiPriority w:val="99"/>
    <w:semiHidden/>
    <w:unhideWhenUsed/>
    <w:pPr>
      <w:pBdr/>
      <w:spacing/>
      <w:ind/>
    </w:pPr>
    <w:rPr>
      <w:vertAlign w:val="superscript"/>
    </w:rPr>
  </w:style>
  <w:style w:type="character" w:styleId="188">
    <w:name w:val="FollowedHyperlink"/>
    <w:basedOn w:val="858"/>
    <w:uiPriority w:val="99"/>
    <w:semiHidden/>
    <w:unhideWhenUsed/>
    <w:pPr>
      <w:pBdr/>
      <w:spacing/>
      <w:ind/>
    </w:pPr>
    <w:rPr>
      <w:color w:val="954f72" w:themeColor="followedHyperlink"/>
      <w:u w:val="single"/>
    </w:rPr>
  </w:style>
  <w:style w:type="paragraph" w:styleId="189">
    <w:name w:val="toc 1"/>
    <w:basedOn w:val="856"/>
    <w:next w:val="856"/>
    <w:uiPriority w:val="39"/>
    <w:unhideWhenUsed/>
    <w:pPr>
      <w:pBdr/>
      <w:spacing w:after="100"/>
      <w:ind/>
    </w:pPr>
  </w:style>
  <w:style w:type="paragraph" w:styleId="190">
    <w:name w:val="toc 2"/>
    <w:basedOn w:val="856"/>
    <w:next w:val="856"/>
    <w:uiPriority w:val="39"/>
    <w:unhideWhenUsed/>
    <w:pPr>
      <w:pBdr/>
      <w:spacing w:after="100"/>
      <w:ind w:left="220"/>
    </w:pPr>
  </w:style>
  <w:style w:type="paragraph" w:styleId="191">
    <w:name w:val="toc 3"/>
    <w:basedOn w:val="856"/>
    <w:next w:val="856"/>
    <w:uiPriority w:val="39"/>
    <w:unhideWhenUsed/>
    <w:pPr>
      <w:pBdr/>
      <w:spacing w:after="100"/>
      <w:ind w:left="440"/>
    </w:pPr>
  </w:style>
  <w:style w:type="paragraph" w:styleId="192">
    <w:name w:val="toc 4"/>
    <w:basedOn w:val="856"/>
    <w:next w:val="856"/>
    <w:uiPriority w:val="39"/>
    <w:unhideWhenUsed/>
    <w:pPr>
      <w:pBdr/>
      <w:spacing w:after="100"/>
      <w:ind w:left="660"/>
    </w:p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character" w:styleId="198">
    <w:name w:val="Placeholder Text"/>
    <w:basedOn w:val="85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56"/>
    <w:next w:val="856"/>
    <w:uiPriority w:val="99"/>
    <w:unhideWhenUsed/>
    <w:pPr>
      <w:pBdr/>
      <w:spacing w:after="0" w:afterAutospacing="0"/>
      <w:ind/>
    </w:pPr>
  </w:style>
  <w:style w:type="paragraph" w:styleId="856" w:default="1">
    <w:name w:val="Normal"/>
    <w:qFormat/>
    <w:pPr>
      <w:pBdr/>
      <w:spacing/>
      <w:ind/>
    </w:pPr>
    <w:rPr>
      <w:rFonts w:ascii="Calibri" w:hAnsi="Calibri" w:eastAsia="Times New Roman" w:cs="Times New Roman"/>
    </w:rPr>
  </w:style>
  <w:style w:type="paragraph" w:styleId="857">
    <w:name w:val="Heading 3"/>
    <w:basedOn w:val="856"/>
    <w:link w:val="879"/>
    <w:uiPriority w:val="9"/>
    <w:qFormat/>
    <w:pPr>
      <w:pBdr/>
      <w:spacing w:after="100" w:afterAutospacing="1" w:before="100" w:beforeAutospacing="1" w:line="240" w:lineRule="auto"/>
      <w:ind/>
      <w:outlineLvl w:val="2"/>
    </w:pPr>
    <w:rPr>
      <w:rFonts w:ascii="Times New Roman" w:hAnsi="Times New Roman"/>
      <w:b/>
      <w:bCs/>
      <w:sz w:val="27"/>
      <w:szCs w:val="27"/>
      <w:lang w:val="en-ID"/>
    </w:rPr>
  </w:style>
  <w:style w:type="character" w:styleId="858" w:default="1">
    <w:name w:val="Default Paragraph Font"/>
    <w:uiPriority w:val="1"/>
    <w:semiHidden/>
    <w:unhideWhenUsed/>
    <w:pPr>
      <w:pBdr/>
      <w:spacing/>
      <w:ind/>
    </w:pPr>
  </w:style>
  <w:style w:type="table" w:styleId="8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0" w:default="1">
    <w:name w:val="No List"/>
    <w:uiPriority w:val="99"/>
    <w:semiHidden/>
    <w:unhideWhenUsed/>
    <w:pPr>
      <w:pBdr/>
      <w:spacing/>
      <w:ind/>
    </w:pPr>
  </w:style>
  <w:style w:type="paragraph" w:styleId="861">
    <w:name w:val="Header"/>
    <w:basedOn w:val="856"/>
    <w:link w:val="862"/>
    <w:uiPriority w:val="99"/>
    <w:pPr>
      <w:pBdr/>
      <w:tabs>
        <w:tab w:val="center" w:leader="none" w:pos="4680"/>
        <w:tab w:val="right" w:leader="none" w:pos="9360"/>
      </w:tabs>
      <w:spacing w:after="0" w:line="240" w:lineRule="auto"/>
      <w:ind/>
    </w:pPr>
  </w:style>
  <w:style w:type="character" w:styleId="862" w:customStyle="1">
    <w:name w:val="Header Char"/>
    <w:basedOn w:val="858"/>
    <w:link w:val="861"/>
    <w:uiPriority w:val="99"/>
    <w:pPr>
      <w:pBdr/>
      <w:spacing/>
      <w:ind/>
    </w:pPr>
    <w:rPr>
      <w:rFonts w:ascii="Calibri" w:hAnsi="Calibri" w:eastAsia="Times New Roman" w:cs="Times New Roman"/>
    </w:rPr>
  </w:style>
  <w:style w:type="character" w:styleId="863">
    <w:name w:val="Hyperlink"/>
    <w:pPr>
      <w:pBdr/>
      <w:spacing/>
      <w:ind/>
    </w:pPr>
    <w:rPr>
      <w:rFonts w:cs="Times New Roman"/>
      <w:color w:val="0000ff"/>
      <w:u w:val="single"/>
    </w:rPr>
  </w:style>
  <w:style w:type="paragraph" w:styleId="864">
    <w:name w:val="Title"/>
    <w:basedOn w:val="856"/>
    <w:link w:val="865"/>
    <w:qFormat/>
    <w:pPr>
      <w:keepNext w:val="true"/>
      <w:pBdr/>
      <w:spacing w:after="240" w:before="240" w:line="240" w:lineRule="auto"/>
      <w:ind w:right="-74"/>
      <w:jc w:val="center"/>
    </w:pPr>
    <w:rPr>
      <w:rFonts w:ascii="Times New Roman" w:hAnsi="Times New Roman"/>
      <w:b/>
      <w:sz w:val="28"/>
      <w:szCs w:val="28"/>
      <w:lang w:val="en-AU"/>
    </w:rPr>
  </w:style>
  <w:style w:type="character" w:styleId="865" w:customStyle="1">
    <w:name w:val="Title Char"/>
    <w:basedOn w:val="858"/>
    <w:link w:val="864"/>
    <w:pPr>
      <w:pBdr/>
      <w:spacing/>
      <w:ind/>
    </w:pPr>
    <w:rPr>
      <w:rFonts w:ascii="Times New Roman" w:hAnsi="Times New Roman" w:eastAsia="Times New Roman" w:cs="Times New Roman"/>
      <w:b/>
      <w:sz w:val="28"/>
      <w:szCs w:val="28"/>
      <w:lang w:val="en-AU"/>
    </w:rPr>
  </w:style>
  <w:style w:type="character" w:styleId="866" w:customStyle="1">
    <w:name w:val="Paragraph Char"/>
    <w:link w:val="867"/>
    <w:pPr>
      <w:pBdr/>
      <w:spacing/>
      <w:ind/>
    </w:pPr>
    <w:rPr>
      <w:rFonts w:ascii="Times New Roman" w:hAnsi="Times New Roman" w:cs="Times New Roman"/>
      <w:lang w:val="en-AU"/>
    </w:rPr>
  </w:style>
  <w:style w:type="paragraph" w:styleId="867" w:customStyle="1">
    <w:name w:val="Paragraph"/>
    <w:basedOn w:val="856"/>
    <w:link w:val="866"/>
    <w:pPr>
      <w:pBdr/>
      <w:spacing w:after="0" w:before="120" w:line="240" w:lineRule="auto"/>
      <w:ind/>
      <w:jc w:val="both"/>
    </w:pPr>
    <w:rPr>
      <w:rFonts w:ascii="Times New Roman" w:hAnsi="Times New Roman" w:eastAsiaTheme="minorHAnsi"/>
      <w:lang w:val="en-AU"/>
    </w:rPr>
  </w:style>
  <w:style w:type="paragraph" w:styleId="868" w:customStyle="1">
    <w:name w:val="Affiliation"/>
    <w:basedOn w:val="856"/>
    <w:pPr>
      <w:pBdr/>
      <w:spacing w:after="0" w:line="240" w:lineRule="auto"/>
      <w:ind/>
      <w:jc w:val="center"/>
    </w:pPr>
    <w:rPr>
      <w:rFonts w:ascii="Times" w:hAnsi="Times"/>
      <w:sz w:val="20"/>
      <w:szCs w:val="20"/>
      <w:lang w:val="en-AU"/>
    </w:rPr>
  </w:style>
  <w:style w:type="paragraph" w:styleId="869" w:customStyle="1">
    <w:name w:val="Heading - abstract"/>
    <w:basedOn w:val="856"/>
    <w:pPr>
      <w:keepNext w:val="true"/>
      <w:pBdr/>
      <w:spacing w:after="0" w:before="240" w:line="240" w:lineRule="auto"/>
      <w:ind/>
      <w:jc w:val="both"/>
    </w:pPr>
    <w:rPr>
      <w:rFonts w:ascii="Times" w:hAnsi="Times"/>
      <w:b/>
      <w:sz w:val="24"/>
      <w:szCs w:val="20"/>
      <w:lang w:val="en-AU"/>
    </w:rPr>
  </w:style>
  <w:style w:type="paragraph" w:styleId="870" w:customStyle="1">
    <w:name w:val="Heading - minor"/>
    <w:basedOn w:val="856"/>
    <w:pPr>
      <w:keepNext w:val="true"/>
      <w:pBdr/>
      <w:spacing w:after="0" w:before="240" w:line="240" w:lineRule="auto"/>
      <w:ind w:right="-74"/>
      <w:jc w:val="both"/>
    </w:pPr>
    <w:rPr>
      <w:rFonts w:ascii="Times" w:hAnsi="Times"/>
      <w:b/>
      <w:sz w:val="20"/>
      <w:szCs w:val="20"/>
      <w:lang w:val="en-AU"/>
    </w:rPr>
  </w:style>
  <w:style w:type="paragraph" w:styleId="871" w:customStyle="1">
    <w:name w:val="Abstract"/>
    <w:basedOn w:val="867"/>
    <w:pPr>
      <w:pBdr/>
      <w:spacing w:after="240"/>
      <w:ind/>
    </w:pPr>
    <w:rPr>
      <w:i/>
    </w:rPr>
  </w:style>
  <w:style w:type="paragraph" w:styleId="872">
    <w:name w:val="Footer"/>
    <w:basedOn w:val="856"/>
    <w:link w:val="873"/>
    <w:uiPriority w:val="99"/>
    <w:unhideWhenUsed/>
    <w:pPr>
      <w:pBdr/>
      <w:tabs>
        <w:tab w:val="center" w:leader="none" w:pos="4513"/>
        <w:tab w:val="right" w:leader="none" w:pos="9026"/>
      </w:tabs>
      <w:spacing w:after="0" w:line="240" w:lineRule="auto"/>
      <w:ind/>
    </w:pPr>
  </w:style>
  <w:style w:type="character" w:styleId="873" w:customStyle="1">
    <w:name w:val="Footer Char"/>
    <w:basedOn w:val="858"/>
    <w:link w:val="872"/>
    <w:uiPriority w:val="99"/>
    <w:pPr>
      <w:pBdr/>
      <w:spacing/>
      <w:ind/>
    </w:pPr>
    <w:rPr>
      <w:rFonts w:ascii="Calibri" w:hAnsi="Calibri" w:eastAsia="Times New Roman" w:cs="Times New Roman"/>
    </w:rPr>
  </w:style>
  <w:style w:type="paragraph" w:styleId="874">
    <w:name w:val="Document Map"/>
    <w:basedOn w:val="856"/>
    <w:link w:val="875"/>
    <w:uiPriority w:val="99"/>
    <w:semiHidden/>
    <w:unhideWhenUsed/>
    <w:pPr>
      <w:pBdr/>
      <w:spacing w:after="0" w:line="240" w:lineRule="auto"/>
      <w:ind/>
    </w:pPr>
    <w:rPr>
      <w:rFonts w:ascii="Times New Roman" w:hAnsi="Times New Roman"/>
      <w:sz w:val="24"/>
      <w:szCs w:val="24"/>
    </w:rPr>
  </w:style>
  <w:style w:type="character" w:styleId="875" w:customStyle="1">
    <w:name w:val="Document Map Char"/>
    <w:basedOn w:val="858"/>
    <w:link w:val="874"/>
    <w:uiPriority w:val="99"/>
    <w:semiHidden/>
    <w:pPr>
      <w:pBdr/>
      <w:spacing/>
      <w:ind/>
    </w:pPr>
    <w:rPr>
      <w:rFonts w:ascii="Times New Roman" w:hAnsi="Times New Roman" w:eastAsia="Times New Roman" w:cs="Times New Roman"/>
      <w:sz w:val="24"/>
      <w:szCs w:val="24"/>
    </w:rPr>
  </w:style>
  <w:style w:type="table" w:styleId="876">
    <w:name w:val="Table Grid"/>
    <w:basedOn w:val="85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7">
    <w:name w:val="page number"/>
    <w:basedOn w:val="858"/>
    <w:uiPriority w:val="99"/>
    <w:semiHidden/>
    <w:unhideWhenUsed/>
    <w:pPr>
      <w:pBdr/>
      <w:spacing/>
      <w:ind/>
    </w:pPr>
  </w:style>
  <w:style w:type="character" w:styleId="878">
    <w:name w:val="Strong"/>
    <w:basedOn w:val="858"/>
    <w:uiPriority w:val="22"/>
    <w:qFormat/>
    <w:pPr>
      <w:pBdr/>
      <w:spacing/>
      <w:ind/>
    </w:pPr>
    <w:rPr>
      <w:b/>
      <w:bCs/>
    </w:rPr>
  </w:style>
  <w:style w:type="character" w:styleId="879" w:customStyle="1">
    <w:name w:val="Heading 3 Char"/>
    <w:basedOn w:val="858"/>
    <w:link w:val="857"/>
    <w:uiPriority w:val="9"/>
    <w:pPr>
      <w:pBdr/>
      <w:spacing/>
      <w:ind/>
    </w:pPr>
    <w:rPr>
      <w:rFonts w:ascii="Times New Roman" w:hAnsi="Times New Roman" w:eastAsia="Times New Roman" w:cs="Times New Roman"/>
      <w:b/>
      <w:bCs/>
      <w:sz w:val="27"/>
      <w:szCs w:val="27"/>
      <w:lang w:val="en-ID"/>
    </w:rPr>
  </w:style>
  <w:style w:type="paragraph" w:styleId="880">
    <w:name w:val="Normal (Web)"/>
    <w:basedOn w:val="856"/>
    <w:uiPriority w:val="99"/>
    <w:semiHidden/>
    <w:unhideWhenUsed/>
    <w:pPr>
      <w:pBdr/>
      <w:spacing w:after="100" w:afterAutospacing="1" w:before="100" w:beforeAutospacing="1" w:line="240" w:lineRule="auto"/>
      <w:ind/>
    </w:pPr>
    <w:rPr>
      <w:rFonts w:ascii="Times New Roman" w:hAnsi="Times New Roman"/>
      <w:sz w:val="24"/>
      <w:szCs w:val="24"/>
      <w:lang w:val="en-ID"/>
    </w:rPr>
  </w:style>
  <w:style w:type="character" w:styleId="881">
    <w:name w:val="Emphasis"/>
    <w:basedOn w:val="858"/>
    <w:uiPriority w:val="20"/>
    <w:qFormat/>
    <w:pPr>
      <w:pBdr/>
      <w:spacing/>
      <w:ind/>
    </w:pPr>
    <w:rPr>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222FAF6978AC4998EB0EAE3DEB5ACA" ma:contentTypeVersion="18" ma:contentTypeDescription="Create a new document." ma:contentTypeScope="" ma:versionID="1f4865aec8277d11093c061e375f10a4">
  <xsd:schema xmlns:xsd="http://www.w3.org/2001/XMLSchema" xmlns:xs="http://www.w3.org/2001/XMLSchema" xmlns:p="http://schemas.microsoft.com/office/2006/metadata/properties" xmlns:ns2="566a7d73-e9f4-4fce-8688-c5c7b4f2badc" xmlns:ns3="c0ade74b-ede6-4019-8b66-05e0b8978675" targetNamespace="http://schemas.microsoft.com/office/2006/metadata/properties" ma:root="true" ma:fieldsID="56bf29854b43b4220c2260fcd1a126fc" ns2:_="" ns3:_="">
    <xsd:import namespace="566a7d73-e9f4-4fce-8688-c5c7b4f2badc"/>
    <xsd:import namespace="c0ade74b-ede6-4019-8b66-05e0b8978675"/>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6a7d73-e9f4-4fce-8688-c5c7b4f2b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f57f67-4e9a-4485-b8e2-eec27c405d6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ade74b-ede6-4019-8b66-05e0b897867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250d33-ab12-44b2-aa27-f23c03766a4a}" ma:internalName="TaxCatchAll" ma:showField="CatchAllData" ma:web="c0ade74b-ede6-4019-8b66-05e0b89786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0ade74b-ede6-4019-8b66-05e0b8978675" xsi:nil="true"/>
    <lcf76f155ced4ddcb4097134ff3c332f xmlns="566a7d73-e9f4-4fce-8688-c5c7b4f2ba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FFA518-BFCC-4D9D-A0AF-99E81D3358A7}">
  <ds:schemaRefs>
    <ds:schemaRef ds:uri="http://schemas.microsoft.com/sharepoint/v3/contenttype/forms"/>
  </ds:schemaRefs>
</ds:datastoreItem>
</file>

<file path=customXml/itemProps2.xml><?xml version="1.0" encoding="utf-8"?>
<ds:datastoreItem xmlns:ds="http://schemas.openxmlformats.org/officeDocument/2006/customXml" ds:itemID="{E69C64D8-AECA-4AE3-B7CB-66CB891AF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6a7d73-e9f4-4fce-8688-c5c7b4f2badc"/>
    <ds:schemaRef ds:uri="c0ade74b-ede6-4019-8b66-05e0b8978675"/>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00630A-D01F-465C-80D0-971E17FDCAD3}">
  <ds:schemaRefs>
    <ds:schemaRef ds:uri="http://schemas.microsoft.com/office/2006/metadata/properties"/>
    <ds:schemaRef ds:uri="http://www.w3.org/2001/XMLSchema-instance"/>
    <ds:schemaRef ds:uri="http://schemas.microsoft.com/office/infopath/2007/PartnerControls"/>
    <ds:schemaRef ds:uri="c0ade74b-ede6-4019-8b66-05e0b8978675"/>
    <ds:schemaRef ds:uri="566a7d73-e9f4-4fce-8688-c5c7b4f2badc"/>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DR.Tirto P</dc:creator>
  <cp:keywords/>
  <dc:description/>
  <cp:revision>4</cp:revision>
  <dcterms:created xsi:type="dcterms:W3CDTF">2026-04-16T03:02:00Z</dcterms:created>
  <dcterms:modified xsi:type="dcterms:W3CDTF">2026-04-24T05:30:46Z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a01c4adddb8c112bb872bada305b46d4d6926380352b090eec6823ca759a2db1</vt:lpwstr>
  </property>
  <property fmtid="{D5CDD505-2E9C-101B-9397-08002B2CF9AE}" pid="3" name="MSIP_Label_38b525e5-f3da-4501-8f1e-526b6769fc56_Enabled">
    <vt:lpwstr>true</vt:lpwstr>
  </property>
  <property fmtid="{D5CDD505-2E9C-101B-9397-08002B2CF9AE}" pid="4" name="MSIP_Label_38b525e5-f3da-4501-8f1e-526b6769fc56_SetDate">
    <vt:lpwstr>2023-06-07T14:06:56Z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e6a577dd-174f-4a5d-9dd4-49a309ed574a</vt:lpwstr>
  </property>
  <property fmtid="{D5CDD505-2E9C-101B-9397-08002B2CF9AE}" pid="9" name="MSIP_Label_38b525e5-f3da-4501-8f1e-526b6769fc56_ContentBits">
    <vt:lpwstr>0</vt:lpwstr>
  </property>
  <property fmtid="{D5CDD505-2E9C-101B-9397-08002B2CF9AE}" pid="10" name="ContentTypeId">
    <vt:lpwstr>0x010100F5222FAF6978AC4998EB0EAE3DEB5ACA</vt:lpwstr>
  </property>
</Properties>
</file>