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7DD2307D"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AD1CAA">
                <w:rPr>
                  <w:rFonts w:asciiTheme="majorHAnsi" w:eastAsiaTheme="majorEastAsia" w:hAnsiTheme="majorHAnsi" w:cstheme="majorBidi"/>
                  <w:caps/>
                  <w:sz w:val="72"/>
                  <w:szCs w:val="72"/>
                  <w:lang w:val="en-US"/>
                </w:rPr>
                <w:t>IV</w:t>
              </w:r>
              <w:r>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4C5BEBA2" w14:textId="3BA025B2" w:rsidR="006E5B87" w:rsidRPr="001D339E" w:rsidRDefault="001D339E" w:rsidP="001D339E">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lastRenderedPageBreak/>
        <w:t xml:space="preserve">Consider a discrete controller. </w:t>
      </w:r>
    </w:p>
    <w:p w14:paraId="3CE544F4" w14:textId="77777777" w:rsidR="001D339E" w:rsidRDefault="001D339E" w:rsidP="001D339E">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=ay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k-2</m:t>
              </m:r>
            </m:e>
          </m:d>
          <m:r>
            <w:rPr>
              <w:rFonts w:ascii="Cambria Math" w:eastAsiaTheme="minorEastAsia" w:hAnsi="Cambria Math" w:cs="Times New Roman"/>
              <w:sz w:val="24"/>
              <w:szCs w:val="24"/>
            </w:rPr>
            <m:t>+by</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+x[k]</m:t>
          </m:r>
          <m:r>
            <w:rPr>
              <w:rFonts w:ascii="Times New Roman" w:eastAsiaTheme="minorEastAsia" w:hAnsi="Times New Roman" w:cs="Times New Roman"/>
              <w:sz w:val="24"/>
              <w:szCs w:val="24"/>
            </w:rPr>
            <w:br/>
          </m:r>
          <m:r>
            <w:rPr>
              <w:rFonts w:ascii="Cambria Math" w:eastAsiaTheme="minorEastAsia" w:hAnsi="Cambria Math" w:cs="Times New Roman"/>
              <w:sz w:val="24"/>
              <w:szCs w:val="24"/>
            </w:rPr>
            <m:t>a=0.75, b=-0.5, x</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r w:rsidRPr="001D33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 xml:space="preserve">for length 5 bits, determine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q</m:t>
            </m:r>
          </m:sub>
        </m:sSub>
        <m:r>
          <w:rPr>
            <w:rFonts w:ascii="Cambria Math" w:eastAsiaTheme="minorEastAsia" w:hAnsi="Cambria Math" w:cs="Times New Roman"/>
            <w:sz w:val="24"/>
            <w:szCs w:val="24"/>
            <w:lang w:val="en-US"/>
          </w:rPr>
          <m:t>[k]</m:t>
        </m:r>
      </m:oMath>
    </w:p>
    <w:p w14:paraId="57A04C68" w14:textId="470C5439" w:rsidR="001D339E" w:rsidRDefault="0000711E" w:rsidP="0000711E">
      <w:pPr>
        <w:pStyle w:val="ListParagraph"/>
        <w:spacing w:after="0"/>
        <w:ind w:left="426"/>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p</m:t>
              </m:r>
            </m:sub>
          </m:sSub>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e>
          </m:d>
          <m:r>
            <w:rPr>
              <w:rFonts w:ascii="Cambria Math" w:eastAsiaTheme="minorEastAsia" w:hAnsi="Cambria Math" w:cs="Times New Roman"/>
              <w:sz w:val="24"/>
              <w:szCs w:val="24"/>
              <w:lang w:val="en-US"/>
            </w:rPr>
            <m:t>=Q</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0.75</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q</m:t>
                  </m:r>
                </m:sub>
              </m:sSub>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k-1</m:t>
                  </m:r>
                </m:e>
              </m:d>
            </m:e>
          </m:d>
          <m:r>
            <w:rPr>
              <w:rFonts w:ascii="Cambria Math" w:eastAsiaTheme="minorEastAsia" w:hAnsi="Cambria Math" w:cs="Times New Roman"/>
              <w:sz w:val="24"/>
              <w:szCs w:val="24"/>
              <w:lang w:val="en-US"/>
            </w:rPr>
            <m:t>+Q</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-0.5</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q</m:t>
                  </m:r>
                </m:sub>
              </m:sSub>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k-1</m:t>
                  </m:r>
                </m:e>
              </m:d>
            </m:e>
          </m:d>
          <m:r>
            <w:rPr>
              <w:rFonts w:ascii="Cambria Math" w:eastAsiaTheme="minorEastAsia" w:hAnsi="Cambria Math" w:cs="Times New Roman"/>
              <w:sz w:val="24"/>
              <w:szCs w:val="24"/>
              <w:lang w:val="en-US"/>
            </w:rPr>
            <m:t>+δ</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e>
          </m:d>
        </m:oMath>
      </m:oMathPara>
    </w:p>
    <w:p w14:paraId="04C5ECE5" w14:textId="78D94F7A" w:rsidR="00355572" w:rsidRPr="001D339E" w:rsidRDefault="0000711E" w:rsidP="001D339E">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p</m:t>
              </m:r>
            </m:sub>
          </m:sSub>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m:t>
              </m:r>
            </m:e>
          </m:d>
          <m:r>
            <w:rPr>
              <w:rFonts w:ascii="Cambria Math" w:eastAsiaTheme="minorEastAsia" w:hAnsi="Cambria Math" w:cs="Times New Roman"/>
              <w:sz w:val="24"/>
              <w:szCs w:val="24"/>
              <w:lang w:val="en-US"/>
            </w:rPr>
            <m:t>=</m:t>
          </m:r>
        </m:oMath>
      </m:oMathPara>
    </w:p>
    <w:p w14:paraId="6C6D8D31" w14:textId="7755F3ED" w:rsidR="006515CC" w:rsidRPr="006515CC" w:rsidRDefault="006515CC" w:rsidP="006515CC">
      <w:pPr>
        <w:pStyle w:val="ListParagraph"/>
        <w:numPr>
          <w:ilvl w:val="0"/>
          <w:numId w:val="5"/>
        </w:numPr>
        <w:spacing w:after="0"/>
        <w:ind w:left="426"/>
        <w:jc w:val="both"/>
        <w:rPr>
          <w:rFonts w:ascii="Times New Roman" w:eastAsiaTheme="minorEastAsia" w:hAnsi="Times New Roman" w:cs="Times New Roman"/>
          <w:b/>
          <w:bCs/>
          <w:sz w:val="24"/>
          <w:szCs w:val="24"/>
          <w:lang w:val="en-US"/>
        </w:rPr>
      </w:pPr>
      <w:r w:rsidRPr="006515CC">
        <w:rPr>
          <w:rFonts w:ascii="Times New Roman" w:eastAsiaTheme="minorEastAsia" w:hAnsi="Times New Roman" w:cs="Times New Roman"/>
          <w:b/>
          <w:bCs/>
          <w:sz w:val="24"/>
          <w:szCs w:val="24"/>
          <w:lang w:val="en-US"/>
        </w:rPr>
        <w:t>Advantages of Non-uniform Quantization</w:t>
      </w:r>
    </w:p>
    <w:p w14:paraId="41CE8E75" w14:textId="59411504" w:rsidR="006515CC" w:rsidRPr="006515CC" w:rsidRDefault="006515CC" w:rsidP="006515CC">
      <w:pPr>
        <w:pStyle w:val="ListParagraph"/>
        <w:numPr>
          <w:ilvl w:val="0"/>
          <w:numId w:val="9"/>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Better SNR for Lower Amplitude Signals: The main advantage of non-uniform quantization is the improved performance for signals with a wide dynamic range or signals whose statistics are not uniform. The quantization error (noise) can be controlled by the choice of quantization levels, which can be closely matched with the signal amplitude distribution.</w:t>
      </w:r>
    </w:p>
    <w:p w14:paraId="2C3BE982"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1179F340" w14:textId="77777777" w:rsidR="006515CC" w:rsidRPr="006515CC" w:rsidRDefault="006515CC" w:rsidP="006515CC">
      <w:pPr>
        <w:pStyle w:val="ListParagraph"/>
        <w:numPr>
          <w:ilvl w:val="0"/>
          <w:numId w:val="9"/>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Efficient use of Quantization Levels: By giving more quantization levels to the values that are more likely to occur, a higher SNR can be achieved with the same number of bits per symbol compared to uniform quantization. This can provide a more efficient use of bandwidth.</w:t>
      </w:r>
    </w:p>
    <w:p w14:paraId="0E759B9F"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50DFCD2C" w14:textId="77777777" w:rsidR="006515CC" w:rsidRPr="006515CC" w:rsidRDefault="006515CC" w:rsidP="006515CC">
      <w:pPr>
        <w:pStyle w:val="ListParagraph"/>
        <w:numPr>
          <w:ilvl w:val="0"/>
          <w:numId w:val="9"/>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Reduction of Quantization Error: In non-uniform quantization, the quantization error can be managed and reduced, especially for low-amplitude signals. This can improve the overall quality of the processed signals, especially for signals with a large dynamic range.</w:t>
      </w:r>
    </w:p>
    <w:p w14:paraId="34CEE37B"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2B212A42" w14:textId="1706A4B7" w:rsidR="006515CC" w:rsidRPr="006515CC" w:rsidRDefault="006515CC" w:rsidP="006515CC">
      <w:pPr>
        <w:pStyle w:val="ListParagraph"/>
        <w:spacing w:after="0"/>
        <w:ind w:left="426"/>
        <w:jc w:val="both"/>
        <w:rPr>
          <w:rFonts w:ascii="Times New Roman" w:eastAsiaTheme="minorEastAsia" w:hAnsi="Times New Roman" w:cs="Times New Roman"/>
          <w:b/>
          <w:bCs/>
          <w:sz w:val="24"/>
          <w:szCs w:val="24"/>
          <w:lang w:val="en-US"/>
        </w:rPr>
      </w:pPr>
      <w:r w:rsidRPr="006515CC">
        <w:rPr>
          <w:rFonts w:ascii="Times New Roman" w:eastAsiaTheme="minorEastAsia" w:hAnsi="Times New Roman" w:cs="Times New Roman"/>
          <w:b/>
          <w:bCs/>
          <w:sz w:val="24"/>
          <w:szCs w:val="24"/>
          <w:lang w:val="en-US"/>
        </w:rPr>
        <w:t>Disadvantages of Non-Uniform Quantization</w:t>
      </w:r>
    </w:p>
    <w:p w14:paraId="325EF5ED" w14:textId="0F232458" w:rsidR="006515CC" w:rsidRPr="006515CC" w:rsidRDefault="006515CC" w:rsidP="006515CC">
      <w:pPr>
        <w:pStyle w:val="ListParagraph"/>
        <w:numPr>
          <w:ilvl w:val="0"/>
          <w:numId w:val="11"/>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Higher Complexity: Non-uniform quantization requires knowledge of the statistical properties of the source and a mapping (companding) function. This increases the complexity of the quantizer compared to uniform quantization.</w:t>
      </w:r>
    </w:p>
    <w:p w14:paraId="000D57AC"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1AE91B68" w14:textId="77777777" w:rsidR="006515CC" w:rsidRPr="006515CC" w:rsidRDefault="006515CC" w:rsidP="006515CC">
      <w:pPr>
        <w:pStyle w:val="ListParagraph"/>
        <w:numPr>
          <w:ilvl w:val="0"/>
          <w:numId w:val="11"/>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Requires More Processing Power: Due to its complexity, non-uniform quantization typically requires more computational power and resources to implement effectively.</w:t>
      </w:r>
    </w:p>
    <w:p w14:paraId="7BCD27EA"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08814043" w14:textId="77777777" w:rsidR="006515CC" w:rsidRPr="006515CC" w:rsidRDefault="006515CC" w:rsidP="006515CC">
      <w:pPr>
        <w:pStyle w:val="ListParagraph"/>
        <w:numPr>
          <w:ilvl w:val="0"/>
          <w:numId w:val="11"/>
        </w:numPr>
        <w:spacing w:after="0"/>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Inefficient for Uniform Distribution: If the signal follows a uniform distribution, non-uniform quantization can be less efficient and may not provide any significant improvement in SNR compared to uniform quantization.</w:t>
      </w:r>
    </w:p>
    <w:p w14:paraId="618AEE61"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409EED7F" w14:textId="71680EDB" w:rsidR="006515CC" w:rsidRPr="006515CC" w:rsidRDefault="006515CC" w:rsidP="006515CC">
      <w:pPr>
        <w:pStyle w:val="ListParagraph"/>
        <w:spacing w:after="0"/>
        <w:ind w:left="426"/>
        <w:jc w:val="both"/>
        <w:rPr>
          <w:rFonts w:ascii="Times New Roman" w:eastAsiaTheme="minorEastAsia" w:hAnsi="Times New Roman" w:cs="Times New Roman"/>
          <w:b/>
          <w:bCs/>
          <w:sz w:val="24"/>
          <w:szCs w:val="24"/>
          <w:lang w:val="en-US"/>
        </w:rPr>
      </w:pPr>
      <w:r w:rsidRPr="006515CC">
        <w:rPr>
          <w:rFonts w:ascii="Times New Roman" w:eastAsiaTheme="minorEastAsia" w:hAnsi="Times New Roman" w:cs="Times New Roman"/>
          <w:b/>
          <w:bCs/>
          <w:sz w:val="24"/>
          <w:szCs w:val="24"/>
          <w:lang w:val="en-US"/>
        </w:rPr>
        <w:t>Example of Non-uniform Quantization Application</w:t>
      </w:r>
    </w:p>
    <w:p w14:paraId="45F417F7" w14:textId="398D5864" w:rsidR="006515CC" w:rsidRDefault="006515CC" w:rsidP="006515CC">
      <w:pPr>
        <w:pStyle w:val="ListParagraph"/>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 xml:space="preserve">Non-uniform quantization is commonly used in telecommunications, especially in speech and audio coding. Human speech and hearing follow a logarithmic perception law known as Weber-Fechner law. This means that we perceive changes in intensity on a logarithmic scale rather than a linear one. The μ-law algorithm in North America and the A-law algorithm in Europe are examples of non-uniform quantization used in the pulse-code modulation (PCM) of voice frequencies. These standards allocate more bits to lower sound </w:t>
      </w:r>
      <w:r w:rsidRPr="006515CC">
        <w:rPr>
          <w:rFonts w:ascii="Times New Roman" w:eastAsiaTheme="minorEastAsia" w:hAnsi="Times New Roman" w:cs="Times New Roman"/>
          <w:sz w:val="24"/>
          <w:szCs w:val="24"/>
          <w:lang w:val="en-US"/>
        </w:rPr>
        <w:lastRenderedPageBreak/>
        <w:t xml:space="preserve">levels, which are more sensitive to the human ear, improving the overall quality of </w:t>
      </w:r>
      <w:r w:rsidRPr="006515CC">
        <w:rPr>
          <w:rFonts w:ascii="Times New Roman" w:eastAsiaTheme="minorEastAsia" w:hAnsi="Times New Roman" w:cs="Times New Roman"/>
          <w:sz w:val="24"/>
          <w:szCs w:val="24"/>
          <w:lang w:val="en-US"/>
        </w:rPr>
        <w:t>compressed</w:t>
      </w:r>
      <w:r w:rsidRPr="006515CC">
        <w:rPr>
          <w:rFonts w:ascii="Times New Roman" w:eastAsiaTheme="minorEastAsia" w:hAnsi="Times New Roman" w:cs="Times New Roman"/>
          <w:sz w:val="24"/>
          <w:szCs w:val="24"/>
          <w:lang w:val="en-US"/>
        </w:rPr>
        <w:t xml:space="preserve"> speech.</w:t>
      </w:r>
    </w:p>
    <w:p w14:paraId="103294C5" w14:textId="77777777" w:rsidR="006515CC" w:rsidRPr="00524111"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3135A83C" w14:textId="11712952" w:rsidR="006515CC" w:rsidRDefault="006515CC" w:rsidP="006515CC">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 xml:space="preserve">The Nyquist-Shannon Sampling Theorem, often referred to as the Nyquist criterion, states that a continuous signal must be sampled at a rate that is at least twice its highest frequency component to be accurately represented in the sampled (discrete) domain. This critical rate is known as the Nyquist rate. When the sampling frequency </w:t>
      </w:r>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oMath>
      <w:r w:rsidRPr="006515CC">
        <w:rPr>
          <w:rFonts w:ascii="Times New Roman" w:eastAsiaTheme="minorEastAsia" w:hAnsi="Times New Roman" w:cs="Times New Roman"/>
          <w:sz w:val="24"/>
          <w:szCs w:val="24"/>
          <w:lang w:val="en-US"/>
        </w:rPr>
        <w:t xml:space="preserve"> is less than twice the maximum frequency of the signal </w:t>
      </w:r>
      <m:oMath>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r w:rsidRPr="006515CC">
        <w:rPr>
          <w:rFonts w:ascii="Times New Roman" w:eastAsiaTheme="minorEastAsia" w:hAnsi="Times New Roman" w:cs="Times New Roman"/>
          <w:sz w:val="24"/>
          <w:szCs w:val="24"/>
          <w:lang w:val="en-US"/>
        </w:rPr>
        <w:t>, we say that the signal is undersampled, leading to a phenomenon known as aliasing.</w:t>
      </w:r>
    </w:p>
    <w:p w14:paraId="6F727969"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452204AD" w14:textId="4BC6AF68" w:rsidR="006515CC" w:rsidRPr="006515CC" w:rsidRDefault="006515CC" w:rsidP="006515CC">
      <w:pPr>
        <w:pStyle w:val="ListParagraph"/>
        <w:spacing w:after="0"/>
        <w:ind w:left="426"/>
        <w:jc w:val="both"/>
        <w:rPr>
          <w:rFonts w:ascii="Times New Roman" w:eastAsiaTheme="minorEastAsia" w:hAnsi="Times New Roman" w:cs="Times New Roman"/>
          <w:b/>
          <w:bCs/>
          <w:sz w:val="24"/>
          <w:szCs w:val="24"/>
          <w:lang w:val="en-US"/>
        </w:rPr>
      </w:pPr>
      <w:r w:rsidRPr="006515CC">
        <w:rPr>
          <w:rFonts w:ascii="Times New Roman" w:eastAsiaTheme="minorEastAsia" w:hAnsi="Times New Roman" w:cs="Times New Roman"/>
          <w:b/>
          <w:bCs/>
          <w:sz w:val="24"/>
          <w:szCs w:val="24"/>
          <w:lang w:val="en-US"/>
        </w:rPr>
        <w:t>Aliasing</w:t>
      </w:r>
    </w:p>
    <w:p w14:paraId="451A3657"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Aliasing is a consequence of undersampling, where high-frequency components in the signal are incorrectly interpreted as lower frequency components. This happens because, at a lower sampling rate, these high-frequency components coincide with the sample points in the same way that a lower frequency would. This causes distortions and inaccuracies in the reconstructed signal, as these false low-frequency components (aliases) cannot be distinguished from the true low-frequency components of the signal.</w:t>
      </w:r>
    </w:p>
    <w:p w14:paraId="19A38B1D" w14:textId="77777777"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p>
    <w:p w14:paraId="0D4FB548" w14:textId="7F9FAB3F" w:rsidR="006515CC" w:rsidRPr="006515CC" w:rsidRDefault="006515CC" w:rsidP="006515CC">
      <w:pPr>
        <w:pStyle w:val="ListParagraph"/>
        <w:spacing w:after="0"/>
        <w:ind w:left="426"/>
        <w:jc w:val="both"/>
        <w:rPr>
          <w:rFonts w:ascii="Times New Roman" w:eastAsiaTheme="minorEastAsia" w:hAnsi="Times New Roman" w:cs="Times New Roman"/>
          <w:b/>
          <w:bCs/>
          <w:sz w:val="24"/>
          <w:szCs w:val="24"/>
          <w:lang w:val="en-US"/>
        </w:rPr>
      </w:pPr>
      <w:r w:rsidRPr="006515CC">
        <w:rPr>
          <w:rFonts w:ascii="Times New Roman" w:eastAsiaTheme="minorEastAsia" w:hAnsi="Times New Roman" w:cs="Times New Roman"/>
          <w:b/>
          <w:bCs/>
          <w:sz w:val="24"/>
          <w:szCs w:val="24"/>
          <w:lang w:val="en-US"/>
        </w:rPr>
        <w:t>Example</w:t>
      </w:r>
    </w:p>
    <w:p w14:paraId="4632615E" w14:textId="086F5F06"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 xml:space="preserve">Consider a continuous sinusoidal signal with a frequency of </w:t>
      </w:r>
      <m:oMath>
        <m:r>
          <w:rPr>
            <w:rFonts w:ascii="Cambria Math" w:eastAsiaTheme="minorEastAsia" w:hAnsi="Cambria Math" w:cs="Times New Roman"/>
            <w:sz w:val="24"/>
            <w:szCs w:val="24"/>
            <w:lang w:val="en-US"/>
          </w:rPr>
          <m:t>100 Hz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r w:rsidRPr="006515CC">
        <w:rPr>
          <w:rFonts w:ascii="Times New Roman" w:eastAsiaTheme="minorEastAsia" w:hAnsi="Times New Roman" w:cs="Times New Roman"/>
          <w:sz w:val="24"/>
          <w:szCs w:val="24"/>
          <w:lang w:val="en-US"/>
        </w:rPr>
        <w:t xml:space="preserve">. According to the Nyquist criterion, it should be sampled at a rate of at least </w:t>
      </w:r>
      <m:oMath>
        <m:r>
          <w:rPr>
            <w:rFonts w:ascii="Cambria Math" w:eastAsiaTheme="minorEastAsia" w:hAnsi="Cambria Math" w:cs="Times New Roman"/>
            <w:sz w:val="24"/>
            <w:szCs w:val="24"/>
            <w:lang w:val="en-US"/>
          </w:rPr>
          <m:t>200 Hz (2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oMath>
      <w:r w:rsidRPr="006515CC">
        <w:rPr>
          <w:rFonts w:ascii="Times New Roman" w:eastAsiaTheme="minorEastAsia" w:hAnsi="Times New Roman" w:cs="Times New Roman"/>
          <w:sz w:val="24"/>
          <w:szCs w:val="24"/>
          <w:lang w:val="en-US"/>
        </w:rPr>
        <w:t xml:space="preserve"> to accurately capture the signal's characteristics.</w:t>
      </w:r>
    </w:p>
    <w:p w14:paraId="04FCBE8B" w14:textId="20A1602C" w:rsidR="006515CC" w:rsidRDefault="006515CC" w:rsidP="006515CC">
      <w:pPr>
        <w:pStyle w:val="ListParagraph"/>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 xml:space="preserve">However, if we sample this signal at a frequency of </w:t>
      </w:r>
      <m:oMath>
        <m:r>
          <w:rPr>
            <w:rFonts w:ascii="Cambria Math" w:eastAsiaTheme="minorEastAsia" w:hAnsi="Cambria Math" w:cs="Times New Roman"/>
            <w:sz w:val="24"/>
            <w:szCs w:val="24"/>
            <w:lang w:val="en-US"/>
          </w:rPr>
          <m:t>150 Hz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oMath>
      <w:r w:rsidRPr="006515CC">
        <w:rPr>
          <w:rFonts w:ascii="Times New Roman" w:eastAsiaTheme="minorEastAsia" w:hAnsi="Times New Roman" w:cs="Times New Roman"/>
          <w:sz w:val="24"/>
          <w:szCs w:val="24"/>
          <w:lang w:val="en-US"/>
        </w:rPr>
        <w:t xml:space="preserve">, which is less than </w:t>
      </w:r>
      <m:oMath>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e>
          <m:sub>
            <m:r>
              <w:rPr>
                <w:rFonts w:ascii="Cambria Math" w:eastAsiaTheme="minorEastAsia" w:hAnsi="Cambria Math" w:cs="Times New Roman"/>
                <w:sz w:val="24"/>
                <w:szCs w:val="24"/>
                <w:lang w:val="en-US"/>
              </w:rPr>
              <m:t>0</m:t>
            </m:r>
          </m:sub>
        </m:sSub>
      </m:oMath>
      <w:r w:rsidRPr="006515CC">
        <w:rPr>
          <w:rFonts w:ascii="Times New Roman" w:eastAsiaTheme="minorEastAsia" w:hAnsi="Times New Roman" w:cs="Times New Roman"/>
          <w:sz w:val="24"/>
          <w:szCs w:val="24"/>
          <w:lang w:val="en-US"/>
        </w:rPr>
        <w:t>, we will not meet the Nyquist criterion, and the signal will be undersampled. As a result, we won't correctly capture the variations of the signal in the sampled domain.</w:t>
      </w:r>
    </w:p>
    <w:p w14:paraId="37321CD7" w14:textId="0C7BD08F" w:rsidR="006515CC" w:rsidRPr="006515CC" w:rsidRDefault="006515CC" w:rsidP="006515CC">
      <w:pPr>
        <w:pStyle w:val="ListParagraph"/>
        <w:spacing w:after="0"/>
        <w:ind w:left="426"/>
        <w:jc w:val="both"/>
        <w:rPr>
          <w:rFonts w:ascii="Times New Roman" w:eastAsiaTheme="minorEastAsia" w:hAnsi="Times New Roman" w:cs="Times New Roman"/>
          <w:sz w:val="24"/>
          <w:szCs w:val="24"/>
          <w:lang w:val="en-US"/>
        </w:rPr>
      </w:pPr>
      <w:r w:rsidRPr="006515CC">
        <w:rPr>
          <w:rFonts w:ascii="Times New Roman" w:eastAsiaTheme="minorEastAsia" w:hAnsi="Times New Roman" w:cs="Times New Roman"/>
          <w:sz w:val="24"/>
          <w:szCs w:val="24"/>
          <w:lang w:val="en-US"/>
        </w:rPr>
        <w:t>The signal that we obtain from this sampling process would appear to have a frequency of 50 Hz, which is the difference between the sampling rate and the signal frequency. This is the alias frequency, and in the discrete domain, the 100 Hz signal is indistinguishable from a true 50 Hz signal, leading to inaccurate representation and reconstruction of the original signal.</w:t>
      </w:r>
    </w:p>
    <w:p w14:paraId="6F64FF94" w14:textId="77777777" w:rsidR="00524111" w:rsidRPr="00524111" w:rsidRDefault="00524111" w:rsidP="00524111">
      <w:pPr>
        <w:spacing w:after="0"/>
        <w:ind w:left="426"/>
        <w:jc w:val="both"/>
        <w:rPr>
          <w:rFonts w:ascii="Times New Roman" w:eastAsiaTheme="minorEastAsia" w:hAnsi="Times New Roman" w:cs="Times New Roman"/>
          <w:sz w:val="24"/>
          <w:szCs w:val="24"/>
          <w:lang w:val="en-US"/>
        </w:rPr>
      </w:pPr>
    </w:p>
    <w:p w14:paraId="6C91A9BD" w14:textId="7F196037" w:rsidR="00524111" w:rsidRDefault="00096576" w:rsidP="00096576">
      <w:pPr>
        <w:pStyle w:val="ListParagraph"/>
        <w:numPr>
          <w:ilvl w:val="0"/>
          <w:numId w:val="5"/>
        </w:numPr>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a). 50, 5-bit binary </w:t>
      </w:r>
    </w:p>
    <w:p w14:paraId="67466B8E" w14:textId="2FF41D77" w:rsidR="00096576" w:rsidRDefault="00096576" w:rsidP="00096576">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5-bit quantizer with a range </w:t>
      </w:r>
      <m:oMath>
        <m:r>
          <w:rPr>
            <w:rFonts w:ascii="Cambria Math" w:eastAsiaTheme="minorEastAsia" w:hAnsi="Cambria Math" w:cs="Times New Roman"/>
            <w:sz w:val="24"/>
            <w:szCs w:val="24"/>
            <w:lang w:val="en-ID"/>
          </w:rPr>
          <m:t>[-100, 100]</m:t>
        </m:r>
      </m:oMath>
    </w:p>
    <w:p w14:paraId="6CA66252" w14:textId="73751BF1" w:rsidR="00096576" w:rsidRPr="00096576" w:rsidRDefault="00096576" w:rsidP="00096576">
      <w:pPr>
        <w:pStyle w:val="ListParagraph"/>
        <w:spacing w:after="0"/>
        <w:ind w:left="426"/>
        <w:jc w:val="center"/>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m:t>
          </m:r>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200</m:t>
              </m:r>
            </m:num>
            <m:den>
              <m:sSup>
                <m:sSupPr>
                  <m:ctrlPr>
                    <w:rPr>
                      <w:rFonts w:ascii="Cambria Math" w:eastAsiaTheme="minorEastAsia" w:hAnsi="Cambria Math" w:cs="Times New Roman"/>
                      <w:i/>
                      <w:sz w:val="24"/>
                      <w:szCs w:val="24"/>
                      <w:lang w:val="en-ID"/>
                    </w:rPr>
                  </m:ctrlPr>
                </m:sSupPr>
                <m:e>
                  <m:r>
                    <w:rPr>
                      <w:rFonts w:ascii="Cambria Math" w:eastAsiaTheme="minorEastAsia" w:hAnsi="Cambria Math" w:cs="Times New Roman"/>
                      <w:sz w:val="24"/>
                      <w:szCs w:val="24"/>
                      <w:lang w:val="en-ID"/>
                    </w:rPr>
                    <m:t>2</m:t>
                  </m:r>
                </m:e>
                <m:sup>
                  <m:r>
                    <w:rPr>
                      <w:rFonts w:ascii="Cambria Math" w:eastAsiaTheme="minorEastAsia" w:hAnsi="Cambria Math" w:cs="Times New Roman"/>
                      <w:sz w:val="24"/>
                      <w:szCs w:val="24"/>
                      <w:lang w:val="en-ID"/>
                    </w:rPr>
                    <m:t>5</m:t>
                  </m:r>
                </m:sup>
              </m:sSup>
            </m:den>
          </m:f>
          <m:r>
            <w:rPr>
              <w:rFonts w:ascii="Cambria Math" w:eastAsiaTheme="minorEastAsia" w:hAnsi="Cambria Math" w:cs="Times New Roman"/>
              <w:sz w:val="24"/>
              <w:szCs w:val="24"/>
              <w:lang w:val="en-ID"/>
            </w:rPr>
            <m:t>=6.25</m:t>
          </m:r>
        </m:oMath>
      </m:oMathPara>
    </w:p>
    <w:p w14:paraId="073359A9" w14:textId="6818931E" w:rsidR="00096576" w:rsidRPr="00096576" w:rsidRDefault="00096576" w:rsidP="00096576">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Q=round</m:t>
          </m:r>
          <m:d>
            <m:dPr>
              <m:ctrlPr>
                <w:rPr>
                  <w:rFonts w:ascii="Cambria Math" w:eastAsiaTheme="minorEastAsia" w:hAnsi="Cambria Math" w:cs="Times New Roman"/>
                  <w:i/>
                  <w:sz w:val="24"/>
                  <w:szCs w:val="24"/>
                  <w:lang w:val="en-ID"/>
                </w:rPr>
              </m:ctrlPr>
            </m:dPr>
            <m:e>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50</m:t>
                  </m:r>
                </m:num>
                <m:den>
                  <m:r>
                    <w:rPr>
                      <w:rFonts w:ascii="Cambria Math" w:eastAsiaTheme="minorEastAsia" w:hAnsi="Cambria Math" w:cs="Times New Roman"/>
                      <w:sz w:val="24"/>
                      <w:szCs w:val="24"/>
                      <w:lang w:val="en-ID"/>
                    </w:rPr>
                    <m:t>6.25</m:t>
                  </m:r>
                </m:den>
              </m:f>
            </m:e>
          </m:d>
          <m:r>
            <w:rPr>
              <w:rFonts w:ascii="Cambria Math" w:eastAsiaTheme="minorEastAsia" w:hAnsi="Cambria Math" w:cs="Times New Roman"/>
              <w:sz w:val="24"/>
              <w:szCs w:val="24"/>
              <w:lang w:val="en-ID"/>
            </w:rPr>
            <m:t>=8</m:t>
          </m:r>
        </m:oMath>
      </m:oMathPara>
    </w:p>
    <w:p w14:paraId="139FE192" w14:textId="2A2215A4" w:rsidR="00096576" w:rsidRDefault="00096576" w:rsidP="00096576">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Convert 8 to 5-bit binary </w:t>
      </w:r>
      <m:oMath>
        <m:r>
          <w:rPr>
            <w:rFonts w:ascii="Cambria Math" w:eastAsiaTheme="minorEastAsia" w:hAnsi="Cambria Math" w:cs="Times New Roman"/>
            <w:sz w:val="24"/>
            <w:szCs w:val="24"/>
            <w:lang w:val="en-ID"/>
          </w:rPr>
          <m:t>=01000</m:t>
        </m:r>
      </m:oMath>
    </w:p>
    <w:p w14:paraId="48443642" w14:textId="08CD578F" w:rsidR="00096576" w:rsidRPr="007B185A" w:rsidRDefault="00096576" w:rsidP="00096576">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r</m:t>
          </m:r>
          <m:r>
            <w:rPr>
              <w:rFonts w:ascii="Cambria Math" w:eastAsiaTheme="minorEastAsia" w:hAnsi="Cambria Math" w:cs="Times New Roman"/>
              <w:sz w:val="24"/>
              <w:szCs w:val="24"/>
              <w:lang w:val="en-ID"/>
            </w:rPr>
            <m:t>v=8×6.25=50</m:t>
          </m:r>
        </m:oMath>
      </m:oMathPara>
    </w:p>
    <w:p w14:paraId="39175010" w14:textId="296A9776" w:rsidR="007B185A" w:rsidRPr="007B185A" w:rsidRDefault="007B185A" w:rsidP="007B185A">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There is no error in this case. </w:t>
      </w:r>
    </w:p>
    <w:p w14:paraId="3F8F659D" w14:textId="07964CD3" w:rsidR="00096576" w:rsidRDefault="00096576" w:rsidP="00096576">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b). 0.05, 10-bit binary</w:t>
      </w:r>
    </w:p>
    <w:p w14:paraId="2EAB2049" w14:textId="0A4FBC36" w:rsidR="007B185A" w:rsidRDefault="007B185A" w:rsidP="007B185A">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10</w:t>
      </w:r>
      <w:r>
        <w:rPr>
          <w:rFonts w:ascii="Times New Roman" w:eastAsiaTheme="minorEastAsia" w:hAnsi="Times New Roman" w:cs="Times New Roman"/>
          <w:sz w:val="24"/>
          <w:szCs w:val="24"/>
          <w:lang w:val="en-ID"/>
        </w:rPr>
        <w:t xml:space="preserve">-bit quantizer with a range </w:t>
      </w:r>
      <m:oMath>
        <m:r>
          <w:rPr>
            <w:rFonts w:ascii="Cambria Math" w:eastAsiaTheme="minorEastAsia" w:hAnsi="Cambria Math" w:cs="Times New Roman"/>
            <w:sz w:val="24"/>
            <w:szCs w:val="24"/>
            <w:lang w:val="en-ID"/>
          </w:rPr>
          <m:t>[-1, 1]</m:t>
        </m:r>
      </m:oMath>
    </w:p>
    <w:p w14:paraId="760266FC" w14:textId="4AF46E48" w:rsidR="007B185A" w:rsidRPr="00096576" w:rsidRDefault="007B185A" w:rsidP="007B185A">
      <w:pPr>
        <w:pStyle w:val="ListParagraph"/>
        <w:spacing w:after="0"/>
        <w:ind w:left="426"/>
        <w:jc w:val="center"/>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m:t>
          </m:r>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2</m:t>
              </m:r>
            </m:num>
            <m:den>
              <m:sSup>
                <m:sSupPr>
                  <m:ctrlPr>
                    <w:rPr>
                      <w:rFonts w:ascii="Cambria Math" w:eastAsiaTheme="minorEastAsia" w:hAnsi="Cambria Math" w:cs="Times New Roman"/>
                      <w:i/>
                      <w:sz w:val="24"/>
                      <w:szCs w:val="24"/>
                      <w:lang w:val="en-ID"/>
                    </w:rPr>
                  </m:ctrlPr>
                </m:sSupPr>
                <m:e>
                  <m:r>
                    <w:rPr>
                      <w:rFonts w:ascii="Cambria Math" w:eastAsiaTheme="minorEastAsia" w:hAnsi="Cambria Math" w:cs="Times New Roman"/>
                      <w:sz w:val="24"/>
                      <w:szCs w:val="24"/>
                      <w:lang w:val="en-ID"/>
                    </w:rPr>
                    <m:t>2</m:t>
                  </m:r>
                </m:e>
                <m:sup>
                  <m:r>
                    <w:rPr>
                      <w:rFonts w:ascii="Cambria Math" w:eastAsiaTheme="minorEastAsia" w:hAnsi="Cambria Math" w:cs="Times New Roman"/>
                      <w:sz w:val="24"/>
                      <w:szCs w:val="24"/>
                      <w:lang w:val="en-ID"/>
                    </w:rPr>
                    <m:t>10</m:t>
                  </m:r>
                </m:sup>
              </m:sSup>
            </m:den>
          </m:f>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0.001953125</m:t>
          </m:r>
        </m:oMath>
      </m:oMathPara>
    </w:p>
    <w:p w14:paraId="5535C2EA" w14:textId="28064220" w:rsidR="007B185A" w:rsidRPr="00096576" w:rsidRDefault="007B185A" w:rsidP="007B185A">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w:lastRenderedPageBreak/>
            <m:t>Q=round</m:t>
          </m:r>
          <m:d>
            <m:dPr>
              <m:ctrlPr>
                <w:rPr>
                  <w:rFonts w:ascii="Cambria Math" w:eastAsiaTheme="minorEastAsia" w:hAnsi="Cambria Math" w:cs="Times New Roman"/>
                  <w:i/>
                  <w:sz w:val="24"/>
                  <w:szCs w:val="24"/>
                  <w:lang w:val="en-ID"/>
                </w:rPr>
              </m:ctrlPr>
            </m:dPr>
            <m:e>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0.05</m:t>
                  </m:r>
                </m:num>
                <m:den>
                  <m:r>
                    <w:rPr>
                      <w:rFonts w:ascii="Cambria Math" w:eastAsiaTheme="minorEastAsia" w:hAnsi="Cambria Math" w:cs="Times New Roman"/>
                      <w:sz w:val="24"/>
                      <w:szCs w:val="24"/>
                      <w:lang w:val="en-ID"/>
                    </w:rPr>
                    <m:t>0.001953125</m:t>
                  </m:r>
                </m:den>
              </m:f>
            </m:e>
          </m:d>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26</m:t>
          </m:r>
        </m:oMath>
      </m:oMathPara>
    </w:p>
    <w:p w14:paraId="0A835E1B" w14:textId="192BDE06" w:rsidR="007B185A" w:rsidRDefault="007B185A" w:rsidP="007B185A">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Convert </w:t>
      </w:r>
      <w:r w:rsidR="00F46A5C">
        <w:rPr>
          <w:rFonts w:ascii="Times New Roman" w:eastAsiaTheme="minorEastAsia" w:hAnsi="Times New Roman" w:cs="Times New Roman"/>
          <w:sz w:val="24"/>
          <w:szCs w:val="24"/>
          <w:lang w:val="en-ID"/>
        </w:rPr>
        <w:t>26</w:t>
      </w:r>
      <w:r>
        <w:rPr>
          <w:rFonts w:ascii="Times New Roman" w:eastAsiaTheme="minorEastAsia" w:hAnsi="Times New Roman" w:cs="Times New Roman"/>
          <w:sz w:val="24"/>
          <w:szCs w:val="24"/>
          <w:lang w:val="en-ID"/>
        </w:rPr>
        <w:t xml:space="preserve"> to 5-bit binary </w:t>
      </w:r>
      <m:oMath>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0000110100</m:t>
        </m:r>
      </m:oMath>
    </w:p>
    <w:p w14:paraId="6CBDF624" w14:textId="039EAACE" w:rsidR="007B185A" w:rsidRPr="007B185A" w:rsidRDefault="007B185A" w:rsidP="00F46A5C">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rv=</m:t>
          </m:r>
          <m:r>
            <w:rPr>
              <w:rFonts w:ascii="Cambria Math" w:eastAsiaTheme="minorEastAsia" w:hAnsi="Cambria Math" w:cs="Times New Roman"/>
              <w:sz w:val="24"/>
              <w:szCs w:val="24"/>
              <w:lang w:val="en-ID"/>
            </w:rPr>
            <m:t>26</m:t>
          </m:r>
          <m:r>
            <w:rPr>
              <w:rFonts w:ascii="Cambria Math" w:eastAsiaTheme="minorEastAsia" w:hAnsi="Cambria Math" w:cs="Times New Roman"/>
              <w:sz w:val="24"/>
              <w:szCs w:val="24"/>
              <w:lang w:val="en-ID"/>
            </w:rPr>
            <m:t>×0.001953125=</m:t>
          </m:r>
          <m:r>
            <w:rPr>
              <w:rFonts w:ascii="Cambria Math" w:eastAsiaTheme="minorEastAsia" w:hAnsi="Cambria Math" w:cs="Times New Roman"/>
              <w:sz w:val="24"/>
              <w:szCs w:val="24"/>
              <w:lang w:val="en-ID"/>
            </w:rPr>
            <m:t>0.05078125</m:t>
          </m:r>
        </m:oMath>
      </m:oMathPara>
    </w:p>
    <w:p w14:paraId="5C58CB66" w14:textId="70AEDC3C" w:rsidR="007B185A" w:rsidRDefault="007B185A" w:rsidP="007B185A">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T</w:t>
      </w:r>
      <w:r>
        <w:rPr>
          <w:rFonts w:ascii="Times New Roman" w:eastAsiaTheme="minorEastAsia" w:hAnsi="Times New Roman" w:cs="Times New Roman"/>
          <w:sz w:val="24"/>
          <w:szCs w:val="24"/>
          <w:lang w:val="en-ID"/>
        </w:rPr>
        <w:t xml:space="preserve">he error in this case </w:t>
      </w:r>
      <m:oMath>
        <m:r>
          <w:rPr>
            <w:rFonts w:ascii="Cambria Math" w:eastAsiaTheme="minorEastAsia" w:hAnsi="Cambria Math" w:cs="Times New Roman"/>
            <w:sz w:val="24"/>
            <w:szCs w:val="24"/>
            <w:lang w:val="en-ID"/>
          </w:rPr>
          <m:t>0.05078125</m:t>
        </m:r>
        <m:r>
          <w:rPr>
            <w:rFonts w:ascii="Cambria Math" w:eastAsiaTheme="minorEastAsia" w:hAnsi="Cambria Math" w:cs="Times New Roman"/>
            <w:sz w:val="24"/>
            <w:szCs w:val="24"/>
            <w:lang w:val="en-ID"/>
          </w:rPr>
          <m:t>-0.05=0.00078125</m:t>
        </m:r>
      </m:oMath>
      <w:r>
        <w:rPr>
          <w:rFonts w:ascii="Times New Roman" w:eastAsiaTheme="minorEastAsia" w:hAnsi="Times New Roman" w:cs="Times New Roman"/>
          <w:sz w:val="24"/>
          <w:szCs w:val="24"/>
          <w:lang w:val="en-ID"/>
        </w:rPr>
        <w:t xml:space="preserve"> </w:t>
      </w:r>
    </w:p>
    <w:p w14:paraId="199ACA8B" w14:textId="20943388" w:rsidR="00096576" w:rsidRDefault="00096576" w:rsidP="00096576">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c). 35, 5-bit binary</w:t>
      </w:r>
    </w:p>
    <w:p w14:paraId="578F4446" w14:textId="26242BE9" w:rsidR="00F46A5C" w:rsidRDefault="00F46A5C" w:rsidP="00F46A5C">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3</w:t>
      </w:r>
      <w:r>
        <w:rPr>
          <w:rFonts w:ascii="Times New Roman" w:eastAsiaTheme="minorEastAsia" w:hAnsi="Times New Roman" w:cs="Times New Roman"/>
          <w:sz w:val="24"/>
          <w:szCs w:val="24"/>
          <w:lang w:val="en-ID"/>
        </w:rPr>
        <w:t xml:space="preserve">-bit quantizer with a range </w:t>
      </w:r>
      <m:oMath>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50</m:t>
        </m:r>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 xml:space="preserve"> 50</m:t>
        </m:r>
        <m:r>
          <w:rPr>
            <w:rFonts w:ascii="Cambria Math" w:eastAsiaTheme="minorEastAsia" w:hAnsi="Cambria Math" w:cs="Times New Roman"/>
            <w:sz w:val="24"/>
            <w:szCs w:val="24"/>
            <w:lang w:val="en-ID"/>
          </w:rPr>
          <m:t>]</m:t>
        </m:r>
      </m:oMath>
      <w:r>
        <w:rPr>
          <w:rFonts w:ascii="Times New Roman" w:eastAsiaTheme="minorEastAsia" w:hAnsi="Times New Roman" w:cs="Times New Roman"/>
          <w:sz w:val="24"/>
          <w:szCs w:val="24"/>
          <w:lang w:val="en-ID"/>
        </w:rPr>
        <w:t>.</w:t>
      </w:r>
    </w:p>
    <w:p w14:paraId="2E3B0F04" w14:textId="0ACFF197" w:rsidR="00F46A5C" w:rsidRPr="00096576" w:rsidRDefault="00F46A5C" w:rsidP="00F46A5C">
      <w:pPr>
        <w:pStyle w:val="ListParagraph"/>
        <w:spacing w:after="0"/>
        <w:ind w:left="426"/>
        <w:jc w:val="center"/>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m:t>
          </m:r>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100</m:t>
              </m:r>
            </m:num>
            <m:den>
              <m:sSup>
                <m:sSupPr>
                  <m:ctrlPr>
                    <w:rPr>
                      <w:rFonts w:ascii="Cambria Math" w:eastAsiaTheme="minorEastAsia" w:hAnsi="Cambria Math" w:cs="Times New Roman"/>
                      <w:i/>
                      <w:sz w:val="24"/>
                      <w:szCs w:val="24"/>
                      <w:lang w:val="en-ID"/>
                    </w:rPr>
                  </m:ctrlPr>
                </m:sSupPr>
                <m:e>
                  <m:r>
                    <w:rPr>
                      <w:rFonts w:ascii="Cambria Math" w:eastAsiaTheme="minorEastAsia" w:hAnsi="Cambria Math" w:cs="Times New Roman"/>
                      <w:sz w:val="24"/>
                      <w:szCs w:val="24"/>
                      <w:lang w:val="en-ID"/>
                    </w:rPr>
                    <m:t>2</m:t>
                  </m:r>
                </m:e>
                <m:sup>
                  <m:r>
                    <w:rPr>
                      <w:rFonts w:ascii="Cambria Math" w:eastAsiaTheme="minorEastAsia" w:hAnsi="Cambria Math" w:cs="Times New Roman"/>
                      <w:sz w:val="24"/>
                      <w:szCs w:val="24"/>
                      <w:lang w:val="en-ID"/>
                    </w:rPr>
                    <m:t>3</m:t>
                  </m:r>
                </m:sup>
              </m:sSup>
            </m:den>
          </m:f>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12.5</m:t>
          </m:r>
        </m:oMath>
      </m:oMathPara>
    </w:p>
    <w:p w14:paraId="2ABBE146" w14:textId="48A0B1D7" w:rsidR="00F46A5C" w:rsidRPr="00096576" w:rsidRDefault="00F46A5C" w:rsidP="00F46A5C">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Q=round</m:t>
          </m:r>
          <m:d>
            <m:dPr>
              <m:ctrlPr>
                <w:rPr>
                  <w:rFonts w:ascii="Cambria Math" w:eastAsiaTheme="minorEastAsia" w:hAnsi="Cambria Math" w:cs="Times New Roman"/>
                  <w:i/>
                  <w:sz w:val="24"/>
                  <w:szCs w:val="24"/>
                  <w:lang w:val="en-ID"/>
                </w:rPr>
              </m:ctrlPr>
            </m:dPr>
            <m:e>
              <m:f>
                <m:fPr>
                  <m:ctrlPr>
                    <w:rPr>
                      <w:rFonts w:ascii="Cambria Math" w:eastAsiaTheme="minorEastAsia" w:hAnsi="Cambria Math" w:cs="Times New Roman"/>
                      <w:i/>
                      <w:sz w:val="24"/>
                      <w:szCs w:val="24"/>
                      <w:lang w:val="en-ID"/>
                    </w:rPr>
                  </m:ctrlPr>
                </m:fPr>
                <m:num>
                  <m:r>
                    <w:rPr>
                      <w:rFonts w:ascii="Cambria Math" w:eastAsiaTheme="minorEastAsia" w:hAnsi="Cambria Math" w:cs="Times New Roman"/>
                      <w:sz w:val="24"/>
                      <w:szCs w:val="24"/>
                      <w:lang w:val="en-ID"/>
                    </w:rPr>
                    <m:t>35</m:t>
                  </m:r>
                </m:num>
                <m:den>
                  <m:r>
                    <w:rPr>
                      <w:rFonts w:ascii="Cambria Math" w:eastAsiaTheme="minorEastAsia" w:hAnsi="Cambria Math" w:cs="Times New Roman"/>
                      <w:sz w:val="24"/>
                      <w:szCs w:val="24"/>
                      <w:lang w:val="en-ID"/>
                    </w:rPr>
                    <m:t>12.5</m:t>
                  </m:r>
                </m:den>
              </m:f>
            </m:e>
          </m:d>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3</m:t>
          </m:r>
        </m:oMath>
      </m:oMathPara>
    </w:p>
    <w:p w14:paraId="04BE0596" w14:textId="57CABFC4" w:rsidR="00F46A5C" w:rsidRDefault="00F46A5C" w:rsidP="00F46A5C">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Convert </w:t>
      </w:r>
      <w:r>
        <w:rPr>
          <w:rFonts w:ascii="Times New Roman" w:eastAsiaTheme="minorEastAsia" w:hAnsi="Times New Roman" w:cs="Times New Roman"/>
          <w:sz w:val="24"/>
          <w:szCs w:val="24"/>
          <w:lang w:val="en-ID"/>
        </w:rPr>
        <w:t>3</w:t>
      </w:r>
      <w:r>
        <w:rPr>
          <w:rFonts w:ascii="Times New Roman" w:eastAsiaTheme="minorEastAsia" w:hAnsi="Times New Roman" w:cs="Times New Roman"/>
          <w:sz w:val="24"/>
          <w:szCs w:val="24"/>
          <w:lang w:val="en-ID"/>
        </w:rPr>
        <w:t xml:space="preserve"> to 5-bit binary </w:t>
      </w:r>
      <m:oMath>
        <m:r>
          <w:rPr>
            <w:rFonts w:ascii="Cambria Math" w:eastAsiaTheme="minorEastAsia" w:hAnsi="Cambria Math" w:cs="Times New Roman"/>
            <w:sz w:val="24"/>
            <w:szCs w:val="24"/>
            <w:lang w:val="en-ID"/>
          </w:rPr>
          <m:t>=0</m:t>
        </m:r>
        <m:r>
          <w:rPr>
            <w:rFonts w:ascii="Cambria Math" w:eastAsiaTheme="minorEastAsia" w:hAnsi="Cambria Math" w:cs="Times New Roman"/>
            <w:sz w:val="24"/>
            <w:szCs w:val="24"/>
            <w:lang w:val="en-ID"/>
          </w:rPr>
          <m:t>11</m:t>
        </m:r>
      </m:oMath>
    </w:p>
    <w:p w14:paraId="08E90617" w14:textId="3A8E4D59" w:rsidR="00F46A5C" w:rsidRPr="007B185A" w:rsidRDefault="00F46A5C" w:rsidP="00F46A5C">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rv=</m:t>
          </m:r>
          <m:r>
            <w:rPr>
              <w:rFonts w:ascii="Cambria Math" w:eastAsiaTheme="minorEastAsia" w:hAnsi="Cambria Math" w:cs="Times New Roman"/>
              <w:sz w:val="24"/>
              <w:szCs w:val="24"/>
              <w:lang w:val="en-ID"/>
            </w:rPr>
            <m:t>3</m:t>
          </m:r>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12.5</m:t>
          </m:r>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37.5</m:t>
          </m:r>
        </m:oMath>
      </m:oMathPara>
    </w:p>
    <w:p w14:paraId="01D08F6E" w14:textId="461DDCB8" w:rsidR="00F46A5C" w:rsidRPr="00F46A5C" w:rsidRDefault="00F46A5C" w:rsidP="00F46A5C">
      <w:pPr>
        <w:pStyle w:val="ListParagraph"/>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The error in this case </w:t>
      </w:r>
      <m:oMath>
        <m:r>
          <w:rPr>
            <w:rFonts w:ascii="Cambria Math" w:eastAsiaTheme="minorEastAsia" w:hAnsi="Cambria Math" w:cs="Times New Roman"/>
            <w:sz w:val="24"/>
            <w:szCs w:val="24"/>
            <w:lang w:val="en-ID"/>
          </w:rPr>
          <m:t>37.5</m:t>
        </m:r>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3</m:t>
        </m:r>
        <m:r>
          <w:rPr>
            <w:rFonts w:ascii="Cambria Math" w:eastAsiaTheme="minorEastAsia" w:hAnsi="Cambria Math" w:cs="Times New Roman"/>
            <w:sz w:val="24"/>
            <w:szCs w:val="24"/>
            <w:lang w:val="en-ID"/>
          </w:rPr>
          <m:t>5=</m:t>
        </m:r>
        <m:r>
          <w:rPr>
            <w:rFonts w:ascii="Cambria Math" w:eastAsiaTheme="minorEastAsia" w:hAnsi="Cambria Math" w:cs="Times New Roman"/>
            <w:sz w:val="24"/>
            <w:szCs w:val="24"/>
            <w:lang w:val="en-ID"/>
          </w:rPr>
          <m:t>2.5</m:t>
        </m:r>
      </m:oMath>
      <w:r>
        <w:rPr>
          <w:rFonts w:ascii="Times New Roman" w:eastAsiaTheme="minorEastAsia" w:hAnsi="Times New Roman" w:cs="Times New Roman"/>
          <w:sz w:val="24"/>
          <w:szCs w:val="24"/>
          <w:lang w:val="en-ID"/>
        </w:rPr>
        <w:t xml:space="preserve"> </w:t>
      </w:r>
    </w:p>
    <w:p w14:paraId="5E4D53A8" w14:textId="77777777" w:rsidR="00F46A5C" w:rsidRPr="00592FDB" w:rsidRDefault="00F46A5C" w:rsidP="00096576">
      <w:pPr>
        <w:pStyle w:val="ListParagraph"/>
        <w:spacing w:after="0"/>
        <w:ind w:left="426"/>
        <w:jc w:val="both"/>
        <w:rPr>
          <w:rFonts w:ascii="Times New Roman" w:eastAsiaTheme="minorEastAsia" w:hAnsi="Times New Roman" w:cs="Times New Roman"/>
          <w:sz w:val="24"/>
          <w:szCs w:val="24"/>
          <w:lang w:val="en-ID"/>
        </w:rPr>
      </w:pPr>
    </w:p>
    <w:p w14:paraId="450D87D5" w14:textId="23690967" w:rsidR="00592FDB" w:rsidRPr="00592FDB" w:rsidRDefault="00592FDB" w:rsidP="00592FDB">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592FDB">
        <w:rPr>
          <w:rFonts w:ascii="Times New Roman" w:eastAsiaTheme="minorEastAsia" w:hAnsi="Times New Roman" w:cs="Times New Roman"/>
          <w:sz w:val="24"/>
          <w:szCs w:val="24"/>
          <w:lang w:val="en-ID"/>
        </w:rPr>
        <w:t>Robustness: Ensuring second moment stability can lead to a more robust networked system. It means the network can handle random perturbations or noise, as the expected energy of the system remains bounded.</w:t>
      </w:r>
    </w:p>
    <w:p w14:paraId="0B655717" w14:textId="316A15A6" w:rsidR="00592FDB" w:rsidRPr="00592FDB" w:rsidRDefault="00592FDB" w:rsidP="00592FDB">
      <w:pPr>
        <w:pStyle w:val="ListParagraph"/>
        <w:spacing w:after="0"/>
        <w:ind w:left="426"/>
        <w:jc w:val="both"/>
        <w:rPr>
          <w:rFonts w:ascii="Times New Roman" w:eastAsiaTheme="minorEastAsia" w:hAnsi="Times New Roman" w:cs="Times New Roman"/>
          <w:sz w:val="24"/>
          <w:szCs w:val="24"/>
          <w:lang w:val="en-ID"/>
        </w:rPr>
      </w:pPr>
      <w:r w:rsidRPr="00592FDB">
        <w:rPr>
          <w:rFonts w:ascii="Times New Roman" w:eastAsiaTheme="minorEastAsia" w:hAnsi="Times New Roman" w:cs="Times New Roman"/>
          <w:sz w:val="24"/>
          <w:szCs w:val="24"/>
          <w:lang w:val="en-ID"/>
        </w:rPr>
        <w:t>Predictability: By keeping the second moment of the system bounded, we can ensure the predictability of the system's behavior. If the second moment were unbounded, it could suggest that the system might exhibit wildly varying behavior, potentially causing issues for control or communication.</w:t>
      </w:r>
    </w:p>
    <w:p w14:paraId="49CAC746" w14:textId="77777777" w:rsidR="00592FDB" w:rsidRPr="00592FDB" w:rsidRDefault="00592FDB" w:rsidP="00592FDB">
      <w:pPr>
        <w:pStyle w:val="ListParagraph"/>
        <w:spacing w:after="0"/>
        <w:ind w:left="426"/>
        <w:jc w:val="both"/>
        <w:rPr>
          <w:rFonts w:ascii="Times New Roman" w:eastAsiaTheme="minorEastAsia" w:hAnsi="Times New Roman" w:cs="Times New Roman"/>
          <w:sz w:val="24"/>
          <w:szCs w:val="24"/>
          <w:lang w:val="en-ID"/>
        </w:rPr>
      </w:pPr>
      <w:r w:rsidRPr="00592FDB">
        <w:rPr>
          <w:rFonts w:ascii="Times New Roman" w:eastAsiaTheme="minorEastAsia" w:hAnsi="Times New Roman" w:cs="Times New Roman"/>
          <w:sz w:val="24"/>
          <w:szCs w:val="24"/>
          <w:lang w:val="en-ID"/>
        </w:rPr>
        <w:t>Safety: In some applications, a high second moment could suggest a high amount of energy in the system, which could be a safety concern. By ensuring the second moment is bounded, we can limit the maximum energy of the system.</w:t>
      </w:r>
    </w:p>
    <w:p w14:paraId="034BB1EF" w14:textId="77777777" w:rsidR="00592FDB" w:rsidRPr="00592FDB" w:rsidRDefault="00592FDB" w:rsidP="00592FDB">
      <w:pPr>
        <w:pStyle w:val="ListParagraph"/>
        <w:spacing w:after="0"/>
        <w:ind w:left="426"/>
        <w:jc w:val="both"/>
        <w:rPr>
          <w:rFonts w:ascii="Times New Roman" w:eastAsiaTheme="minorEastAsia" w:hAnsi="Times New Roman" w:cs="Times New Roman"/>
          <w:sz w:val="24"/>
          <w:szCs w:val="24"/>
          <w:lang w:val="en-ID"/>
        </w:rPr>
      </w:pPr>
    </w:p>
    <w:p w14:paraId="5EB503C0" w14:textId="4E91CEB5" w:rsidR="00592FDB" w:rsidRDefault="00592FDB" w:rsidP="00592FDB">
      <w:pPr>
        <w:pStyle w:val="ListParagraph"/>
        <w:spacing w:after="0"/>
        <w:ind w:left="426"/>
        <w:jc w:val="both"/>
        <w:rPr>
          <w:rFonts w:ascii="Times New Roman" w:eastAsiaTheme="minorEastAsia" w:hAnsi="Times New Roman" w:cs="Times New Roman"/>
          <w:sz w:val="24"/>
          <w:szCs w:val="24"/>
          <w:lang w:val="en-ID"/>
        </w:rPr>
      </w:pPr>
      <w:r w:rsidRPr="00592FDB">
        <w:rPr>
          <w:rFonts w:ascii="Times New Roman" w:eastAsiaTheme="minorEastAsia" w:hAnsi="Times New Roman" w:cs="Times New Roman"/>
          <w:sz w:val="24"/>
          <w:szCs w:val="24"/>
          <w:lang w:val="en-ID"/>
        </w:rPr>
        <w:t>Why second moment? The choice of the second moment is due to its connection to variance and energy in a system. In stochastic processes, the second moment often relates to the variance of the process. For a signal, its second moment is proportional to its energy. In both cases, bounding the second moment provides a meaningful measure of stability. It ensures that the variance of the process does not grow without bound and that the signal's energy remains finite, both of which are useful properties in the context of networked systems.</w:t>
      </w:r>
    </w:p>
    <w:p w14:paraId="7035601F" w14:textId="77777777" w:rsidR="00592FDB" w:rsidRPr="00592FDB" w:rsidRDefault="00592FDB" w:rsidP="00592FDB">
      <w:pPr>
        <w:pStyle w:val="ListParagraph"/>
        <w:spacing w:after="0"/>
        <w:ind w:left="426"/>
        <w:jc w:val="both"/>
        <w:rPr>
          <w:rFonts w:ascii="Times New Roman" w:eastAsiaTheme="minorEastAsia" w:hAnsi="Times New Roman" w:cs="Times New Roman"/>
          <w:sz w:val="24"/>
          <w:szCs w:val="24"/>
          <w:lang w:val="en-ID"/>
        </w:rPr>
      </w:pPr>
    </w:p>
    <w:p w14:paraId="28AC1A29" w14:textId="77777777" w:rsidR="00B75433" w:rsidRDefault="005A07DB" w:rsidP="00B75433">
      <w:pPr>
        <w:pStyle w:val="ListParagraph"/>
        <w:numPr>
          <w:ilvl w:val="0"/>
          <w:numId w:val="5"/>
        </w:numPr>
        <w:spacing w:after="0"/>
        <w:ind w:left="426" w:hanging="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Design a controller (for a negative-feedback closed-loop system) in a discrete-time domain. </w:t>
      </w:r>
    </w:p>
    <w:p w14:paraId="0141CFBC" w14:textId="24E60DCC"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G(s) = 4/s³</m:t>
          </m:r>
        </m:oMath>
      </m:oMathPara>
    </w:p>
    <w:p w14:paraId="3D973129" w14:textId="2DBA407E"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C(s) = Kp + Ki/s + Kd ∙ s</m:t>
          </m:r>
        </m:oMath>
      </m:oMathPara>
    </w:p>
    <w:p w14:paraId="4E240BC5" w14:textId="1B20C903"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w:r w:rsidRPr="00B75433">
        <w:rPr>
          <w:rFonts w:ascii="Times New Roman" w:eastAsiaTheme="minorEastAsia" w:hAnsi="Times New Roman" w:cs="Times New Roman"/>
          <w:sz w:val="24"/>
          <w:szCs w:val="24"/>
          <w:lang w:val="en-ID"/>
        </w:rPr>
        <w:t>Here, Kp, Ki, and Kd represent proportional, integral, and derivative gains, respectively.</w:t>
      </w:r>
    </w:p>
    <w:p w14:paraId="6F9E9526" w14:textId="7E4E73F1"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s = 2</m:t>
          </m:r>
          <m:r>
            <m:rPr>
              <m:lit/>
            </m:rP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T</m:t>
          </m:r>
          <m:r>
            <w:rPr>
              <w:rFonts w:ascii="Cambria Math" w:eastAsiaTheme="minorEastAsia" w:hAnsi="Cambria Math" w:cs="Times New Roman"/>
              <w:sz w:val="24"/>
              <w:szCs w:val="24"/>
              <w:lang w:val="en-ID"/>
            </w:rPr>
            <m:t xml:space="preserve"> </m:t>
          </m:r>
          <m:r>
            <m:rPr>
              <m:sty m:val="p"/>
            </m:rP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(z-1)/(z+1)</m:t>
          </m:r>
        </m:oMath>
      </m:oMathPara>
    </w:p>
    <w:p w14:paraId="31CCB4E3" w14:textId="77777777"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w:r w:rsidRPr="00B75433">
        <w:rPr>
          <w:rFonts w:ascii="Times New Roman" w:eastAsiaTheme="minorEastAsia" w:hAnsi="Times New Roman" w:cs="Times New Roman"/>
          <w:sz w:val="24"/>
          <w:szCs w:val="24"/>
          <w:lang w:val="en-ID"/>
        </w:rPr>
        <w:t>Where T is the sampling period.</w:t>
      </w:r>
    </w:p>
    <w:p w14:paraId="5D6C7F45" w14:textId="0EA4C503"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Gcl(s) = G(s)C(s)/(1 + G(s)C(s))</m:t>
          </m:r>
        </m:oMath>
      </m:oMathPara>
    </w:p>
    <w:p w14:paraId="1C663226" w14:textId="528BDCCC"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w:r w:rsidRPr="00B75433">
        <w:rPr>
          <w:rFonts w:ascii="Times New Roman" w:eastAsiaTheme="minorEastAsia" w:hAnsi="Times New Roman" w:cs="Times New Roman"/>
          <w:sz w:val="24"/>
          <w:szCs w:val="24"/>
          <w:lang w:val="en-ID"/>
        </w:rPr>
        <w:t>or in the z-domain for the discretized system:</w:t>
      </w:r>
    </w:p>
    <w:p w14:paraId="3B66D23F" w14:textId="7D9C009F" w:rsidR="00B75433" w:rsidRPr="00B75433" w:rsidRDefault="00B75433" w:rsidP="00B7543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Gcl(z) = G(z)C(z)/(1 + G(z)C(z))</m:t>
          </m:r>
        </m:oMath>
      </m:oMathPara>
    </w:p>
    <w:p w14:paraId="44671485" w14:textId="20BB5E51" w:rsidR="005A07DB" w:rsidRPr="005A07DB" w:rsidRDefault="00B75433" w:rsidP="00B75433">
      <w:pPr>
        <w:pStyle w:val="ListParagraph"/>
        <w:spacing w:after="0"/>
        <w:ind w:left="426"/>
        <w:jc w:val="both"/>
        <w:rPr>
          <w:rFonts w:ascii="Times New Roman" w:eastAsiaTheme="minorEastAsia" w:hAnsi="Times New Roman" w:cs="Times New Roman"/>
          <w:sz w:val="24"/>
          <w:szCs w:val="24"/>
          <w:lang w:val="en-ID"/>
        </w:rPr>
      </w:pPr>
      <w:r w:rsidRPr="00B75433">
        <w:rPr>
          <w:rFonts w:ascii="Times New Roman" w:eastAsiaTheme="minorEastAsia" w:hAnsi="Times New Roman" w:cs="Times New Roman"/>
          <w:sz w:val="24"/>
          <w:szCs w:val="24"/>
          <w:lang w:val="en-ID"/>
        </w:rPr>
        <w:lastRenderedPageBreak/>
        <w:t xml:space="preserve">Simulation: The output signal </w:t>
      </w:r>
      <m:oMath>
        <m:r>
          <w:rPr>
            <w:rFonts w:ascii="Cambria Math" w:eastAsiaTheme="minorEastAsia" w:hAnsi="Cambria Math" w:cs="Times New Roman"/>
            <w:sz w:val="24"/>
            <w:szCs w:val="24"/>
            <w:lang w:val="en-ID"/>
          </w:rPr>
          <m:t xml:space="preserve">y(t) </m:t>
        </m:r>
      </m:oMath>
      <w:r w:rsidRPr="00B75433">
        <w:rPr>
          <w:rFonts w:ascii="Times New Roman" w:eastAsiaTheme="minorEastAsia" w:hAnsi="Times New Roman" w:cs="Times New Roman"/>
          <w:sz w:val="24"/>
          <w:szCs w:val="24"/>
          <w:lang w:val="en-ID"/>
        </w:rPr>
        <w:t xml:space="preserve">can be obtained by simulating the response of the system to a step input. The control signal </w:t>
      </w:r>
      <m:oMath>
        <m:r>
          <w:rPr>
            <w:rFonts w:ascii="Cambria Math" w:eastAsiaTheme="minorEastAsia" w:hAnsi="Cambria Math" w:cs="Times New Roman"/>
            <w:sz w:val="24"/>
            <w:szCs w:val="24"/>
            <w:lang w:val="en-ID"/>
          </w:rPr>
          <m:t>u(t)</m:t>
        </m:r>
      </m:oMath>
      <w:r w:rsidRPr="00B75433">
        <w:rPr>
          <w:rFonts w:ascii="Times New Roman" w:eastAsiaTheme="minorEastAsia" w:hAnsi="Times New Roman" w:cs="Times New Roman"/>
          <w:sz w:val="24"/>
          <w:szCs w:val="24"/>
          <w:lang w:val="en-ID"/>
        </w:rPr>
        <w:t xml:space="preserve"> in a negative-feedback system is given by </w:t>
      </w:r>
      <m:oMath>
        <m:r>
          <w:rPr>
            <w:rFonts w:ascii="Cambria Math" w:eastAsiaTheme="minorEastAsia" w:hAnsi="Cambria Math" w:cs="Times New Roman"/>
            <w:sz w:val="24"/>
            <w:szCs w:val="24"/>
            <w:lang w:val="en-ID"/>
          </w:rPr>
          <m:t>u(t) = C(t) ∙ (reference - y(t)).</m:t>
        </m:r>
      </m:oMath>
    </w:p>
    <w:sectPr w:rsidR="005A07DB" w:rsidRPr="005A07DB"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DF"/>
    <w:multiLevelType w:val="hybridMultilevel"/>
    <w:tmpl w:val="77486412"/>
    <w:lvl w:ilvl="0" w:tplc="DC649E58">
      <w:start w:val="1"/>
      <w:numFmt w:val="decimal"/>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CAF630D"/>
    <w:multiLevelType w:val="hybridMultilevel"/>
    <w:tmpl w:val="895ADEEE"/>
    <w:lvl w:ilvl="0" w:tplc="DC649E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AE7397"/>
    <w:multiLevelType w:val="hybridMultilevel"/>
    <w:tmpl w:val="8AF2E5AA"/>
    <w:lvl w:ilvl="0" w:tplc="DC649E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0" w15:restartNumberingAfterBreak="0">
    <w:nsid w:val="77571CBF"/>
    <w:multiLevelType w:val="hybridMultilevel"/>
    <w:tmpl w:val="53041C14"/>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4"/>
  </w:num>
  <w:num w:numId="2" w16cid:durableId="1833910270">
    <w:abstractNumId w:val="7"/>
  </w:num>
  <w:num w:numId="3" w16cid:durableId="1458379245">
    <w:abstractNumId w:val="5"/>
  </w:num>
  <w:num w:numId="4" w16cid:durableId="502012447">
    <w:abstractNumId w:val="6"/>
  </w:num>
  <w:num w:numId="5" w16cid:durableId="390080343">
    <w:abstractNumId w:val="10"/>
  </w:num>
  <w:num w:numId="6" w16cid:durableId="723798485">
    <w:abstractNumId w:val="9"/>
  </w:num>
  <w:num w:numId="7" w16cid:durableId="46103169">
    <w:abstractNumId w:val="2"/>
  </w:num>
  <w:num w:numId="8" w16cid:durableId="726339768">
    <w:abstractNumId w:val="1"/>
  </w:num>
  <w:num w:numId="9" w16cid:durableId="1473869394">
    <w:abstractNumId w:val="3"/>
  </w:num>
  <w:num w:numId="10" w16cid:durableId="2042315967">
    <w:abstractNumId w:val="0"/>
  </w:num>
  <w:num w:numId="11" w16cid:durableId="1734154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rC0NDAzMbI0NrdU0lEKTi0uzszPAykwrAUAfNVNUywAAAA="/>
  </w:docVars>
  <w:rsids>
    <w:rsidRoot w:val="002C1204"/>
    <w:rsid w:val="000061D6"/>
    <w:rsid w:val="0000711E"/>
    <w:rsid w:val="000140D0"/>
    <w:rsid w:val="0001674C"/>
    <w:rsid w:val="00022F7B"/>
    <w:rsid w:val="0002539F"/>
    <w:rsid w:val="00031113"/>
    <w:rsid w:val="0003412B"/>
    <w:rsid w:val="00034CC6"/>
    <w:rsid w:val="00044275"/>
    <w:rsid w:val="00073F32"/>
    <w:rsid w:val="00080493"/>
    <w:rsid w:val="00081CC3"/>
    <w:rsid w:val="00092D25"/>
    <w:rsid w:val="00096576"/>
    <w:rsid w:val="000A0C85"/>
    <w:rsid w:val="000B12FE"/>
    <w:rsid w:val="000C32FF"/>
    <w:rsid w:val="000C4BFC"/>
    <w:rsid w:val="000C7A00"/>
    <w:rsid w:val="00110A4E"/>
    <w:rsid w:val="00117C67"/>
    <w:rsid w:val="00150AF3"/>
    <w:rsid w:val="001644C7"/>
    <w:rsid w:val="00197B17"/>
    <w:rsid w:val="001D339E"/>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63C6"/>
    <w:rsid w:val="00341489"/>
    <w:rsid w:val="00354868"/>
    <w:rsid w:val="00354D3A"/>
    <w:rsid w:val="00355572"/>
    <w:rsid w:val="003640EA"/>
    <w:rsid w:val="003A1D45"/>
    <w:rsid w:val="003C7A9D"/>
    <w:rsid w:val="003D1B05"/>
    <w:rsid w:val="003F1189"/>
    <w:rsid w:val="00405C52"/>
    <w:rsid w:val="00413004"/>
    <w:rsid w:val="00414708"/>
    <w:rsid w:val="004360DD"/>
    <w:rsid w:val="004644EA"/>
    <w:rsid w:val="00494FE9"/>
    <w:rsid w:val="004C0EF9"/>
    <w:rsid w:val="004C131A"/>
    <w:rsid w:val="004F32C1"/>
    <w:rsid w:val="004F6D12"/>
    <w:rsid w:val="00501D65"/>
    <w:rsid w:val="00524111"/>
    <w:rsid w:val="005264C9"/>
    <w:rsid w:val="005414FB"/>
    <w:rsid w:val="005477A4"/>
    <w:rsid w:val="00573C35"/>
    <w:rsid w:val="0058775C"/>
    <w:rsid w:val="00590F5B"/>
    <w:rsid w:val="00592FDB"/>
    <w:rsid w:val="005A07DB"/>
    <w:rsid w:val="005A52B6"/>
    <w:rsid w:val="005B3E2A"/>
    <w:rsid w:val="005E4613"/>
    <w:rsid w:val="005F50D0"/>
    <w:rsid w:val="00603F2C"/>
    <w:rsid w:val="00615C43"/>
    <w:rsid w:val="00624A24"/>
    <w:rsid w:val="00646A1E"/>
    <w:rsid w:val="006515CC"/>
    <w:rsid w:val="00653978"/>
    <w:rsid w:val="00661CC8"/>
    <w:rsid w:val="006A78B4"/>
    <w:rsid w:val="006B7E7A"/>
    <w:rsid w:val="006E337C"/>
    <w:rsid w:val="006E5B87"/>
    <w:rsid w:val="006F6E15"/>
    <w:rsid w:val="00714766"/>
    <w:rsid w:val="00724E08"/>
    <w:rsid w:val="00742979"/>
    <w:rsid w:val="00753527"/>
    <w:rsid w:val="00774C51"/>
    <w:rsid w:val="00775A0B"/>
    <w:rsid w:val="00794E9C"/>
    <w:rsid w:val="007A2518"/>
    <w:rsid w:val="007B185A"/>
    <w:rsid w:val="007E3CB0"/>
    <w:rsid w:val="007E4542"/>
    <w:rsid w:val="00820D80"/>
    <w:rsid w:val="00821EBC"/>
    <w:rsid w:val="008272B5"/>
    <w:rsid w:val="00883647"/>
    <w:rsid w:val="008A4EED"/>
    <w:rsid w:val="008C2307"/>
    <w:rsid w:val="008E7B4B"/>
    <w:rsid w:val="00902439"/>
    <w:rsid w:val="00904C6B"/>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1CAA"/>
    <w:rsid w:val="00AD203A"/>
    <w:rsid w:val="00AD3235"/>
    <w:rsid w:val="00AD6374"/>
    <w:rsid w:val="00AD7698"/>
    <w:rsid w:val="00AE4EC6"/>
    <w:rsid w:val="00AF5A23"/>
    <w:rsid w:val="00B258DF"/>
    <w:rsid w:val="00B278B4"/>
    <w:rsid w:val="00B532D9"/>
    <w:rsid w:val="00B571ED"/>
    <w:rsid w:val="00B6021F"/>
    <w:rsid w:val="00B661B7"/>
    <w:rsid w:val="00B75433"/>
    <w:rsid w:val="00B865A1"/>
    <w:rsid w:val="00B86672"/>
    <w:rsid w:val="00B953E1"/>
    <w:rsid w:val="00BA0F05"/>
    <w:rsid w:val="00BA1307"/>
    <w:rsid w:val="00BA6D18"/>
    <w:rsid w:val="00BB06DE"/>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63AF"/>
    <w:rsid w:val="00E617A0"/>
    <w:rsid w:val="00E8385E"/>
    <w:rsid w:val="00E917CD"/>
    <w:rsid w:val="00EB3B56"/>
    <w:rsid w:val="00ED40D5"/>
    <w:rsid w:val="00EE0BD6"/>
    <w:rsid w:val="00F23682"/>
    <w:rsid w:val="00F32E21"/>
    <w:rsid w:val="00F41852"/>
    <w:rsid w:val="00F46A5C"/>
    <w:rsid w:val="00F51B26"/>
    <w:rsid w:val="00F55029"/>
    <w:rsid w:val="00F647AD"/>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652488124">
      <w:bodyDiv w:val="1"/>
      <w:marLeft w:val="0"/>
      <w:marRight w:val="0"/>
      <w:marTop w:val="0"/>
      <w:marBottom w:val="0"/>
      <w:divBdr>
        <w:top w:val="none" w:sz="0" w:space="0" w:color="auto"/>
        <w:left w:val="none" w:sz="0" w:space="0" w:color="auto"/>
        <w:bottom w:val="none" w:sz="0" w:space="0" w:color="auto"/>
        <w:right w:val="none" w:sz="0" w:space="0" w:color="auto"/>
      </w:divBdr>
      <w:divsChild>
        <w:div w:id="1477188498">
          <w:marLeft w:val="0"/>
          <w:marRight w:val="0"/>
          <w:marTop w:val="0"/>
          <w:marBottom w:val="0"/>
          <w:divBdr>
            <w:top w:val="single" w:sz="2" w:space="0" w:color="D9D9E3"/>
            <w:left w:val="single" w:sz="2" w:space="0" w:color="D9D9E3"/>
            <w:bottom w:val="single" w:sz="2" w:space="0" w:color="D9D9E3"/>
            <w:right w:val="single" w:sz="2" w:space="0" w:color="D9D9E3"/>
          </w:divBdr>
          <w:divsChild>
            <w:div w:id="15279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13553"/>
    <w:rsid w:val="00564E13"/>
    <w:rsid w:val="005F1657"/>
    <w:rsid w:val="00666742"/>
    <w:rsid w:val="006A0D2B"/>
    <w:rsid w:val="00713D90"/>
    <w:rsid w:val="00725DA5"/>
    <w:rsid w:val="00736097"/>
    <w:rsid w:val="007F6379"/>
    <w:rsid w:val="00840220"/>
    <w:rsid w:val="008762F7"/>
    <w:rsid w:val="009152C8"/>
    <w:rsid w:val="00B61EE6"/>
    <w:rsid w:val="00BA0C59"/>
    <w:rsid w:val="00BA1B43"/>
    <w:rsid w:val="00BC7C51"/>
    <w:rsid w:val="00BE5CBD"/>
    <w:rsid w:val="00C1650B"/>
    <w:rsid w:val="00CD2A35"/>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6A0D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Tugas IV sistem pengaturan Berjaringan</vt:lpstr>
    </vt:vector>
  </TitlesOfParts>
  <Company>fakultas teknologi elektro dan informatika cerdas</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IV sistem pengaturan Berjaringan</dc:title>
  <dc:subject>Muhammad Azriel Rizqifadiilah - 6022221047</dc:subject>
  <dc:creator>Muhammad Azriel Rizqifadiilah</dc:creator>
  <cp:keywords/>
  <dc:description/>
  <cp:lastModifiedBy>Muhammad Azriel Rizqifadiilah</cp:lastModifiedBy>
  <cp:revision>6</cp:revision>
  <dcterms:created xsi:type="dcterms:W3CDTF">2023-05-22T09:24:00Z</dcterms:created>
  <dcterms:modified xsi:type="dcterms:W3CDTF">2023-05-22T12:55:00Z</dcterms:modified>
</cp:coreProperties>
</file>