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Manual de Pruebas — Modelo basado en IA para detección de somnolencia</w:t>
      </w:r>
    </w:p>
    <w:p w:rsidR="00000000" w:rsidDel="00000000" w:rsidP="00000000" w:rsidRDefault="00000000" w:rsidRPr="00000000" w14:paraId="00000002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23/06/2025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Tirza Buendia González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</w:t>
      </w:r>
      <w:r w:rsidDel="00000000" w:rsidR="00000000" w:rsidRPr="00000000">
        <w:rPr>
          <w:rtl w:val="0"/>
        </w:rPr>
        <w:t xml:space="preserve">: 1.0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Este manual describe el proceso de verificación y validación del sistema de detección de somnolencia para conductores. Incluye los tipos de pruebas realizadas, casos de prueba definidos, criterios de aceptación y herramientas utilizadas. Está dirigido al equipo técnico encargado de asegurar el correcto funcionamiento del sistema antes de su despliegue final.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2. Objetivos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Verificar que cada componente del sistema funcione de forma adecuada.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Validar el comportamiento del sistema ante condiciones reales de uso.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Detectar errores o comportamientos inesperados antes del despliegue.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Garantizar que el sistema sea confiable, usable y seguro.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3. Tipos de Pruebas Aplicadas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Pruebas Unitarias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Validan funciones individuales </w:t>
      </w:r>
      <w:r w:rsidDel="00000000" w:rsidR="00000000" w:rsidRPr="00000000">
        <w:rPr>
          <w:rtl w:val="0"/>
        </w:rPr>
        <w:t xml:space="preserve">de cada módulo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Pruebas de Integración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Verificación de comunicación entre los módulos: captura de video, análisis facial, predicción del modelo y alerta visual/sonora.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Pruebas Funcionales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Validación de la lógica de detección de somnolencia.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Activación de alerta cuando se detecta somnolencia mantenida.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Desactivación de alerta cuando el estado vuelve a normal.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 Pruebas Manuales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Pruebas realizadas por el usuario simulando diferentes condiciones faciales para comprobar el comportamiento general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4. Ambiente de Pruebas</w:t>
      </w:r>
    </w:p>
    <w:tbl>
      <w:tblPr>
        <w:tblStyle w:val="Table1"/>
        <w:tblW w:w="3446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523"/>
        <w:gridCol w:w="1923"/>
        <w:tblGridChange w:id="0">
          <w:tblGrid>
            <w:gridCol w:w="1523"/>
            <w:gridCol w:w="1923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/ Requisito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Sistema Operativo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Windows 10 / 11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3.9+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Bibliotecas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OpenCV, MediaPipe, XGBoost, keyboard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Cámara Web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Cámara HD integrada o USB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Intel i7 / 12 GB RAM</w:t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5. Casos de Prueba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 Activación de Alerta</w:t>
      </w:r>
    </w:p>
    <w:tbl>
      <w:tblPr>
        <w:tblStyle w:val="Table2"/>
        <w:tblW w:w="8494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790"/>
        <w:gridCol w:w="1995"/>
        <w:gridCol w:w="2073"/>
        <w:gridCol w:w="2500"/>
        <w:gridCol w:w="1136"/>
        <w:tblGridChange w:id="0">
          <w:tblGrid>
            <w:gridCol w:w="790"/>
            <w:gridCol w:w="1995"/>
            <w:gridCol w:w="2073"/>
            <w:gridCol w:w="2500"/>
            <w:gridCol w:w="1136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 simulada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TC01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Activar alerta al detectar somnolencia mantenida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EAR bajo, mirada hacia abajo, MAR alto (simulado 10 veces)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 muestra ventana de alerta y buzzer activo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Aceptado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 Desactivación de Alerta</w:t>
      </w:r>
    </w:p>
    <w:tbl>
      <w:tblPr>
        <w:tblStyle w:val="Table3"/>
        <w:tblW w:w="8494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791"/>
        <w:gridCol w:w="1905"/>
        <w:gridCol w:w="2183"/>
        <w:gridCol w:w="2479"/>
        <w:gridCol w:w="1136"/>
        <w:tblGridChange w:id="0">
          <w:tblGrid>
            <w:gridCol w:w="791"/>
            <w:gridCol w:w="1905"/>
            <w:gridCol w:w="2183"/>
            <w:gridCol w:w="2479"/>
            <w:gridCol w:w="1136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 simulada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TC02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Cerrar alerta al cesar la somnolencia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EAR y MAR normales durante 3 segundos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La ventana se cierra, el sonido se detiene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Aceptado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5.3 Corte de video</w:t>
      </w:r>
    </w:p>
    <w:tbl>
      <w:tblPr>
        <w:tblStyle w:val="Table4"/>
        <w:tblW w:w="8494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790"/>
        <w:gridCol w:w="2264"/>
        <w:gridCol w:w="1899"/>
        <w:gridCol w:w="2405"/>
        <w:gridCol w:w="1136"/>
        <w:tblGridChange w:id="0">
          <w:tblGrid>
            <w:gridCol w:w="790"/>
            <w:gridCol w:w="2264"/>
            <w:gridCol w:w="1899"/>
            <w:gridCol w:w="2405"/>
            <w:gridCol w:w="1136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 simulada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TC03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 hay rostro en el video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Usuario se retira del encuadre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El sistema omite el frame, sin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Aceptado</w:t>
            </w:r>
          </w:p>
        </w:tc>
      </w:tr>
    </w:tbl>
    <w:p w:rsidR="00000000" w:rsidDel="00000000" w:rsidP="00000000" w:rsidRDefault="00000000" w:rsidRPr="00000000" w14:paraId="00000047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5.3 Corte de video</w:t>
      </w:r>
    </w:p>
    <w:tbl>
      <w:tblPr>
        <w:tblStyle w:val="Table5"/>
        <w:tblW w:w="8494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790"/>
        <w:gridCol w:w="2264"/>
        <w:gridCol w:w="1899"/>
        <w:gridCol w:w="2405"/>
        <w:gridCol w:w="1136"/>
        <w:tblGridChange w:id="0">
          <w:tblGrid>
            <w:gridCol w:w="790"/>
            <w:gridCol w:w="2264"/>
            <w:gridCol w:w="1899"/>
            <w:gridCol w:w="2405"/>
            <w:gridCol w:w="1136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TC04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Cierre manual del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Presionar la tecla ‘x’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El sistema se detiene y cierra limpiamente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Aceptado</w:t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heading=h.6a395x9x6z1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r w:rsidDel="00000000" w:rsidR="00000000" w:rsidRPr="00000000">
        <w:rPr>
          <w:rtl w:val="0"/>
        </w:rPr>
        <w:t xml:space="preserve">6. Resultados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Todas las pruebas fueron ejecutadas exitosamente en entorno local. El sistema reaccionó de forma correcta ante condiciones normales y de somnolencia en pruebas manuales.</w:t>
      </w:r>
    </w:p>
    <w:p w:rsidR="00000000" w:rsidDel="00000000" w:rsidP="00000000" w:rsidRDefault="00000000" w:rsidRPr="00000000" w14:paraId="00000055">
      <w:pPr>
        <w:pStyle w:val="Heading1"/>
        <w:rPr/>
      </w:pPr>
      <w:r w:rsidDel="00000000" w:rsidR="00000000" w:rsidRPr="00000000">
        <w:rPr>
          <w:rtl w:val="0"/>
        </w:rPr>
        <w:t xml:space="preserve">7. Criterios de Aceptación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El sistema muestra una alerta visual y sonora al detectar somnolencia persistente.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El sistema desactiva la alerta al recuperar el estado de atención.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El sistema tolera la pérdida de frames sin bloquearse.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El sistema se cierra de manera controlada al presionar la tecla designada.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r w:rsidDel="00000000" w:rsidR="00000000" w:rsidRPr="00000000">
        <w:rPr>
          <w:rtl w:val="0"/>
        </w:rPr>
        <w:t xml:space="preserve">8. Herramientas Utilizadas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Cámara Web</w:t>
      </w:r>
      <w:r w:rsidDel="00000000" w:rsidR="00000000" w:rsidRPr="00000000">
        <w:rPr>
          <w:rtl w:val="0"/>
        </w:rPr>
        <w:t xml:space="preserve">: Para simulación de condiciones reales.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Python (print/logs)</w:t>
      </w:r>
      <w:r w:rsidDel="00000000" w:rsidR="00000000" w:rsidRPr="00000000">
        <w:rPr>
          <w:rtl w:val="0"/>
        </w:rPr>
        <w:t xml:space="preserve">: Verificación de métricas y predicciones en consola.</w:t>
        <w:br w:type="textWrapping"/>
      </w:r>
      <w:r w:rsidDel="00000000" w:rsidR="00000000" w:rsidRPr="00000000">
        <w:rPr>
          <w:b w:val="1"/>
          <w:rtl w:val="0"/>
        </w:rPr>
        <w:t xml:space="preserve">Keyboard</w:t>
      </w:r>
      <w:r w:rsidDel="00000000" w:rsidR="00000000" w:rsidRPr="00000000">
        <w:rPr>
          <w:rtl w:val="0"/>
        </w:rPr>
        <w:t xml:space="preserve">: Para simulación de evento de salida.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Observación manual</w:t>
      </w:r>
      <w:r w:rsidDel="00000000" w:rsidR="00000000" w:rsidRPr="00000000">
        <w:rPr>
          <w:rtl w:val="0"/>
        </w:rPr>
        <w:t xml:space="preserve">: Validación visual de comportamiento de GUI y sonido.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r w:rsidDel="00000000" w:rsidR="00000000" w:rsidRPr="00000000">
        <w:rPr>
          <w:rtl w:val="0"/>
        </w:rPr>
        <w:t xml:space="preserve">9. Recomendaciones Futuras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Automatizar pruebas de video con secuencias simuladas.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Implementar pruebas de estrés en hardware de menor capacidad.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Incluir métricas de rendimiento (uso de CPU/RAM) en pruebas extendidas.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Considerar un módulo de autodiagnóstico para la cámara y el modelo.</w:t>
      </w:r>
    </w:p>
    <w:p w:rsidR="00000000" w:rsidDel="00000000" w:rsidP="00000000" w:rsidRDefault="00000000" w:rsidRPr="00000000" w14:paraId="00000063">
      <w:pPr>
        <w:pStyle w:val="Heading1"/>
        <w:rPr/>
      </w:pPr>
      <w:r w:rsidDel="00000000" w:rsidR="00000000" w:rsidRPr="00000000">
        <w:rPr>
          <w:rtl w:val="0"/>
        </w:rPr>
        <w:t xml:space="preserve">10. Contacto QA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Para informes de errores o coordinación de pruebas: 71417350@continental.edu.pe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Xu2LEwUfjzC51U4iBIIDq/xQqg==">CgMxLjAyDmguNmEzOTV4OXg2ejFrOAByITFXRmJRQXNLOTRGemNZa3FPdl9VUnlwZDJkaWVWUjQtQw==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