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spacing w:after="200" w:before="200" w:lineRule="auto"/>
        <w:jc w:val="both"/>
        <w:rPr/>
      </w:pPr>
      <w:bookmarkStart w:colFirst="0" w:colLast="0" w:name="_heading=h.5cnsf31efapy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define los requisitos para el desarrollo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basado en Inteligencia Artificial (IA) para detectar somnolencia en conductores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utilizando visión por computadora. Su objetivo es prevenir accidentes viales mediante el análisis en tiempo real de expresiones faciales como parpadeos, bostezos, cabeceos,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consistirá en un modelo de inteligencia artificial entrenado con datasets de expresiones faciales, una aplicación de escritorio o móvil que procese video en tiempo real desde una cámara y un sistema de alertas sonoras y visuales para advertir cuando se detecte somnolencia.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 neuronales convolucionales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Convolutional Neural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PERCLOS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Porcentaje de cierre ocular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Percentage of Eye Closure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OpenCV: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para procesamiento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WU, Jianxin. Introduction to Convolutional Neural Networks. Introduction to Convolutional Neural Networks. Online. 2017. P. 1–31. Disponible en: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https://web.archive.org/web/20180928011532/https://cs.nju.edu.cn/wujx/teaching/15_CNN.pdf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ABE, Takashi. PERCLOS-based technologies for detecting drowsiness: current evidence and future directions. SLEEP Advances. 2023. Vol. 4, no. 1, p. 1–13. DOI 10.1093/sleepadvances/zpad006.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 INGENIA. Detección de sueño en conductores con Python y OpenCV. Online. TikTok, 2023. Disponible en: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https://www.tiktok.com/@aprende.ingenia/video/7412790856152878341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1.5 Descripción General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es desarrollar 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basado en inteligencia artificial preciso y confiable para la detección de somnolencia en conductores, utilizando visión por computadora. Se busca ofrecer una solución en tiempo real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analice expresiones faciales (como cierre de ojos, bostezos y cabeceos) para alertar al conductor cuando presente signos de fatiga, mejorando así la seguridad vial y reduciendo el riesgo de accidentes. Con este sistema, los conductores podrán recibir advertencias inmediatas que les permitan tomar acciones preventivas, como hacer una pausa o descansar.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está estructurado en secciones que detallan los requisitos funcionales y no funcionales, las tecnologías empleadas, así como los posibles riesgos y limitaciones del sistema, garantizando un desarrollo robusto y alineado con estándares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7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contempla un frontend implementado una interfaz gráfica en Python utilizando Tkinter. En el backend, el sistema integrará un modelo de inteligencia artificial basado en TensorFlow o PyTorch para la detección de somnolencia. En cuanto al hardware, el sistema requerirá una cámarapara la captura de imágenes en tiempo real y un computador con una GPU potente, para garantizar un procesamiento eficiente del modelo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Detección facial: Identificación de ojos, boca y cabeza en tiempo real.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somnolencia: Cálculo de PERCLOS, frecuencia de bostezos y cabeceos.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Alertas: Notificaciones sonoras y/o visuales.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eventos: Guardar datos de incidentes para análisis posterior.</w:t>
      </w:r>
    </w:p>
    <w:p w:rsidR="00000000" w:rsidDel="00000000" w:rsidP="00000000" w:rsidRDefault="00000000" w:rsidRPr="00000000" w14:paraId="0000001E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Conductores de automóviles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accidentes por somnolencia al volante, cumplimiento de normativas de seguridad vial.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cámaras estándar.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Python 3.9+ y sistemas operativos Windows/Linux.</w:t>
      </w:r>
    </w:p>
    <w:p w:rsidR="00000000" w:rsidDel="00000000" w:rsidP="00000000" w:rsidRDefault="00000000" w:rsidRPr="00000000" w14:paraId="00000024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operará en entornos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iluminación adecuada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correcto funcionamiento de la cámara convencional.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conductores no usarán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accesorios que obstruyan el rostro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(ej: máscaras, gafas oscuras).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Dependencias a bibliotecas de IA para el procesamiento de imágenes y detección facial.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GPU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entrenamiento del modelo.</w:t>
      </w:r>
    </w:p>
    <w:p w:rsidR="00000000" w:rsidDel="00000000" w:rsidP="00000000" w:rsidRDefault="00000000" w:rsidRPr="00000000" w14:paraId="00000029">
      <w:pPr>
        <w:pStyle w:val="Heading1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A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3.1 Requisitos Funcionales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detectará rostros en tiempo real con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cámara.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Calculará el porcentaje de cierre ocular (PERCLOS) y la frecuencia de bostezos, al igual que el ángulo de inclinación de la cabeza.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Emitirá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 sonora y/o 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si:  PERCLOS &gt;20%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Frecuencia de cabeceo &gt;3 veces/minuto.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RF4: Guardará registros de eventos (detectados como somnolencia) en un archivo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análisis posterior.</w:t>
      </w:r>
    </w:p>
    <w:p w:rsidR="00000000" w:rsidDel="00000000" w:rsidP="00000000" w:rsidRDefault="00000000" w:rsidRPr="00000000" w14:paraId="0000002F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Latencia máxima de 1 segundo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detección en tiempo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Precisión mínima del 85% en condiciones de iluminación óptima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con cámaras estándar de 720p o superior..</w:t>
      </w:r>
    </w:p>
    <w:p w:rsidR="00000000" w:rsidDel="00000000" w:rsidP="00000000" w:rsidRDefault="00000000" w:rsidRPr="00000000" w14:paraId="00000033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Mostrará video en vivo de la cámara.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Métricas en tiemp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real (PERCLOS, bostezos, cabeceos).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 visuales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(cambio de color en la pantalla)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sonoras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(tono continuo hasta respuesta del conductor).</w:t>
      </w:r>
    </w:p>
    <w:p w:rsidR="00000000" w:rsidDel="00000000" w:rsidP="00000000" w:rsidRDefault="00000000" w:rsidRPr="00000000" w14:paraId="00000038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Cámara web convencional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(resolución mínima: 720p).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entrenamiento y inferencia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3.9+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lenguaje principal.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TensorFlow 2.x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PyTorch para el modelo de IA.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00" w:before="20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OpenCV 4.x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procesamiento de imágenes.</w:t>
      </w:r>
    </w:p>
    <w:p w:rsidR="00000000" w:rsidDel="00000000" w:rsidP="00000000" w:rsidRDefault="00000000" w:rsidRPr="00000000" w14:paraId="0000003E">
      <w:pPr>
        <w:pStyle w:val="Heading1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3F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 resistencia por parte de los conductores a la adopción del sistema.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no presenta respuestas precisas.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imprevistos (datasets de paga, necesidad de hardware más caro, etc.).</w:t>
      </w:r>
    </w:p>
    <w:p w:rsidR="00000000" w:rsidDel="00000000" w:rsidP="00000000" w:rsidRDefault="00000000" w:rsidRPr="00000000" w14:paraId="00000043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acceso a tecnología avanzada para pruebas en entornos reales.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 de mayor capacitación en desarrollo de modelos de IA.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 la calidad y cantidad de datos disponibles para el entrenamiento del modelo.</w:t>
      </w:r>
    </w:p>
    <w:p w:rsidR="00000000" w:rsidDel="00000000" w:rsidP="00000000" w:rsidRDefault="00000000" w:rsidRPr="00000000" w14:paraId="00000047">
      <w:pPr>
        <w:pStyle w:val="Heading1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48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inteligencia artificial de aprendizaje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criterios de detección de somnolencia moderada.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alertas de advertencia en tiempo real.</w:t>
      </w:r>
    </w:p>
    <w:p w:rsidR="00000000" w:rsidDel="00000000" w:rsidP="00000000" w:rsidRDefault="00000000" w:rsidRPr="00000000" w14:paraId="0000004C">
      <w:pPr>
        <w:pStyle w:val="Heading2"/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somnolencia en personas con trastornos del sueño.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sensores fisiológicos como frecuencia cardiaca o monitoreo bioeléctrico.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00" w:before="20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en hardware embebido como Raspberry Pi o dispositivos de a bordo en vehículos reales.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E642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archive.org/web/20180928011532/https://cs.nju.edu.cn/wujx/teaching/15_CNN.pdf" TargetMode="External"/><Relationship Id="rId8" Type="http://schemas.openxmlformats.org/officeDocument/2006/relationships/hyperlink" Target="https://www.tiktok.com/@aprende.ingenia/video/74127908561528783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Gcv0xXeF72tyPU73nY2EnmAH1g==">CgMxLjAyDmguNWNuc2YzMWVmYXB5OAByITE5aW1tTndvNVVpeGY5cmpwMUVldXVwWkhuM2NXMk5SSg==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