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Small Business Launch SOP: From Idea to First Dollar</w:t>
      </w:r>
    </w:p>
    <w:p>
      <w:pPr>
        <w:spacing w:after="120"/>
      </w:pPr>
      <w:r>
        <w:t>Generic Student Version | Human-Readable Training Guide</w:t>
      </w:r>
    </w:p>
    <w:p>
      <w:pPr>
        <w:spacing w:after="120"/>
      </w:pPr>
      <w:r>
        <w:t>Prepared: May 2026</w:t>
      </w:r>
    </w:p>
    <w:p>
      <w:pPr>
        <w:spacing w:after="120"/>
      </w:pPr>
      <w:r>
        <w:t>Use case: Small business startup, local service business, consulting business, online business, and first-dollar execution.</w:t>
      </w:r>
    </w:p>
    <w:p>
      <w:pPr>
        <w:pStyle w:val="Heading1"/>
      </w:pPr>
      <w:r>
        <w:t>Read This First</w:t>
      </w:r>
    </w:p>
    <w:p>
      <w:pPr>
        <w:spacing w:after="120"/>
      </w:pPr>
      <w:r>
        <w:t>This SOP is built for action. The goal is to move from "I have an idea" to "I can legally take money, deliver work, invoice, get paid, and stay compliant."</w:t>
      </w:r>
    </w:p>
    <w:p>
      <w:pPr>
        <w:spacing w:after="120"/>
      </w:pPr>
      <w:r>
        <w:t>Work through the phases in order:</w:t>
      </w:r>
    </w:p>
    <w:p>
      <w:pPr>
        <w:pStyle w:val="ListNumber"/>
      </w:pPr>
      <w:r>
        <w:t>Protect the business.</w:t>
      </w:r>
    </w:p>
    <w:p>
      <w:pPr>
        <w:pStyle w:val="ListNumber"/>
      </w:pPr>
      <w:r>
        <w:t>Separate the money.</w:t>
      </w:r>
    </w:p>
    <w:p>
      <w:pPr>
        <w:pStyle w:val="ListNumber"/>
      </w:pPr>
      <w:r>
        <w:t>Get legal to operate.</w:t>
      </w:r>
    </w:p>
    <w:p>
      <w:pPr>
        <w:pStyle w:val="ListNumber"/>
      </w:pPr>
      <w:r>
        <w:t>Set up payment and paperwork.</w:t>
      </w:r>
    </w:p>
    <w:p>
      <w:pPr>
        <w:pStyle w:val="ListNumber"/>
      </w:pPr>
      <w:r>
        <w:t>Sell one clear offer.</w:t>
      </w:r>
    </w:p>
    <w:p>
      <w:pPr>
        <w:pStyle w:val="ListNumber"/>
      </w:pPr>
      <w:r>
        <w:t>Improve after real customers respond.</w:t>
      </w:r>
    </w:p>
    <w:p>
      <w:pPr>
        <w:spacing w:after="120"/>
      </w:pPr>
      <w:r>
        <w:t>This is operational guidance, not legal or tax advice. Students should speak with a CPA, attorney, insurance broker, or local business advisor before making tax elections, signing large contracts, hiring employees, or entering regulated industries.</w:t>
      </w:r>
    </w:p>
    <w:p>
      <w:pPr>
        <w:pStyle w:val="Heading1"/>
      </w:pPr>
      <w:r>
        <w:t>Important 2026 Compliance Notes</w:t>
      </w:r>
    </w:p>
    <w:p>
      <w:pPr>
        <w:spacing w:after="120"/>
      </w:pPr>
      <w:r>
        <w:t>Some rules in older startup guides have changed.</w:t>
      </w:r>
    </w:p>
    <w:p>
      <w:pPr>
        <w:pStyle w:val="ListBullet"/>
      </w:pPr>
      <w:r>
        <w:t>U.S.-formed companies are currently exempt from FinCEN BOI reporting requirements. Foreign entities registered to do business in the U.S. may still have BOI duties. Source: FinCEN BOI guidance (https://www.fincen.gov/boi).</w:t>
      </w:r>
    </w:p>
    <w:p>
      <w:pPr>
        <w:pStyle w:val="ListBullet"/>
      </w:pPr>
      <w:r>
        <w:t>Federal contracting uses the SAM.gov Unique Entity ID, not DUNS, as the official federal award identifier. Source: GSA Unique Entity ID guidance (https://www.gsa.gov/node/124286).</w:t>
      </w:r>
    </w:p>
    <w:p>
      <w:pPr>
        <w:pStyle w:val="ListBullet"/>
      </w:pPr>
      <w:r>
        <w:t>California LLC Statements of Information are due within 90 days after formation, then every two years. Source: California Secretary of State FAQ (https://www.sos.ca.gov/business-programs/business-entities/faqs).</w:t>
      </w:r>
    </w:p>
    <w:p>
      <w:pPr>
        <w:pStyle w:val="ListBullet"/>
      </w:pPr>
      <w:r>
        <w:t>California LLCs generally owe an $800 annual tax if registered with the Secretary of State or doing business in California. Source: California LLC tax guidance (https://taxes.ca.gov/income-tax/limited-liability-companies/).</w:t>
      </w:r>
    </w:p>
    <w:p>
      <w:pPr>
        <w:pStyle w:val="Heading1"/>
      </w:pPr>
      <w:r>
        <w:t>The First-Dollar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Phase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"done" looks like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1. Legal foundation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business exists and has basic protection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Entity selected, EIN saved, operating agreement created if using an LLC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2. Money foundation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 money is separate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Bank account open, bookkeeping started, receipts captured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3. Compliance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business is allowed to operate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license, industry permits, insurance, tax calendar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4. Sales setup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Customers can understand and buy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Offer, online presence, contract, invoice, payment method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5. First-dollar sprint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Revenue begins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25-50 targeted leads contacted, first invoice sent, first payment received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6. Improve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The business becomes repeatable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feedback, refined offer, cleaner process</w:t>
            </w:r>
          </w:p>
        </w:tc>
      </w:tr>
    </w:tbl>
    <w:p/>
    <w:p>
      <w:pPr>
        <w:pStyle w:val="Heading1"/>
      </w:pPr>
      <w:r>
        <w:t>Phase 1: Legal Foundation</w:t>
      </w:r>
    </w:p>
    <w:p>
      <w:pPr>
        <w:pStyle w:val="Heading2"/>
      </w:pPr>
      <w:r>
        <w:t>Step 1: Pick the right structure</w:t>
      </w:r>
    </w:p>
    <w:p>
      <w:pPr>
        <w:spacing w:after="120"/>
      </w:pPr>
      <w:r>
        <w:t>Most small businesses begin as either a sole proprietorship or an LLC. The better choice depends on risk, cost, and seriousness of the business.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Structure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Best use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Watch-out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Sole proprietor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Testing a low-risk side business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No liability wall between personal and business assets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Single-member LLC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Most serious solo businesses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Must keep money and records separate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Multi-member LLC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Two or more owners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Needs clear ownership, voting, exit, and profit rules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LLC taxed as S-Corp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Businesses with stable profit, often above about $40K net/year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Requires payroll, extra tax filings, and reasonable salary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C-Corp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Venture-backed startup path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More complexity and potential double taxation</w:t>
            </w:r>
          </w:p>
        </w:tc>
      </w:tr>
    </w:tbl>
    <w:p/>
    <w:p>
      <w:pPr>
        <w:spacing w:after="120"/>
      </w:pPr>
      <w:r>
        <w:t>Student takeaway: The structure should match the risk. A low-risk weekend service may start simple. A business with vehicles, employees, contracts, customer property, software liability, or physical locations needs stronger protection.</w:t>
      </w:r>
    </w:p>
    <w:p>
      <w:pPr>
        <w:spacing w:after="120"/>
      </w:pPr>
      <w:r>
        <w:t>References:</w:t>
      </w:r>
    </w:p>
    <w:p>
      <w:pPr>
        <w:pStyle w:val="ListBullet"/>
      </w:pPr>
      <w:r>
        <w:t>IRS Business Structures (https://www.irs.gov/businesses/small-businesses-self-employed/business-structures)</w:t>
      </w:r>
    </w:p>
    <w:p>
      <w:pPr>
        <w:pStyle w:val="ListBullet"/>
      </w:pPr>
      <w:r>
        <w:t>SBA Choose a Business Structure (https://www.sba.gov/business-guide/launch-your-business/choose-business-structure)</w:t>
      </w:r>
    </w:p>
    <w:p>
      <w:pPr>
        <w:pStyle w:val="Heading2"/>
      </w:pPr>
      <w:r>
        <w:t>Step 2: Form the business correctly</w:t>
      </w:r>
    </w:p>
    <w:p>
      <w:pPr>
        <w:spacing w:after="120"/>
      </w:pPr>
      <w:r>
        <w:t>For a California LLC, the common formation steps are:</w:t>
      </w:r>
    </w:p>
    <w:p>
      <w:pPr>
        <w:pStyle w:val="ListNumber"/>
      </w:pPr>
      <w:r>
        <w:t>Search the business name.</w:t>
      </w:r>
    </w:p>
    <w:p>
      <w:pPr>
        <w:pStyle w:val="ListNumber"/>
      </w:pPr>
      <w:r>
        <w:t>File Articles of Organization.</w:t>
      </w:r>
    </w:p>
    <w:p>
      <w:pPr>
        <w:pStyle w:val="ListNumber"/>
      </w:pPr>
      <w:r>
        <w:t>Appoint a registered agent.</w:t>
      </w:r>
    </w:p>
    <w:p>
      <w:pPr>
        <w:pStyle w:val="ListNumber"/>
      </w:pPr>
      <w:r>
        <w:t>Create an Operating Agreement.</w:t>
      </w:r>
    </w:p>
    <w:p>
      <w:pPr>
        <w:pStyle w:val="ListNumber"/>
      </w:pPr>
      <w:r>
        <w:t>Apply for an EIN.</w:t>
      </w:r>
    </w:p>
    <w:p>
      <w:pPr>
        <w:pStyle w:val="ListNumber"/>
      </w:pPr>
      <w:r>
        <w:t>File the first Statement of Information within 90 days.</w:t>
      </w:r>
    </w:p>
    <w:p>
      <w:pPr>
        <w:pStyle w:val="ListNumber"/>
      </w:pPr>
      <w:r>
        <w:t>Set reminders for taxes, renewals, and future filings.</w:t>
      </w:r>
    </w:p>
    <w:p>
      <w:pPr>
        <w:spacing w:after="120"/>
      </w:pPr>
      <w:r>
        <w:t>Core records to save:</w:t>
      </w:r>
    </w:p>
    <w:p>
      <w:pPr>
        <w:pStyle w:val="ListBullet"/>
      </w:pPr>
      <w:r>
        <w:t>Articles of Organization</w:t>
      </w:r>
    </w:p>
    <w:p>
      <w:pPr>
        <w:pStyle w:val="ListBullet"/>
      </w:pPr>
      <w:r>
        <w:t>EIN confirmation letter</w:t>
      </w:r>
    </w:p>
    <w:p>
      <w:pPr>
        <w:pStyle w:val="ListBullet"/>
      </w:pPr>
      <w:r>
        <w:t>Operating Agreement</w:t>
      </w:r>
    </w:p>
    <w:p>
      <w:pPr>
        <w:pStyle w:val="ListBullet"/>
      </w:pPr>
      <w:r>
        <w:t>Statement of Information</w:t>
      </w:r>
    </w:p>
    <w:p>
      <w:pPr>
        <w:pStyle w:val="ListBullet"/>
      </w:pPr>
      <w:r>
        <w:t>Registered agent information</w:t>
      </w:r>
    </w:p>
    <w:p>
      <w:pPr>
        <w:pStyle w:val="ListBullet"/>
      </w:pPr>
      <w:r>
        <w:t>Tax and licensing records</w:t>
      </w:r>
    </w:p>
    <w:p>
      <w:pPr>
        <w:spacing w:after="120"/>
      </w:pPr>
      <w:r>
        <w:t>References:</w:t>
      </w:r>
    </w:p>
    <w:p>
      <w:pPr>
        <w:pStyle w:val="ListBullet"/>
      </w:pPr>
      <w:r>
        <w:t>CA BizFile Online (https://bizfileonline.sos.ca.gov/)</w:t>
      </w:r>
    </w:p>
    <w:p>
      <w:pPr>
        <w:pStyle w:val="ListBullet"/>
      </w:pPr>
      <w:r>
        <w:t>CA Business Entity Search (https://bizfileonline.sos.ca.gov/search/business)</w:t>
      </w:r>
    </w:p>
    <w:p>
      <w:pPr>
        <w:pStyle w:val="ListBullet"/>
      </w:pPr>
      <w:r>
        <w:t>CA Secretary of State FAQ (https://www.sos.ca.gov/business-programs/business-entities/faqs)</w:t>
      </w:r>
    </w:p>
    <w:p>
      <w:pPr>
        <w:pStyle w:val="Heading2"/>
      </w:pPr>
      <w:r>
        <w:t>Step 3: Get and save the EIN</w:t>
      </w:r>
    </w:p>
    <w:p>
      <w:pPr>
        <w:spacing w:after="120"/>
      </w:pPr>
      <w:r>
        <w:t>The EIN is the business tax ID. It is needed for banking, taxes, insurance, payroll, vendor accounts, and many business applications.</w:t>
      </w:r>
    </w:p>
    <w:p>
      <w:pPr>
        <w:spacing w:after="120"/>
      </w:pPr>
      <w:r>
        <w:t>Action checklist:</w:t>
      </w:r>
    </w:p>
    <w:p>
      <w:pPr>
        <w:pStyle w:val="ListBullet"/>
      </w:pPr>
      <w:r>
        <w:t>Apply directly through the IRS.</w:t>
      </w:r>
    </w:p>
    <w:p>
      <w:pPr>
        <w:pStyle w:val="ListBullet"/>
      </w:pPr>
      <w:r>
        <w:t>Save the EIN confirmation letter as a PDF.</w:t>
      </w:r>
    </w:p>
    <w:p>
      <w:pPr>
        <w:pStyle w:val="ListBullet"/>
      </w:pPr>
      <w:r>
        <w:t>Store it in the business admin folder.</w:t>
      </w:r>
    </w:p>
    <w:p>
      <w:pPr>
        <w:pStyle w:val="ListBullet"/>
      </w:pPr>
      <w:r>
        <w:t>Use the EIN for business accounts whenever appropriate.</w:t>
      </w:r>
    </w:p>
    <w:p>
      <w:pPr>
        <w:spacing w:after="120"/>
      </w:pPr>
      <w:r>
        <w:t>Reference:</w:t>
      </w:r>
    </w:p>
    <w:p>
      <w:pPr>
        <w:pStyle w:val="ListBullet"/>
      </w:pPr>
      <w:r>
        <w:t>IRS Apply for EIN (https://www.irs.gov/businesses/small-businesses-self-employed/apply-for-an-employer-identification-number-ein-online)</w:t>
      </w:r>
    </w:p>
    <w:p>
      <w:pPr>
        <w:pStyle w:val="Heading2"/>
      </w:pPr>
      <w:r>
        <w:t>Step 4: Use an Operating Agreement</w:t>
      </w:r>
    </w:p>
    <w:p>
      <w:pPr>
        <w:spacing w:after="120"/>
      </w:pPr>
      <w:r>
        <w:t>An Operating Agreement explains how the LLC is managed. Single-owner businesses should still have one because it supports the separation between the owner and the company.</w:t>
      </w:r>
    </w:p>
    <w:p>
      <w:pPr>
        <w:spacing w:after="120"/>
      </w:pPr>
      <w:r>
        <w:t>Minimum sections:</w:t>
      </w:r>
    </w:p>
    <w:p>
      <w:pPr>
        <w:pStyle w:val="ListBullet"/>
      </w:pPr>
      <w:r>
        <w:t>Owner names and ownership percentages</w:t>
      </w:r>
    </w:p>
    <w:p>
      <w:pPr>
        <w:pStyle w:val="ListBullet"/>
      </w:pPr>
      <w:r>
        <w:t>Management authority</w:t>
      </w:r>
    </w:p>
    <w:p>
      <w:pPr>
        <w:pStyle w:val="ListBullet"/>
      </w:pPr>
      <w:r>
        <w:t>Business purpose</w:t>
      </w:r>
    </w:p>
    <w:p>
      <w:pPr>
        <w:pStyle w:val="ListBullet"/>
      </w:pPr>
      <w:r>
        <w:t>Capital contributions</w:t>
      </w:r>
    </w:p>
    <w:p>
      <w:pPr>
        <w:pStyle w:val="ListBullet"/>
      </w:pPr>
      <w:r>
        <w:t>Banking and accounting rules</w:t>
      </w:r>
    </w:p>
    <w:p>
      <w:pPr>
        <w:pStyle w:val="ListBullet"/>
      </w:pPr>
      <w:r>
        <w:t>Profit distributions</w:t>
      </w:r>
    </w:p>
    <w:p>
      <w:pPr>
        <w:pStyle w:val="ListBullet"/>
      </w:pPr>
      <w:r>
        <w:t>Voting rules, if more than one owner</w:t>
      </w:r>
    </w:p>
    <w:p>
      <w:pPr>
        <w:pStyle w:val="ListBullet"/>
      </w:pPr>
      <w:r>
        <w:t>Exit and dissolution procedures</w:t>
      </w:r>
    </w:p>
    <w:p>
      <w:pPr>
        <w:pStyle w:val="ListBullet"/>
      </w:pPr>
      <w:r>
        <w:t>Signature and date</w:t>
      </w:r>
    </w:p>
    <w:p>
      <w:pPr>
        <w:pStyle w:val="Heading1"/>
      </w:pPr>
      <w:r>
        <w:t>Phase 2: Money Foundation</w:t>
      </w:r>
    </w:p>
    <w:p>
      <w:pPr>
        <w:pStyle w:val="Heading2"/>
      </w:pPr>
      <w:r>
        <w:t>Step 5: Open a business bank account</w:t>
      </w:r>
    </w:p>
    <w:p>
      <w:pPr>
        <w:spacing w:after="120"/>
      </w:pPr>
      <w:r>
        <w:t>Never mix business and personal money. This protects liability separation, makes taxes cleaner, and creates a financial record for lenders, partners, and customers.</w:t>
      </w:r>
    </w:p>
    <w:p>
      <w:pPr>
        <w:spacing w:after="120"/>
      </w:pPr>
      <w:r>
        <w:t>Typical documents:</w:t>
      </w:r>
    </w:p>
    <w:p>
      <w:pPr>
        <w:pStyle w:val="ListBullet"/>
      </w:pPr>
      <w:r>
        <w:t>EIN letter</w:t>
      </w:r>
    </w:p>
    <w:p>
      <w:pPr>
        <w:pStyle w:val="ListBullet"/>
      </w:pPr>
      <w:r>
        <w:t>Formation documents</w:t>
      </w:r>
    </w:p>
    <w:p>
      <w:pPr>
        <w:pStyle w:val="ListBullet"/>
      </w:pPr>
      <w:r>
        <w:t>Operating Agreement</w:t>
      </w:r>
    </w:p>
    <w:p>
      <w:pPr>
        <w:pStyle w:val="ListBullet"/>
      </w:pPr>
      <w:r>
        <w:t>Photo ID</w:t>
      </w:r>
    </w:p>
    <w:p>
      <w:pPr>
        <w:pStyle w:val="ListBullet"/>
      </w:pPr>
      <w:r>
        <w:t>Business address and phone</w:t>
      </w:r>
    </w:p>
    <w:p>
      <w:pPr>
        <w:pStyle w:val="ListBullet"/>
      </w:pPr>
      <w:r>
        <w:t>Initial deposit, if required</w:t>
      </w:r>
    </w:p>
    <w:p>
      <w:pPr>
        <w:spacing w:after="120"/>
      </w:pPr>
      <w:r>
        <w:t>Banking options to compare: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Option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credit union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Local service businesses and relationship banking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Major bank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Branch access, merchant services, lending relationship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Online business bank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Low fees, modern tools, fast setup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Industry-specific platform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Startups, e-commerce, or payment-heavy businesses</w:t>
            </w:r>
          </w:p>
        </w:tc>
      </w:tr>
    </w:tbl>
    <w:p/>
    <w:p>
      <w:pPr>
        <w:spacing w:after="120"/>
      </w:pPr>
      <w:r>
        <w:t>References:</w:t>
      </w:r>
    </w:p>
    <w:p>
      <w:pPr>
        <w:pStyle w:val="ListBullet"/>
      </w:pPr>
      <w:r>
        <w:t>Chase Business Checking (https://www.chase.com/business/banking/checking)</w:t>
      </w:r>
    </w:p>
    <w:p>
      <w:pPr>
        <w:pStyle w:val="ListBullet"/>
      </w:pPr>
      <w:r>
        <w:t>Bank of America Small Business (https://smallbusiness.bankofamerica.com/)</w:t>
      </w:r>
    </w:p>
    <w:p>
      <w:pPr>
        <w:pStyle w:val="ListBullet"/>
      </w:pPr>
      <w:r>
        <w:t>Mercury (https://mercury.com/)</w:t>
      </w:r>
    </w:p>
    <w:p>
      <w:pPr>
        <w:pStyle w:val="ListBullet"/>
      </w:pPr>
      <w:r>
        <w:t>Relay (https://relayfi.com/)</w:t>
      </w:r>
    </w:p>
    <w:p>
      <w:pPr>
        <w:pStyle w:val="Heading2"/>
      </w:pPr>
      <w:r>
        <w:t>Step 6: Start bookkeeping before the first sale</w:t>
      </w:r>
    </w:p>
    <w:p>
      <w:pPr>
        <w:spacing w:after="120"/>
      </w:pPr>
      <w:r>
        <w:t>Bookkeeping starts when money starts moving, not at tax time.</w:t>
      </w:r>
    </w:p>
    <w:p>
      <w:pPr>
        <w:spacing w:after="120"/>
      </w:pPr>
      <w:r>
        <w:t>Weekly habit:</w:t>
      </w:r>
    </w:p>
    <w:p>
      <w:pPr>
        <w:pStyle w:val="ListBullet"/>
      </w:pPr>
      <w:r>
        <w:t>Categorize every bank transaction.</w:t>
      </w:r>
    </w:p>
    <w:p>
      <w:pPr>
        <w:pStyle w:val="ListBullet"/>
      </w:pPr>
      <w:r>
        <w:t>Upload receipts.</w:t>
      </w:r>
    </w:p>
    <w:p>
      <w:pPr>
        <w:pStyle w:val="ListBullet"/>
      </w:pPr>
      <w:r>
        <w:t>Reconcile bank balance to accounting software.</w:t>
      </w:r>
    </w:p>
    <w:p>
      <w:pPr>
        <w:pStyle w:val="ListBullet"/>
      </w:pPr>
      <w:r>
        <w:t>Check unpaid invoices.</w:t>
      </w:r>
    </w:p>
    <w:p>
      <w:pPr>
        <w:pStyle w:val="ListBullet"/>
      </w:pPr>
      <w:r>
        <w:t>Review cash on hand.</w:t>
      </w:r>
    </w:p>
    <w:p>
      <w:pPr>
        <w:spacing w:after="120"/>
      </w:pPr>
      <w:r>
        <w:t>Common tools: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Tool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QuickBooks Online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Most small businesses and CPA workflows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Wave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Very early-stage businesses with simple needs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Xero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Growing businesses that want clean reporting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FreshBooks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Service businesses that invoice frequently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Zoho Books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Lower-cost operations with CRM needs</w:t>
            </w:r>
          </w:p>
        </w:tc>
      </w:tr>
    </w:tbl>
    <w:p/>
    <w:p>
      <w:pPr>
        <w:spacing w:after="120"/>
      </w:pPr>
      <w:r>
        <w:t>References:</w:t>
      </w:r>
    </w:p>
    <w:p>
      <w:pPr>
        <w:pStyle w:val="ListBullet"/>
      </w:pPr>
      <w:r>
        <w:t>QuickBooks Online (https://quickbooks.intuit.com/)</w:t>
      </w:r>
    </w:p>
    <w:p>
      <w:pPr>
        <w:pStyle w:val="ListBullet"/>
      </w:pPr>
      <w:r>
        <w:t>Wave (https://www.waveapps.com/)</w:t>
      </w:r>
    </w:p>
    <w:p>
      <w:pPr>
        <w:pStyle w:val="ListBullet"/>
      </w:pPr>
      <w:r>
        <w:t>Xero (https://www.xero.com/)</w:t>
      </w:r>
    </w:p>
    <w:p>
      <w:pPr>
        <w:pStyle w:val="Heading2"/>
      </w:pPr>
      <w:r>
        <w:t>Step 7: Build business credit carefully</w:t>
      </w:r>
    </w:p>
    <w:p>
      <w:pPr>
        <w:spacing w:after="120"/>
      </w:pPr>
      <w:r>
        <w:t>Business credit can help a company access better vendor terms, cards, and financing. It does not replace sales.</w:t>
      </w:r>
    </w:p>
    <w:p>
      <w:pPr>
        <w:spacing w:after="120"/>
      </w:pPr>
      <w:r>
        <w:t>Starter sequence:</w:t>
      </w:r>
    </w:p>
    <w:p>
      <w:pPr>
        <w:pStyle w:val="ListNumber"/>
      </w:pPr>
      <w:r>
        <w:t>Open a business bank account.</w:t>
      </w:r>
    </w:p>
    <w:p>
      <w:pPr>
        <w:pStyle w:val="ListNumber"/>
      </w:pPr>
      <w:r>
        <w:t>Create a complete business identity: name, address, phone, email, website.</w:t>
      </w:r>
    </w:p>
    <w:p>
      <w:pPr>
        <w:pStyle w:val="ListNumber"/>
      </w:pPr>
      <w:r>
        <w:t>Get a D&amp;B profile if useful for vendors.</w:t>
      </w:r>
    </w:p>
    <w:p>
      <w:pPr>
        <w:pStyle w:val="ListNumber"/>
      </w:pPr>
      <w:r>
        <w:t>Open 2-3 starter Net-30 accounts only for items the business actually needs.</w:t>
      </w:r>
    </w:p>
    <w:p>
      <w:pPr>
        <w:pStyle w:val="ListNumber"/>
      </w:pPr>
      <w:r>
        <w:t>Pay invoices early.</w:t>
      </w:r>
    </w:p>
    <w:p>
      <w:pPr>
        <w:pStyle w:val="ListNumber"/>
      </w:pPr>
      <w:r>
        <w:t>Monitor business credit reports.</w:t>
      </w:r>
    </w:p>
    <w:p>
      <w:pPr>
        <w:pStyle w:val="ListNumber"/>
      </w:pPr>
      <w:r>
        <w:t>Apply for a business card after the business has activity.</w:t>
      </w:r>
    </w:p>
    <w:p>
      <w:pPr>
        <w:spacing w:after="120"/>
      </w:pPr>
      <w:r>
        <w:t>Starter vendors to evaluate:</w:t>
      </w:r>
    </w:p>
    <w:p>
      <w:pPr>
        <w:pStyle w:val="ListBullet"/>
      </w:pPr>
      <w:r>
        <w:t>Uline (https://www.uline.com/BL_8542/Open-Account)</w:t>
      </w:r>
    </w:p>
    <w:p>
      <w:pPr>
        <w:pStyle w:val="ListBullet"/>
      </w:pPr>
      <w:r>
        <w:t>Quill (https://www.quill.com/help/customer-service/credit-application.html)</w:t>
      </w:r>
    </w:p>
    <w:p>
      <w:pPr>
        <w:pStyle w:val="ListBullet"/>
      </w:pPr>
      <w:r>
        <w:t>Grainger (https://www.grainger.com/content/credit-application)</w:t>
      </w:r>
    </w:p>
    <w:p>
      <w:pPr>
        <w:pStyle w:val="ListBullet"/>
      </w:pPr>
      <w:r>
        <w:t>NAV Business Credit Monitor (https://www.nav.com/)</w:t>
      </w:r>
    </w:p>
    <w:p>
      <w:pPr>
        <w:pStyle w:val="ListBullet"/>
      </w:pPr>
      <w:r>
        <w:t>D&amp;B DUNS Number (https://www.dnb.com/duns-number/get-a-duns-number.html)</w:t>
      </w:r>
    </w:p>
    <w:p>
      <w:pPr>
        <w:pStyle w:val="Heading1"/>
      </w:pPr>
      <w:r>
        <w:t>Phase 3: Licenses, Insurance, and Compliance</w:t>
      </w:r>
    </w:p>
    <w:p>
      <w:pPr>
        <w:pStyle w:val="Heading2"/>
      </w:pPr>
      <w:r>
        <w:t>Step 8: Get local permission to operate</w:t>
      </w:r>
    </w:p>
    <w:p>
      <w:pPr>
        <w:spacing w:after="120"/>
      </w:pPr>
      <w:r>
        <w:t>State formation does not automatically authorize local business activity. Cities and counties may require a business license, business tax certificate, zoning clearance, home occupation permit, health permit, professional license, or industry-specific approval.</w:t>
      </w:r>
    </w:p>
    <w:p>
      <w:pPr>
        <w:spacing w:after="120"/>
      </w:pPr>
      <w:r>
        <w:t>Start here:</w:t>
      </w:r>
    </w:p>
    <w:p>
      <w:pPr>
        <w:pStyle w:val="ListBullet"/>
      </w:pPr>
      <w:r>
        <w:t>CalGold Permit Search (https://www.calgold.ca.gov/)</w:t>
      </w:r>
    </w:p>
    <w:p>
      <w:pPr>
        <w:pStyle w:val="ListBullet"/>
      </w:pPr>
      <w:r>
        <w:t>Local city business license office</w:t>
      </w:r>
    </w:p>
    <w:p>
      <w:pPr>
        <w:pStyle w:val="ListBullet"/>
      </w:pPr>
      <w:r>
        <w:t>County business resources</w:t>
      </w:r>
    </w:p>
    <w:p>
      <w:pPr>
        <w:pStyle w:val="ListBullet"/>
      </w:pPr>
      <w:r>
        <w:t>State licensing board for regulated industries</w:t>
      </w:r>
    </w:p>
    <w:p>
      <w:pPr>
        <w:spacing w:after="120"/>
      </w:pPr>
      <w:r>
        <w:t>Examples: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Business type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Possible extra requirements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Food business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Health permit, food handler certification, commercial kitchen rules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Automotive repair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Automotive repair dealer registration and related compliance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Construction/trades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Contractor license, bond, insurance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Childcare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State licensing and background checks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Professional services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Professional license, E&amp;O insurance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E-commerce with physical goods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Seller's permit and sales tax collection</w:t>
            </w:r>
          </w:p>
        </w:tc>
      </w:tr>
    </w:tbl>
    <w:p/>
    <w:p>
      <w:pPr>
        <w:pStyle w:val="Heading2"/>
      </w:pPr>
      <w:r>
        <w:t>Step 9: Buy the right insurance</w:t>
      </w:r>
    </w:p>
    <w:p>
      <w:pPr>
        <w:spacing w:after="120"/>
      </w:pPr>
      <w:r>
        <w:t>Insurance protects the business and is often required by landlords, clients, lenders, and contracts.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Coverage</w:t>
            </w:r>
          </w:p>
        </w:tc>
        <w:tc>
          <w:tcPr>
            <w:tcW w:type="dxa" w:w="504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Needed for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General Liability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Most businesses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Professional Liability / E&amp;O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Advice, consulting, design, software, technical services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Commercial Auto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Vehicles used for business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Workers' Compensation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Employees, subject to state law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Cyber Liability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data, online systems, payment data, SaaS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Commercial Property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Equipment, inventory, office, shop, or leased space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Industry-specific coverage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Customer vehicles, food liability, tools, events, health services, etc.</w:t>
            </w:r>
          </w:p>
        </w:tc>
      </w:tr>
    </w:tbl>
    <w:p/>
    <w:p>
      <w:pPr>
        <w:spacing w:after="120"/>
      </w:pPr>
      <w:r>
        <w:t>Quote sources:</w:t>
      </w:r>
    </w:p>
    <w:p>
      <w:pPr>
        <w:pStyle w:val="ListBullet"/>
      </w:pPr>
      <w:r>
        <w:t>Next Insurance (https://www.nextinsurance.com/)</w:t>
      </w:r>
    </w:p>
    <w:p>
      <w:pPr>
        <w:pStyle w:val="ListBullet"/>
      </w:pPr>
      <w:r>
        <w:t>Hiscox (https://www.hiscox.com/small-business-insurance)</w:t>
      </w:r>
    </w:p>
    <w:p>
      <w:pPr>
        <w:pStyle w:val="ListBullet"/>
      </w:pPr>
      <w:r>
        <w:t>Progressive Commercial (https://www.progressivecommercial.com/)</w:t>
      </w:r>
    </w:p>
    <w:p>
      <w:pPr>
        <w:pStyle w:val="ListBullet"/>
      </w:pPr>
      <w:r>
        <w:t>State Fund California (https://www.statefund.com/)</w:t>
      </w:r>
    </w:p>
    <w:p>
      <w:pPr>
        <w:pStyle w:val="Heading2"/>
      </w:pPr>
      <w:r>
        <w:t>Step 10: Get a seller's permit when selling physical goods</w:t>
      </w:r>
    </w:p>
    <w:p>
      <w:pPr>
        <w:spacing w:after="120"/>
      </w:pPr>
      <w:r>
        <w:t>A California seller's permit is generally required when selling tangible personal property in California.</w:t>
      </w:r>
    </w:p>
    <w:p>
      <w:pPr>
        <w:spacing w:after="120"/>
      </w:pPr>
      <w:r>
        <w:t>Likely triggers:</w:t>
      </w:r>
    </w:p>
    <w:p>
      <w:pPr>
        <w:pStyle w:val="ListBullet"/>
      </w:pPr>
      <w:r>
        <w:t>Products</w:t>
      </w:r>
    </w:p>
    <w:p>
      <w:pPr>
        <w:pStyle w:val="ListBullet"/>
      </w:pPr>
      <w:r>
        <w:t>Parts</w:t>
      </w:r>
    </w:p>
    <w:p>
      <w:pPr>
        <w:pStyle w:val="ListBullet"/>
      </w:pPr>
      <w:r>
        <w:t>Merchandise</w:t>
      </w:r>
    </w:p>
    <w:p>
      <w:pPr>
        <w:pStyle w:val="ListBullet"/>
      </w:pPr>
      <w:r>
        <w:t>Equipment</w:t>
      </w:r>
    </w:p>
    <w:p>
      <w:pPr>
        <w:pStyle w:val="ListBullet"/>
      </w:pPr>
      <w:r>
        <w:t>Bundled physical goods</w:t>
      </w:r>
    </w:p>
    <w:p>
      <w:pPr>
        <w:spacing w:after="120"/>
      </w:pPr>
      <w:r>
        <w:t>Usually not triggered by:</w:t>
      </w:r>
    </w:p>
    <w:p>
      <w:pPr>
        <w:pStyle w:val="ListBullet"/>
      </w:pPr>
      <w:r>
        <w:t>Pure consulting</w:t>
      </w:r>
    </w:p>
    <w:p>
      <w:pPr>
        <w:pStyle w:val="ListBullet"/>
      </w:pPr>
      <w:r>
        <w:t>Pure SaaS</w:t>
      </w:r>
    </w:p>
    <w:p>
      <w:pPr>
        <w:pStyle w:val="ListBullet"/>
      </w:pPr>
      <w:r>
        <w:t>Some labor-only services, depending on the transaction</w:t>
      </w:r>
    </w:p>
    <w:p>
      <w:pPr>
        <w:spacing w:after="120"/>
      </w:pPr>
      <w:r>
        <w:t>Reference:</w:t>
      </w:r>
    </w:p>
    <w:p>
      <w:pPr>
        <w:pStyle w:val="ListBullet"/>
      </w:pPr>
      <w:r>
        <w:t>CDTFA Permits and Licenses (https://www.cdtfa.ca.gov/services/permits-licenses.html)</w:t>
      </w:r>
    </w:p>
    <w:p>
      <w:pPr>
        <w:pStyle w:val="Heading1"/>
      </w:pPr>
      <w:r>
        <w:t>Phase 4: Optional Government Contracting Path</w:t>
      </w:r>
    </w:p>
    <w:p>
      <w:pPr>
        <w:spacing w:after="120"/>
      </w:pPr>
      <w:r>
        <w:t>Government contracting is optional. It can be powerful for the right business, but it adds paperwork, longer sales cycles, and stricter compliance.</w:t>
      </w:r>
    </w:p>
    <w:p>
      <w:pPr>
        <w:pStyle w:val="Heading2"/>
      </w:pPr>
      <w:r>
        <w:t>Step 11: Register in SAM.gov if pursuing federal work</w:t>
      </w:r>
    </w:p>
    <w:p>
      <w:pPr>
        <w:spacing w:after="120"/>
      </w:pPr>
      <w:r>
        <w:t>SAM.gov is the gateway for federal contracts, grants, and many subcontracting opportunities.</w:t>
      </w:r>
    </w:p>
    <w:p>
      <w:pPr>
        <w:spacing w:after="120"/>
      </w:pPr>
      <w:r>
        <w:t>SAM produces:</w:t>
      </w:r>
    </w:p>
    <w:p>
      <w:pPr>
        <w:pStyle w:val="ListBullet"/>
      </w:pPr>
      <w:r>
        <w:t>Unique Entity ID (UEI)</w:t>
      </w:r>
    </w:p>
    <w:p>
      <w:pPr>
        <w:pStyle w:val="ListBullet"/>
      </w:pPr>
      <w:r>
        <w:t>CAGE code, when registration is completed and validated</w:t>
      </w:r>
    </w:p>
    <w:p>
      <w:pPr>
        <w:pStyle w:val="ListBullet"/>
      </w:pPr>
      <w:r>
        <w:t>Entity record visible to contracting officers</w:t>
      </w:r>
    </w:p>
    <w:p>
      <w:pPr>
        <w:pStyle w:val="ListBullet"/>
      </w:pPr>
      <w:r>
        <w:t>Representations and certifications</w:t>
      </w:r>
    </w:p>
    <w:p>
      <w:pPr>
        <w:spacing w:after="120"/>
      </w:pPr>
      <w:r>
        <w:t>What to prepare:</w:t>
      </w:r>
    </w:p>
    <w:p>
      <w:pPr>
        <w:pStyle w:val="ListBullet"/>
      </w:pPr>
      <w:r>
        <w:t>Legal business name exactly matching IRS records</w:t>
      </w:r>
    </w:p>
    <w:p>
      <w:pPr>
        <w:pStyle w:val="ListBullet"/>
      </w:pPr>
      <w:r>
        <w:t>EIN</w:t>
      </w:r>
    </w:p>
    <w:p>
      <w:pPr>
        <w:pStyle w:val="ListBullet"/>
      </w:pPr>
      <w:r>
        <w:t>Physical address</w:t>
      </w:r>
    </w:p>
    <w:p>
      <w:pPr>
        <w:pStyle w:val="ListBullet"/>
      </w:pPr>
      <w:r>
        <w:t>Bank account for electronic payment</w:t>
      </w:r>
    </w:p>
    <w:p>
      <w:pPr>
        <w:pStyle w:val="ListBullet"/>
      </w:pPr>
      <w:r>
        <w:t>NAICS codes</w:t>
      </w:r>
    </w:p>
    <w:p>
      <w:pPr>
        <w:pStyle w:val="ListBullet"/>
      </w:pPr>
      <w:r>
        <w:t>Points of contact</w:t>
      </w:r>
    </w:p>
    <w:p>
      <w:pPr>
        <w:pStyle w:val="ListBullet"/>
      </w:pPr>
      <w:r>
        <w:t>Capability summary</w:t>
      </w:r>
    </w:p>
    <w:p>
      <w:pPr>
        <w:spacing w:after="120"/>
      </w:pPr>
      <w:r>
        <w:t>Reference:</w:t>
      </w:r>
    </w:p>
    <w:p>
      <w:pPr>
        <w:pStyle w:val="ListBullet"/>
      </w:pPr>
      <w:r>
        <w:t>SAM.gov (https://sam.gov/)</w:t>
      </w:r>
    </w:p>
    <w:p>
      <w:pPr>
        <w:pStyle w:val="Heading2"/>
      </w:pPr>
      <w:r>
        <w:t>Step 12: Consider certifications only when they fit</w:t>
      </w:r>
    </w:p>
    <w:p>
      <w:pPr>
        <w:spacing w:after="120"/>
      </w:pPr>
      <w:r>
        <w:t>Certifications can help a qualified business compete for certain contracts, but they do not replace sales, performance, pricing, or relationships.</w:t>
      </w:r>
    </w:p>
    <w:p>
      <w:pPr>
        <w:spacing w:after="120"/>
      </w:pPr>
      <w:r>
        <w:t>Common certification categories:</w:t>
      </w:r>
    </w:p>
    <w:p>
      <w:pPr>
        <w:pStyle w:val="ListBullet"/>
      </w:pPr>
      <w:r>
        <w:t>Small business</w:t>
      </w:r>
    </w:p>
    <w:p>
      <w:pPr>
        <w:pStyle w:val="ListBullet"/>
      </w:pPr>
      <w:r>
        <w:t>Women-owned small business</w:t>
      </w:r>
    </w:p>
    <w:p>
      <w:pPr>
        <w:pStyle w:val="ListBullet"/>
      </w:pPr>
      <w:r>
        <w:t>Veteran-owned small business</w:t>
      </w:r>
    </w:p>
    <w:p>
      <w:pPr>
        <w:pStyle w:val="ListBullet"/>
      </w:pPr>
      <w:r>
        <w:t>Service-disabled veteran-owned small business</w:t>
      </w:r>
    </w:p>
    <w:p>
      <w:pPr>
        <w:pStyle w:val="ListBullet"/>
      </w:pPr>
      <w:r>
        <w:t>Minority-owned business</w:t>
      </w:r>
    </w:p>
    <w:p>
      <w:pPr>
        <w:pStyle w:val="ListBullet"/>
      </w:pPr>
      <w:r>
        <w:t>Disadvantaged business enterprise</w:t>
      </w:r>
    </w:p>
    <w:p>
      <w:pPr>
        <w:pStyle w:val="ListBullet"/>
      </w:pPr>
      <w:r>
        <w:t>HUBZone business</w:t>
      </w:r>
    </w:p>
    <w:p>
      <w:pPr>
        <w:pStyle w:val="ListBullet"/>
      </w:pPr>
      <w:r>
        <w:t>State or local supplier diversity certification</w:t>
      </w:r>
    </w:p>
    <w:p>
      <w:pPr>
        <w:spacing w:after="120"/>
      </w:pPr>
      <w:r>
        <w:t>Action sequence:</w:t>
      </w:r>
    </w:p>
    <w:p>
      <w:pPr>
        <w:pStyle w:val="ListNumber"/>
      </w:pPr>
      <w:r>
        <w:t>Confirm eligibility.</w:t>
      </w:r>
    </w:p>
    <w:p>
      <w:pPr>
        <w:pStyle w:val="ListNumber"/>
      </w:pPr>
      <w:r>
        <w:t>Gather ownership and control documents.</w:t>
      </w:r>
    </w:p>
    <w:p>
      <w:pPr>
        <w:pStyle w:val="ListNumber"/>
      </w:pPr>
      <w:r>
        <w:t>Register in the required portal.</w:t>
      </w:r>
    </w:p>
    <w:p>
      <w:pPr>
        <w:pStyle w:val="ListNumber"/>
      </w:pPr>
      <w:r>
        <w:t>Update the website and capability statement after approval.</w:t>
      </w:r>
    </w:p>
    <w:p>
      <w:pPr>
        <w:pStyle w:val="ListNumber"/>
      </w:pPr>
      <w:r>
        <w:t>Build relationships with buyers and prime contractors.</w:t>
      </w:r>
    </w:p>
    <w:p>
      <w:pPr>
        <w:spacing w:after="120"/>
      </w:pPr>
      <w:r>
        <w:t>References:</w:t>
      </w:r>
    </w:p>
    <w:p>
      <w:pPr>
        <w:pStyle w:val="ListBullet"/>
      </w:pPr>
      <w:r>
        <w:t>SBA Contracting Assistance Programs (https://www.sba.gov/federal-contracting/contracting-assistance-programs)</w:t>
      </w:r>
    </w:p>
    <w:p>
      <w:pPr>
        <w:pStyle w:val="ListBullet"/>
      </w:pPr>
      <w:r>
        <w:t>USASpending.gov (https://www.usaspending.gov/)</w:t>
      </w:r>
    </w:p>
    <w:p>
      <w:pPr>
        <w:pStyle w:val="ListBullet"/>
      </w:pPr>
      <w:r>
        <w:t>Grants.gov (https://www.grants.gov/)</w:t>
      </w:r>
    </w:p>
    <w:p>
      <w:pPr>
        <w:pStyle w:val="Heading2"/>
      </w:pPr>
      <w:r>
        <w:t>Step 13: Build a one-page capability statement</w:t>
      </w:r>
    </w:p>
    <w:p>
      <w:pPr>
        <w:spacing w:after="120"/>
      </w:pPr>
      <w:r>
        <w:t>A capability statement is a one-page sales sheet for government and corporate buyers.</w:t>
      </w:r>
    </w:p>
    <w:p>
      <w:pPr>
        <w:spacing w:after="120"/>
      </w:pPr>
      <w:r>
        <w:t>Include:</w:t>
      </w:r>
    </w:p>
    <w:p>
      <w:pPr>
        <w:pStyle w:val="ListBullet"/>
      </w:pPr>
      <w:r>
        <w:t>Company name, logo, and contact information</w:t>
      </w:r>
    </w:p>
    <w:p>
      <w:pPr>
        <w:pStyle w:val="ListBullet"/>
      </w:pPr>
      <w:r>
        <w:t>Core competencies</w:t>
      </w:r>
    </w:p>
    <w:p>
      <w:pPr>
        <w:pStyle w:val="ListBullet"/>
      </w:pPr>
      <w:r>
        <w:t>Differentiators</w:t>
      </w:r>
    </w:p>
    <w:p>
      <w:pPr>
        <w:pStyle w:val="ListBullet"/>
      </w:pPr>
      <w:r>
        <w:t>Past performance or relevant experience</w:t>
      </w:r>
    </w:p>
    <w:p>
      <w:pPr>
        <w:pStyle w:val="ListBullet"/>
      </w:pPr>
      <w:r>
        <w:t>NAICS codes, if pursuing government work</w:t>
      </w:r>
    </w:p>
    <w:p>
      <w:pPr>
        <w:pStyle w:val="ListBullet"/>
      </w:pPr>
      <w:r>
        <w:t>UEI and CAGE code, if registered in SAM</w:t>
      </w:r>
    </w:p>
    <w:p>
      <w:pPr>
        <w:pStyle w:val="ListBullet"/>
      </w:pPr>
      <w:r>
        <w:t>Certifications, if applicable</w:t>
      </w:r>
    </w:p>
    <w:p>
      <w:pPr>
        <w:pStyle w:val="ListBullet"/>
      </w:pPr>
      <w:r>
        <w:t>Insurance status, if useful</w:t>
      </w:r>
    </w:p>
    <w:p>
      <w:pPr>
        <w:pStyle w:val="Heading1"/>
      </w:pPr>
      <w:r>
        <w:t>Phase 5: Sales, Contracts, Invoicing, and Getting Paid</w:t>
      </w:r>
    </w:p>
    <w:p>
      <w:pPr>
        <w:pStyle w:val="Heading2"/>
      </w:pPr>
      <w:r>
        <w:t>Step 14: Define one sellable offer</w:t>
      </w:r>
    </w:p>
    <w:p>
      <w:pPr>
        <w:spacing w:after="120"/>
      </w:pPr>
      <w:r>
        <w:t>A business does not need a giant menu to earn the first dollar. It needs one clear offer that solves one painful problem for one specific customer.</w:t>
      </w:r>
    </w:p>
    <w:p>
      <w:pPr>
        <w:spacing w:after="120"/>
      </w:pPr>
      <w:r>
        <w:t>Use this format:</w:t>
      </w:r>
    </w:p>
    <w:p>
      <w:pPr>
        <w:pStyle w:val="IntenseQuote"/>
      </w:pPr>
      <w:r>
        <w:t>We help [specific customer] solve [specific problem] by delivering [specific service/product] with [clear outcome].</w:t>
      </w:r>
    </w:p>
    <w:p>
      <w:pPr>
        <w:spacing w:after="120"/>
      </w:pPr>
      <w:r>
        <w:t>Examples:</w:t>
      </w:r>
    </w:p>
    <w:p>
      <w:pPr>
        <w:pStyle w:val="ListBullet"/>
      </w:pPr>
      <w:r>
        <w:t>"We help local homeowners keep their lawns maintained with weekly yard service and simple monthly pricing."</w:t>
      </w:r>
    </w:p>
    <w:p>
      <w:pPr>
        <w:pStyle w:val="ListBullet"/>
      </w:pPr>
      <w:r>
        <w:t>"We help small restaurants improve their Google presence with profile optimization, photos, and review-request systems."</w:t>
      </w:r>
    </w:p>
    <w:p>
      <w:pPr>
        <w:pStyle w:val="ListBullet"/>
      </w:pPr>
      <w:r>
        <w:t>"We help independent contractors organize receipts and invoices so tax season is less stressful."</w:t>
      </w:r>
    </w:p>
    <w:p>
      <w:pPr>
        <w:pStyle w:val="ListBullet"/>
      </w:pPr>
      <w:r>
        <w:t>"We help small retailers create simple inventory spreadsheets that show what is selling and what is sitting."</w:t>
      </w:r>
    </w:p>
    <w:p>
      <w:pPr>
        <w:pStyle w:val="Heading2"/>
      </w:pPr>
      <w:r>
        <w:t>Step 15: Make the business findable</w:t>
      </w:r>
    </w:p>
    <w:p>
      <w:pPr>
        <w:spacing w:after="120"/>
      </w:pPr>
      <w:r>
        <w:t>Minimum digital presence:</w:t>
      </w:r>
    </w:p>
    <w:p>
      <w:pPr>
        <w:pStyle w:val="ListBullet"/>
      </w:pPr>
      <w:r>
        <w:t>Google Business Profile</w:t>
      </w:r>
    </w:p>
    <w:p>
      <w:pPr>
        <w:pStyle w:val="ListBullet"/>
      </w:pPr>
      <w:r>
        <w:t>Simple website or landing page</w:t>
      </w:r>
    </w:p>
    <w:p>
      <w:pPr>
        <w:pStyle w:val="ListBullet"/>
      </w:pPr>
      <w:r>
        <w:t>Professional email</w:t>
      </w:r>
    </w:p>
    <w:p>
      <w:pPr>
        <w:pStyle w:val="ListBullet"/>
      </w:pPr>
      <w:r>
        <w:t>Social media or LinkedIn page, depending on the customer</w:t>
      </w:r>
    </w:p>
    <w:p>
      <w:pPr>
        <w:pStyle w:val="ListBullet"/>
      </w:pPr>
      <w:r>
        <w:t>Basic service list</w:t>
      </w:r>
    </w:p>
    <w:p>
      <w:pPr>
        <w:pStyle w:val="ListBullet"/>
      </w:pPr>
      <w:r>
        <w:t>Contact form and phone number</w:t>
      </w:r>
    </w:p>
    <w:p>
      <w:pPr>
        <w:spacing w:after="120"/>
      </w:pPr>
      <w:r>
        <w:t>Minimum website pages:</w:t>
      </w:r>
    </w:p>
    <w:p>
      <w:pPr>
        <w:pStyle w:val="ListNumber"/>
      </w:pPr>
      <w:r>
        <w:t>Home</w:t>
      </w:r>
    </w:p>
    <w:p>
      <w:pPr>
        <w:pStyle w:val="ListNumber"/>
      </w:pPr>
      <w:r>
        <w:t>Services</w:t>
      </w:r>
    </w:p>
    <w:p>
      <w:pPr>
        <w:pStyle w:val="ListNumber"/>
      </w:pPr>
      <w:r>
        <w:t>About</w:t>
      </w:r>
    </w:p>
    <w:p>
      <w:pPr>
        <w:pStyle w:val="ListNumber"/>
      </w:pPr>
      <w:r>
        <w:t>Proof or credentials</w:t>
      </w:r>
    </w:p>
    <w:p>
      <w:pPr>
        <w:pStyle w:val="ListNumber"/>
      </w:pPr>
      <w:r>
        <w:t>Contact</w:t>
      </w:r>
    </w:p>
    <w:p>
      <w:pPr>
        <w:spacing w:after="120"/>
      </w:pPr>
      <w:r>
        <w:t>References:</w:t>
      </w:r>
    </w:p>
    <w:p>
      <w:pPr>
        <w:pStyle w:val="ListBullet"/>
      </w:pPr>
      <w:r>
        <w:t>Google Business Profile (https://business.google.com/)</w:t>
      </w:r>
    </w:p>
    <w:p>
      <w:pPr>
        <w:pStyle w:val="ListBullet"/>
      </w:pPr>
      <w:r>
        <w:t>Google Workspace (https://workspace.google.com/)</w:t>
      </w:r>
    </w:p>
    <w:p>
      <w:pPr>
        <w:pStyle w:val="Heading2"/>
      </w:pPr>
      <w:r>
        <w:t>Step 16: Use contracts before work starts</w:t>
      </w:r>
    </w:p>
    <w:p>
      <w:pPr>
        <w:spacing w:after="120"/>
      </w:pPr>
      <w:r>
        <w:t>Every job should have written terms. A contract does not need to be complicated; it needs to be clear.</w:t>
      </w:r>
    </w:p>
    <w:p>
      <w:pPr>
        <w:spacing w:after="120"/>
      </w:pPr>
      <w:r>
        <w:t>Minimum contract sections:</w:t>
      </w:r>
    </w:p>
    <w:p>
      <w:pPr>
        <w:pStyle w:val="ListBullet"/>
      </w:pPr>
      <w:r>
        <w:t>Parties</w:t>
      </w:r>
    </w:p>
    <w:p>
      <w:pPr>
        <w:pStyle w:val="ListBullet"/>
      </w:pPr>
      <w:r>
        <w:t>Scope of work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Timeline</w:t>
      </w:r>
    </w:p>
    <w:p>
      <w:pPr>
        <w:pStyle w:val="ListBullet"/>
      </w:pPr>
      <w:r>
        <w:t>Price</w:t>
      </w:r>
    </w:p>
    <w:p>
      <w:pPr>
        <w:pStyle w:val="ListBullet"/>
      </w:pPr>
      <w:r>
        <w:t>Payment terms</w:t>
      </w:r>
    </w:p>
    <w:p>
      <w:pPr>
        <w:pStyle w:val="ListBullet"/>
      </w:pPr>
      <w:r>
        <w:t>Change-order process</w:t>
      </w:r>
    </w:p>
    <w:p>
      <w:pPr>
        <w:pStyle w:val="ListBullet"/>
      </w:pPr>
      <w:r>
        <w:t>Client responsibilities</w:t>
      </w:r>
    </w:p>
    <w:p>
      <w:pPr>
        <w:pStyle w:val="ListBullet"/>
      </w:pPr>
      <w:r>
        <w:t>Limitation of liability</w:t>
      </w:r>
    </w:p>
    <w:p>
      <w:pPr>
        <w:pStyle w:val="ListBullet"/>
      </w:pPr>
      <w:r>
        <w:t>Confidentiality, if needed</w:t>
      </w:r>
    </w:p>
    <w:p>
      <w:pPr>
        <w:pStyle w:val="ListBullet"/>
      </w:pPr>
      <w:r>
        <w:t>Termination</w:t>
      </w:r>
    </w:p>
    <w:p>
      <w:pPr>
        <w:pStyle w:val="ListBullet"/>
      </w:pPr>
      <w:r>
        <w:t>Governing law</w:t>
      </w:r>
    </w:p>
    <w:p>
      <w:pPr>
        <w:pStyle w:val="ListBullet"/>
      </w:pPr>
      <w:r>
        <w:t>Signatures</w:t>
      </w:r>
    </w:p>
    <w:p>
      <w:pPr>
        <w:spacing w:after="120"/>
      </w:pPr>
      <w:r>
        <w:t>Practical payment terms:</w:t>
      </w:r>
    </w:p>
    <w:p>
      <w:pPr>
        <w:pStyle w:val="ListBullet"/>
      </w:pPr>
      <w:r>
        <w:t>Small service job: due at completion or Net-15.</w:t>
      </w:r>
    </w:p>
    <w:p>
      <w:pPr>
        <w:pStyle w:val="ListBullet"/>
      </w:pPr>
      <w:r>
        <w:t>Consulting project: 50% upfront, 50% at delivery.</w:t>
      </w:r>
    </w:p>
    <w:p>
      <w:pPr>
        <w:pStyle w:val="ListBullet"/>
      </w:pPr>
      <w:r>
        <w:t>Larger B2B contract: milestone payments or Net-30.</w:t>
      </w:r>
    </w:p>
    <w:p>
      <w:pPr>
        <w:spacing w:after="120"/>
      </w:pPr>
      <w:r>
        <w:t>E-signature tools:</w:t>
      </w:r>
    </w:p>
    <w:p>
      <w:pPr>
        <w:pStyle w:val="ListBullet"/>
      </w:pPr>
      <w:r>
        <w:t>DocuSign (https://www.docusign.com/)</w:t>
      </w:r>
    </w:p>
    <w:p>
      <w:pPr>
        <w:pStyle w:val="ListBullet"/>
      </w:pPr>
      <w:r>
        <w:t>Dropbox Sign (https://sign.dropbox.com/)</w:t>
      </w:r>
    </w:p>
    <w:p>
      <w:pPr>
        <w:pStyle w:val="ListBullet"/>
      </w:pPr>
      <w:r>
        <w:t>PandaDoc (https://www.pandadoc.com/)</w:t>
      </w:r>
    </w:p>
    <w:p>
      <w:pPr>
        <w:pStyle w:val="Heading2"/>
      </w:pPr>
      <w:r>
        <w:t>Step 17: Send invoices the same day</w:t>
      </w:r>
    </w:p>
    <w:p>
      <w:pPr>
        <w:spacing w:after="120"/>
      </w:pPr>
      <w:r>
        <w:t>Every invoice should include:</w:t>
      </w:r>
    </w:p>
    <w:p>
      <w:pPr>
        <w:pStyle w:val="ListBullet"/>
      </w:pPr>
      <w:r>
        <w:t>Business legal name</w:t>
      </w:r>
    </w:p>
    <w:p>
      <w:pPr>
        <w:pStyle w:val="ListBullet"/>
      </w:pPr>
      <w:r>
        <w:t>Address, phone, and email</w:t>
      </w:r>
    </w:p>
    <w:p>
      <w:pPr>
        <w:pStyle w:val="ListBullet"/>
      </w:pPr>
      <w:r>
        <w:t>Invoice number</w:t>
      </w:r>
    </w:p>
    <w:p>
      <w:pPr>
        <w:pStyle w:val="ListBullet"/>
      </w:pPr>
      <w:r>
        <w:t>Invoice date</w:t>
      </w:r>
    </w:p>
    <w:p>
      <w:pPr>
        <w:pStyle w:val="ListBullet"/>
      </w:pPr>
      <w:r>
        <w:t>Due date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Itemized work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Late fee terms, if included in the signed agreement</w:t>
      </w:r>
    </w:p>
    <w:p>
      <w:pPr>
        <w:spacing w:after="120"/>
      </w:pPr>
      <w:r>
        <w:t>Payment options:</w:t>
      </w:r>
    </w:p>
    <w:p>
      <w:pPr>
        <w:pStyle w:val="ListBullet"/>
      </w:pPr>
      <w:r>
        <w:t>ACH transfer</w:t>
      </w:r>
    </w:p>
    <w:p>
      <w:pPr>
        <w:pStyle w:val="ListBullet"/>
      </w:pPr>
      <w:r>
        <w:t>Stripe</w:t>
      </w:r>
    </w:p>
    <w:p>
      <w:pPr>
        <w:pStyle w:val="ListBullet"/>
      </w:pPr>
      <w:r>
        <w:t>Square</w:t>
      </w:r>
    </w:p>
    <w:p>
      <w:pPr>
        <w:pStyle w:val="ListBullet"/>
      </w:pPr>
      <w:r>
        <w:t>Zelle Business, if available through the bank</w:t>
      </w:r>
    </w:p>
    <w:p>
      <w:pPr>
        <w:pStyle w:val="ListBullet"/>
      </w:pPr>
      <w:r>
        <w:t>Check</w:t>
      </w:r>
    </w:p>
    <w:p>
      <w:pPr>
        <w:spacing w:after="120"/>
      </w:pPr>
      <w:r>
        <w:t>References:</w:t>
      </w:r>
    </w:p>
    <w:p>
      <w:pPr>
        <w:pStyle w:val="ListBullet"/>
      </w:pPr>
      <w:r>
        <w:t>Stripe (https://stripe.com/)</w:t>
      </w:r>
    </w:p>
    <w:p>
      <w:pPr>
        <w:pStyle w:val="ListBullet"/>
      </w:pPr>
      <w:r>
        <w:t>Square (https://squareup.com/)</w:t>
      </w:r>
    </w:p>
    <w:p>
      <w:pPr>
        <w:pStyle w:val="Heading1"/>
      </w:pPr>
      <w:r>
        <w:t>Phase 6: Taxes and Calendar Discipline</w:t>
      </w:r>
    </w:p>
    <w:p>
      <w:pPr>
        <w:pStyle w:val="Heading2"/>
      </w:pPr>
      <w:r>
        <w:t>Step 18: Plan for quarterly estimated taxes</w:t>
      </w:r>
    </w:p>
    <w:p>
      <w:pPr>
        <w:spacing w:after="120"/>
      </w:pPr>
      <w:r>
        <w:t>Self-employed owners often need to make quarterly tax payments. Missing payments can create penalties even if the annual return is filed correctly.</w:t>
      </w:r>
    </w:p>
    <w:p>
      <w:pPr>
        <w:spacing w:after="120"/>
      </w:pPr>
      <w:r>
        <w:t>Typical federal quarterly dates: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Quarter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Income period</w:t>
            </w:r>
          </w:p>
        </w:tc>
        <w:tc>
          <w:tcPr>
            <w:tcW w:type="dxa" w:w="3360"/>
            <w:vAlign w:val="top"/>
            <w:shd w:fill="D9EAF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Due date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Jan 1-Mar 31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April 15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Apr 1-May 31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June 15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Jun 1-Aug 31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September 15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Q4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Sep 1-Dec 31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January 15 of following year</w:t>
            </w:r>
          </w:p>
        </w:tc>
      </w:tr>
    </w:tbl>
    <w:p/>
    <w:p>
      <w:pPr>
        <w:spacing w:after="120"/>
      </w:pPr>
      <w:r>
        <w:t>Pay online:</w:t>
      </w:r>
    </w:p>
    <w:p>
      <w:pPr>
        <w:pStyle w:val="ListBullet"/>
      </w:pPr>
      <w:r>
        <w:t>IRS Direct Pay (https://www.irs.gov/payments/direct-pay)</w:t>
      </w:r>
    </w:p>
    <w:p>
      <w:pPr>
        <w:pStyle w:val="ListBullet"/>
      </w:pPr>
      <w:r>
        <w:t>California FTB Web Pay (https://www.ftb.ca.gov/pay/)</w:t>
      </w:r>
    </w:p>
    <w:p>
      <w:pPr>
        <w:pStyle w:val="Heading2"/>
      </w:pPr>
      <w:r>
        <w:t>Step 19: Understand state-level costs</w:t>
      </w:r>
    </w:p>
    <w:p>
      <w:pPr>
        <w:spacing w:after="120"/>
      </w:pPr>
      <w:r>
        <w:t>Each state has its own taxes, fees, renewals, and filing rules. Students should check the rules for the state where the business is formed and where it operates.</w:t>
      </w:r>
    </w:p>
    <w:p>
      <w:pPr>
        <w:spacing w:after="120"/>
      </w:pPr>
      <w:r>
        <w:t>California example:</w:t>
      </w:r>
    </w:p>
    <w:p>
      <w:pPr>
        <w:pStyle w:val="ListBullet"/>
      </w:pPr>
      <w:r>
        <w:t>LLC annual tax is generally $800.</w:t>
      </w:r>
    </w:p>
    <w:p>
      <w:pPr>
        <w:pStyle w:val="ListBullet"/>
      </w:pPr>
      <w:r>
        <w:t>Annual tax is due on the 15th day of the fourth month after the beginning of the tax year.</w:t>
      </w:r>
    </w:p>
    <w:p>
      <w:pPr>
        <w:pStyle w:val="ListBullet"/>
      </w:pPr>
      <w:r>
        <w:t>Additional LLC fee applies when California total income reaches $250,000 or more.</w:t>
      </w:r>
    </w:p>
    <w:p>
      <w:pPr>
        <w:pStyle w:val="ListBullet"/>
      </w:pPr>
      <w:r>
        <w:t>LLC Statements of Information are filed every two years after the initial filing.</w:t>
      </w:r>
    </w:p>
    <w:p>
      <w:pPr>
        <w:spacing w:after="120"/>
      </w:pPr>
      <w:r>
        <w:t>Reference:</w:t>
      </w:r>
    </w:p>
    <w:p>
      <w:pPr>
        <w:pStyle w:val="ListBullet"/>
      </w:pPr>
      <w:r>
        <w:t>California LLC Tax Guidance (https://taxes.ca.gov/income-tax/limited-liability-companies/)</w:t>
      </w:r>
    </w:p>
    <w:p>
      <w:pPr>
        <w:pStyle w:val="Heading2"/>
      </w:pPr>
      <w:r>
        <w:t>Step 20: Keep a monthly compliance rhythm</w:t>
      </w:r>
    </w:p>
    <w:p>
      <w:pPr>
        <w:spacing w:after="120"/>
      </w:pPr>
      <w:r>
        <w:t>Monthly:</w:t>
      </w:r>
    </w:p>
    <w:p>
      <w:pPr>
        <w:pStyle w:val="ListBullet"/>
      </w:pPr>
      <w:r>
        <w:t>Reconcile books.</w:t>
      </w:r>
    </w:p>
    <w:p>
      <w:pPr>
        <w:pStyle w:val="ListBullet"/>
      </w:pPr>
      <w:r>
        <w:t>Save receipts.</w:t>
      </w:r>
    </w:p>
    <w:p>
      <w:pPr>
        <w:pStyle w:val="ListBullet"/>
      </w:pPr>
      <w:r>
        <w:t>Review unpaid invoices.</w:t>
      </w:r>
    </w:p>
    <w:p>
      <w:pPr>
        <w:pStyle w:val="ListBullet"/>
      </w:pPr>
      <w:r>
        <w:t>Review tax savings account.</w:t>
      </w:r>
    </w:p>
    <w:p>
      <w:pPr>
        <w:pStyle w:val="ListBullet"/>
      </w:pPr>
      <w:r>
        <w:t>Check upcoming renewals.</w:t>
      </w:r>
    </w:p>
    <w:p>
      <w:pPr>
        <w:spacing w:after="120"/>
      </w:pPr>
      <w:r>
        <w:t>Quarterly:</w:t>
      </w:r>
    </w:p>
    <w:p>
      <w:pPr>
        <w:pStyle w:val="ListBullet"/>
      </w:pPr>
      <w:r>
        <w:t>Pay estimated taxes if required.</w:t>
      </w:r>
    </w:p>
    <w:p>
      <w:pPr>
        <w:pStyle w:val="ListBullet"/>
      </w:pPr>
      <w:r>
        <w:t>Review insurance needs.</w:t>
      </w:r>
    </w:p>
    <w:p>
      <w:pPr>
        <w:pStyle w:val="ListBullet"/>
      </w:pPr>
      <w:r>
        <w:t>Review sales pipeline.</w:t>
      </w:r>
    </w:p>
    <w:p>
      <w:pPr>
        <w:pStyle w:val="ListBullet"/>
      </w:pPr>
      <w:r>
        <w:t>Update business credit records, if building credit.</w:t>
      </w:r>
    </w:p>
    <w:p>
      <w:pPr>
        <w:spacing w:after="120"/>
      </w:pPr>
      <w:r>
        <w:t>Annually or by anniversary:</w:t>
      </w:r>
    </w:p>
    <w:p>
      <w:pPr>
        <w:pStyle w:val="ListBullet"/>
      </w:pPr>
      <w:r>
        <w:t>State LLC/corporation filings.</w:t>
      </w:r>
    </w:p>
    <w:p>
      <w:pPr>
        <w:pStyle w:val="ListBullet"/>
      </w:pPr>
      <w:r>
        <w:t>Business tax return.</w:t>
      </w:r>
    </w:p>
    <w:p>
      <w:pPr>
        <w:pStyle w:val="ListBullet"/>
      </w:pPr>
      <w:r>
        <w:t>Business license renewal.</w:t>
      </w:r>
    </w:p>
    <w:p>
      <w:pPr>
        <w:pStyle w:val="ListBullet"/>
      </w:pPr>
      <w:r>
        <w:t>Insurance renewal.</w:t>
      </w:r>
    </w:p>
    <w:p>
      <w:pPr>
        <w:pStyle w:val="ListBullet"/>
      </w:pPr>
      <w:r>
        <w:t>Registered agent renewal, if using a service.</w:t>
      </w:r>
    </w:p>
    <w:p>
      <w:pPr>
        <w:pStyle w:val="ListBullet"/>
      </w:pPr>
      <w:r>
        <w:t>1099-NEC filing for contractors paid $600+.</w:t>
      </w:r>
    </w:p>
    <w:p>
      <w:pPr>
        <w:pStyle w:val="ListBullet"/>
      </w:pPr>
      <w:r>
        <w:t>Payroll filings, if employees exist.</w:t>
      </w:r>
    </w:p>
    <w:p>
      <w:pPr>
        <w:pStyle w:val="Heading1"/>
      </w:pPr>
      <w:r>
        <w:t>Student Action Plan</w:t>
      </w:r>
    </w:p>
    <w:p>
      <w:pPr>
        <w:pStyle w:val="Heading2"/>
      </w:pPr>
      <w:r>
        <w:t>Highest priority: next 7 days</w:t>
      </w:r>
    </w:p>
    <w:p>
      <w:pPr>
        <w:pStyle w:val="ListBullet"/>
      </w:pPr>
      <w:r>
        <w:t>Choose one business idea to test.</w:t>
      </w:r>
    </w:p>
    <w:p>
      <w:pPr>
        <w:pStyle w:val="ListBullet"/>
      </w:pPr>
      <w:r>
        <w:t>Define the customer and problem.</w:t>
      </w:r>
    </w:p>
    <w:p>
      <w:pPr>
        <w:pStyle w:val="ListBullet"/>
      </w:pPr>
      <w:r>
        <w:t>Decide whether the business can start as a simple test or needs an LLC immediately.</w:t>
      </w:r>
    </w:p>
    <w:p>
      <w:pPr>
        <w:pStyle w:val="ListBullet"/>
      </w:pPr>
      <w:r>
        <w:t>Search the business name.</w:t>
      </w:r>
    </w:p>
    <w:p>
      <w:pPr>
        <w:pStyle w:val="ListBullet"/>
      </w:pPr>
      <w:r>
        <w:t>Create a basic business folder for legal, tax, banking, insurance, contracts, and marketing.</w:t>
      </w:r>
    </w:p>
    <w:p>
      <w:pPr>
        <w:pStyle w:val="ListBullet"/>
      </w:pPr>
      <w:r>
        <w:t>Draft one sellable offer.</w:t>
      </w:r>
    </w:p>
    <w:p>
      <w:pPr>
        <w:pStyle w:val="Heading2"/>
      </w:pPr>
      <w:r>
        <w:t>Next 30 days</w:t>
      </w:r>
    </w:p>
    <w:p>
      <w:pPr>
        <w:pStyle w:val="ListBullet"/>
      </w:pPr>
      <w:r>
        <w:t>Form the entity if appropriate.</w:t>
      </w:r>
    </w:p>
    <w:p>
      <w:pPr>
        <w:pStyle w:val="ListBullet"/>
      </w:pPr>
      <w:r>
        <w:t>Apply for EIN if needed.</w:t>
      </w:r>
    </w:p>
    <w:p>
      <w:pPr>
        <w:pStyle w:val="ListBullet"/>
      </w:pPr>
      <w:r>
        <w:t>Open a business bank account.</w:t>
      </w:r>
    </w:p>
    <w:p>
      <w:pPr>
        <w:pStyle w:val="ListBullet"/>
      </w:pPr>
      <w:r>
        <w:t>Set up basic bookkeeping.</w:t>
      </w:r>
    </w:p>
    <w:p>
      <w:pPr>
        <w:pStyle w:val="ListBullet"/>
      </w:pPr>
      <w:r>
        <w:t>Check local licenses and permits.</w:t>
      </w:r>
    </w:p>
    <w:p>
      <w:pPr>
        <w:pStyle w:val="ListBullet"/>
      </w:pPr>
      <w:r>
        <w:t>Get insurance quotes if the business has customer, vehicle, property, physical, or professional risk.</w:t>
      </w:r>
    </w:p>
    <w:p>
      <w:pPr>
        <w:pStyle w:val="ListBullet"/>
      </w:pPr>
      <w:r>
        <w:t>Create a simple website or landing page.</w:t>
      </w:r>
    </w:p>
    <w:p>
      <w:pPr>
        <w:pStyle w:val="ListBullet"/>
      </w:pPr>
      <w:r>
        <w:t>Create invoice and agreement templates.</w:t>
      </w:r>
    </w:p>
    <w:p>
      <w:pPr>
        <w:pStyle w:val="ListBullet"/>
      </w:pPr>
      <w:r>
        <w:t>Build a first prospect list of 50 potential customers.</w:t>
      </w:r>
    </w:p>
    <w:p>
      <w:pPr>
        <w:pStyle w:val="Heading2"/>
      </w:pPr>
      <w:r>
        <w:t>Next 60 days</w:t>
      </w:r>
    </w:p>
    <w:p>
      <w:pPr>
        <w:pStyle w:val="ListBullet"/>
      </w:pPr>
      <w:r>
        <w:t>Contact the first 25 prospects.</w:t>
      </w:r>
    </w:p>
    <w:p>
      <w:pPr>
        <w:pStyle w:val="ListBullet"/>
      </w:pPr>
      <w:r>
        <w:t>Send follow-ups.</w:t>
      </w:r>
    </w:p>
    <w:p>
      <w:pPr>
        <w:pStyle w:val="ListBullet"/>
      </w:pPr>
      <w:r>
        <w:t>Hold discovery conversations.</w:t>
      </w:r>
    </w:p>
    <w:p>
      <w:pPr>
        <w:pStyle w:val="ListBullet"/>
      </w:pPr>
      <w:r>
        <w:t>Close one paid first step.</w:t>
      </w:r>
    </w:p>
    <w:p>
      <w:pPr>
        <w:pStyle w:val="ListBullet"/>
      </w:pPr>
      <w:r>
        <w:t>Deliver the work.</w:t>
      </w:r>
    </w:p>
    <w:p>
      <w:pPr>
        <w:pStyle w:val="ListBullet"/>
      </w:pPr>
      <w:r>
        <w:t>Ask for feedback and testimonial.</w:t>
      </w:r>
    </w:p>
    <w:p>
      <w:pPr>
        <w:pStyle w:val="ListBullet"/>
      </w:pPr>
      <w:r>
        <w:t>Improve the offer based on what customers actually cared about.</w:t>
      </w:r>
    </w:p>
    <w:p>
      <w:pPr>
        <w:pStyle w:val="Heading2"/>
      </w:pPr>
      <w:r>
        <w:t>Next 90 days</w:t>
      </w:r>
    </w:p>
    <w:p>
      <w:pPr>
        <w:pStyle w:val="ListBullet"/>
      </w:pPr>
      <w:r>
        <w:t>Contact at least 50 total prospects.</w:t>
      </w:r>
    </w:p>
    <w:p>
      <w:pPr>
        <w:pStyle w:val="ListBullet"/>
      </w:pPr>
      <w:r>
        <w:t>Track conversion numbers.</w:t>
      </w:r>
    </w:p>
    <w:p>
      <w:pPr>
        <w:pStyle w:val="ListBullet"/>
      </w:pPr>
      <w:r>
        <w:t>Refine pricing.</w:t>
      </w:r>
    </w:p>
    <w:p>
      <w:pPr>
        <w:pStyle w:val="ListBullet"/>
      </w:pPr>
      <w:r>
        <w:t>Clean up bookkeeping.</w:t>
      </w:r>
    </w:p>
    <w:p>
      <w:pPr>
        <w:pStyle w:val="ListBullet"/>
      </w:pPr>
      <w:r>
        <w:t>Review tax obligations.</w:t>
      </w:r>
    </w:p>
    <w:p>
      <w:pPr>
        <w:pStyle w:val="ListBullet"/>
      </w:pPr>
      <w:r>
        <w:t>Decide whether to continue, pivot, or stop the idea.</w:t>
      </w:r>
    </w:p>
    <w:p>
      <w:pPr>
        <w:pStyle w:val="Heading2"/>
      </w:pPr>
      <w:r>
        <w:t>Six-month targets</w:t>
      </w:r>
    </w:p>
    <w:p>
      <w:pPr>
        <w:pStyle w:val="ListBullet"/>
      </w:pPr>
      <w:r>
        <w:t>First paying customer.</w:t>
      </w:r>
    </w:p>
    <w:p>
      <w:pPr>
        <w:pStyle w:val="ListBullet"/>
      </w:pPr>
      <w:r>
        <w:t>One repeatable offer.</w:t>
      </w:r>
    </w:p>
    <w:p>
      <w:pPr>
        <w:pStyle w:val="ListBullet"/>
      </w:pPr>
      <w:r>
        <w:t>Basic legal and financial foundation complete.</w:t>
      </w:r>
    </w:p>
    <w:p>
      <w:pPr>
        <w:pStyle w:val="ListBullet"/>
      </w:pPr>
      <w:r>
        <w:t>Clean books through the current month.</w:t>
      </w:r>
    </w:p>
    <w:p>
      <w:pPr>
        <w:pStyle w:val="ListBullet"/>
      </w:pPr>
      <w:r>
        <w:t>At least one testimonial, case example, or referral.</w:t>
      </w:r>
    </w:p>
    <w:p>
      <w:pPr>
        <w:pStyle w:val="ListBullet"/>
      </w:pPr>
      <w:r>
        <w:t>Clear decision on whether the business is worth scaling.</w:t>
      </w:r>
    </w:p>
    <w:p>
      <w:pPr>
        <w:pStyle w:val="Heading1"/>
      </w:pPr>
      <w:r>
        <w:t>First-Dollar Sprint</w:t>
      </w:r>
    </w:p>
    <w:p>
      <w:pPr>
        <w:spacing w:after="120"/>
      </w:pPr>
      <w:r>
        <w:t>Use this when the business has enough foundation to sell.</w:t>
      </w:r>
    </w:p>
    <w:p>
      <w:pPr>
        <w:pStyle w:val="Heading2"/>
      </w:pPr>
      <w:r>
        <w:t>Day 1: Pick the offer</w:t>
      </w:r>
    </w:p>
    <w:p>
      <w:pPr>
        <w:spacing w:after="120"/>
      </w:pPr>
      <w:r>
        <w:t>Write:</w:t>
      </w:r>
    </w:p>
    <w:p>
      <w:pPr>
        <w:pStyle w:val="ListBullet"/>
      </w:pPr>
      <w:r>
        <w:t>Who it is for</w:t>
      </w:r>
    </w:p>
    <w:p>
      <w:pPr>
        <w:pStyle w:val="ListBullet"/>
      </w:pPr>
      <w:r>
        <w:t>What problem it solves</w:t>
      </w:r>
    </w:p>
    <w:p>
      <w:pPr>
        <w:pStyle w:val="ListBullet"/>
      </w:pPr>
      <w:r>
        <w:t>What is included</w:t>
      </w:r>
    </w:p>
    <w:p>
      <w:pPr>
        <w:pStyle w:val="ListBullet"/>
      </w:pPr>
      <w:r>
        <w:t>What is not included</w:t>
      </w:r>
    </w:p>
    <w:p>
      <w:pPr>
        <w:pStyle w:val="ListBullet"/>
      </w:pPr>
      <w:r>
        <w:t>Price or starting price</w:t>
      </w:r>
    </w:p>
    <w:p>
      <w:pPr>
        <w:pStyle w:val="ListBullet"/>
      </w:pPr>
      <w:r>
        <w:t>Delivery timeline</w:t>
      </w:r>
    </w:p>
    <w:p>
      <w:pPr>
        <w:pStyle w:val="Heading2"/>
      </w:pPr>
      <w:r>
        <w:t>Day 2: Build the proof packet</w:t>
      </w:r>
    </w:p>
    <w:p>
      <w:pPr>
        <w:spacing w:after="120"/>
      </w:pPr>
      <w:r>
        <w:t>Create:</w:t>
      </w:r>
    </w:p>
    <w:p>
      <w:pPr>
        <w:pStyle w:val="ListBullet"/>
      </w:pPr>
      <w:r>
        <w:t>One-page offer sheet</w:t>
      </w:r>
    </w:p>
    <w:p>
      <w:pPr>
        <w:pStyle w:val="ListBullet"/>
      </w:pPr>
      <w:r>
        <w:t>Short email pitch</w:t>
      </w:r>
    </w:p>
    <w:p>
      <w:pPr>
        <w:pStyle w:val="ListBullet"/>
      </w:pPr>
      <w:r>
        <w:t>Simple intake form</w:t>
      </w:r>
    </w:p>
    <w:p>
      <w:pPr>
        <w:pStyle w:val="ListBullet"/>
      </w:pPr>
      <w:r>
        <w:t>Invoice template</w:t>
      </w:r>
    </w:p>
    <w:p>
      <w:pPr>
        <w:pStyle w:val="ListBullet"/>
      </w:pPr>
      <w:r>
        <w:t>Agreement template</w:t>
      </w:r>
    </w:p>
    <w:p>
      <w:pPr>
        <w:pStyle w:val="Heading2"/>
      </w:pPr>
      <w:r>
        <w:t>Day 3: Make the prospect list</w:t>
      </w:r>
    </w:p>
    <w:p>
      <w:pPr>
        <w:spacing w:after="120"/>
      </w:pPr>
      <w:r>
        <w:t>Find 50 prospects:</w:t>
      </w:r>
    </w:p>
    <w:p>
      <w:pPr>
        <w:pStyle w:val="ListBullet"/>
      </w:pPr>
      <w:r>
        <w:t>Local businesses</w:t>
      </w:r>
    </w:p>
    <w:p>
      <w:pPr>
        <w:pStyle w:val="ListBullet"/>
      </w:pPr>
      <w:r>
        <w:t>Neighbors or community members</w:t>
      </w:r>
    </w:p>
    <w:p>
      <w:pPr>
        <w:pStyle w:val="ListBullet"/>
      </w:pPr>
      <w:r>
        <w:t>Industry contacts</w:t>
      </w:r>
    </w:p>
    <w:p>
      <w:pPr>
        <w:pStyle w:val="ListBullet"/>
      </w:pPr>
      <w:r>
        <w:t>LinkedIn contacts</w:t>
      </w:r>
    </w:p>
    <w:p>
      <w:pPr>
        <w:pStyle w:val="ListBullet"/>
      </w:pPr>
      <w:r>
        <w:t>Former employers or coworkers</w:t>
      </w:r>
    </w:p>
    <w:p>
      <w:pPr>
        <w:pStyle w:val="ListBullet"/>
      </w:pPr>
      <w:r>
        <w:t>Student networks</w:t>
      </w:r>
    </w:p>
    <w:p>
      <w:pPr>
        <w:pStyle w:val="ListBullet"/>
      </w:pPr>
      <w:r>
        <w:t>Local organizations</w:t>
      </w:r>
    </w:p>
    <w:p>
      <w:pPr>
        <w:pStyle w:val="ListBullet"/>
      </w:pPr>
      <w:r>
        <w:t>Online groups where the customer already spends time</w:t>
      </w:r>
    </w:p>
    <w:p>
      <w:pPr>
        <w:pStyle w:val="Heading2"/>
      </w:pPr>
      <w:r>
        <w:t>Days 4-10: Outreach</w:t>
      </w:r>
    </w:p>
    <w:p>
      <w:pPr>
        <w:spacing w:after="120"/>
      </w:pPr>
      <w:r>
        <w:t>Daily minimum:</w:t>
      </w:r>
    </w:p>
    <w:p>
      <w:pPr>
        <w:pStyle w:val="ListBullet"/>
      </w:pPr>
      <w:r>
        <w:t>5 direct emails or messages</w:t>
      </w:r>
    </w:p>
    <w:p>
      <w:pPr>
        <w:pStyle w:val="ListBullet"/>
      </w:pPr>
      <w:r>
        <w:t>5 phone calls, visits, or direct conversations</w:t>
      </w:r>
    </w:p>
    <w:p>
      <w:pPr>
        <w:pStyle w:val="ListBullet"/>
      </w:pPr>
      <w:r>
        <w:t>1 follow-up to anyone who replied</w:t>
      </w:r>
    </w:p>
    <w:p>
      <w:pPr>
        <w:spacing w:after="120"/>
      </w:pPr>
      <w:r>
        <w:t>Track:</w:t>
      </w:r>
    </w:p>
    <w:p>
      <w:pPr>
        <w:pStyle w:val="ListBullet"/>
      </w:pPr>
      <w:r>
        <w:t>Contact name</w:t>
      </w:r>
    </w:p>
    <w:p>
      <w:pPr>
        <w:pStyle w:val="ListBullet"/>
      </w:pPr>
      <w:r>
        <w:t>Company or organization</w:t>
      </w:r>
    </w:p>
    <w:p>
      <w:pPr>
        <w:pStyle w:val="ListBullet"/>
      </w:pPr>
      <w:r>
        <w:t>Role</w:t>
      </w:r>
    </w:p>
    <w:p>
      <w:pPr>
        <w:pStyle w:val="ListBullet"/>
      </w:pPr>
      <w:r>
        <w:t>Email or phone</w:t>
      </w:r>
    </w:p>
    <w:p>
      <w:pPr>
        <w:pStyle w:val="ListBullet"/>
      </w:pPr>
      <w:r>
        <w:t>Date contacted</w:t>
      </w:r>
    </w:p>
    <w:p>
      <w:pPr>
        <w:pStyle w:val="ListBullet"/>
      </w:pPr>
      <w:r>
        <w:t>Response</w:t>
      </w:r>
    </w:p>
    <w:p>
      <w:pPr>
        <w:pStyle w:val="ListBullet"/>
      </w:pPr>
      <w:r>
        <w:t>Next action</w:t>
      </w:r>
    </w:p>
    <w:p>
      <w:pPr>
        <w:pStyle w:val="Heading2"/>
      </w:pPr>
      <w:r>
        <w:t>Days 11-14: Close the first paid job</w:t>
      </w:r>
    </w:p>
    <w:p>
      <w:pPr>
        <w:spacing w:after="120"/>
      </w:pPr>
      <w:r>
        <w:t>When someone shows interest:</w:t>
      </w:r>
    </w:p>
    <w:p>
      <w:pPr>
        <w:pStyle w:val="ListNumber"/>
      </w:pPr>
      <w:r>
        <w:t>Ask what problem they are trying to solve.</w:t>
      </w:r>
    </w:p>
    <w:p>
      <w:pPr>
        <w:pStyle w:val="ListNumber"/>
      </w:pPr>
      <w:r>
        <w:t>Confirm timeline and urgency.</w:t>
      </w:r>
    </w:p>
    <w:p>
      <w:pPr>
        <w:pStyle w:val="ListNumber"/>
      </w:pPr>
      <w:r>
        <w:t>Offer a simple paid first step.</w:t>
      </w:r>
    </w:p>
    <w:p>
      <w:pPr>
        <w:pStyle w:val="ListNumber"/>
      </w:pPr>
      <w:r>
        <w:t>Send agreement.</w:t>
      </w:r>
    </w:p>
    <w:p>
      <w:pPr>
        <w:pStyle w:val="ListNumber"/>
      </w:pPr>
      <w:r>
        <w:t>Send invoice or payment link.</w:t>
      </w:r>
    </w:p>
    <w:p>
      <w:pPr>
        <w:pStyle w:val="ListNumber"/>
      </w:pPr>
      <w:r>
        <w:t>Deliver quickly.</w:t>
      </w:r>
    </w:p>
    <w:p>
      <w:pPr>
        <w:pStyle w:val="ListNumber"/>
      </w:pPr>
      <w:r>
        <w:t>Ask for testimonial, referral, or next project.</w:t>
      </w:r>
    </w:p>
    <w:p>
      <w:pPr>
        <w:pStyle w:val="Heading1"/>
      </w:pPr>
      <w:r>
        <w:t>Key Resource Links</w:t>
      </w:r>
    </w:p>
    <w:p>
      <w:pPr>
        <w:pStyle w:val="Heading2"/>
      </w:pPr>
      <w:r>
        <w:t>Legal and Formation</w:t>
      </w:r>
    </w:p>
    <w:p>
      <w:pPr>
        <w:pStyle w:val="ListBullet"/>
      </w:pPr>
      <w:r>
        <w:t>IRS Business Structures (https://www.irs.gov/businesses/small-businesses-self-employed/business-structures)</w:t>
      </w:r>
    </w:p>
    <w:p>
      <w:pPr>
        <w:pStyle w:val="ListBullet"/>
      </w:pPr>
      <w:r>
        <w:t>SBA Launch Guide (https://www.sba.gov/business-guide/launch-your-business)</w:t>
      </w:r>
    </w:p>
    <w:p>
      <w:pPr>
        <w:pStyle w:val="ListBullet"/>
      </w:pPr>
      <w:r>
        <w:t>CA BizFile Online (https://bizfileonline.sos.ca.gov/)</w:t>
      </w:r>
    </w:p>
    <w:p>
      <w:pPr>
        <w:pStyle w:val="ListBullet"/>
      </w:pPr>
      <w:r>
        <w:t>CA Business Entity Search (https://bizfileonline.sos.ca.gov/search/business)</w:t>
      </w:r>
    </w:p>
    <w:p>
      <w:pPr>
        <w:pStyle w:val="ListBullet"/>
      </w:pPr>
      <w:r>
        <w:t>IRS Apply for EIN (https://www.irs.gov/businesses/small-businesses-self-employed/apply-for-an-employer-identification-number-ein-online)</w:t>
      </w:r>
    </w:p>
    <w:p>
      <w:pPr>
        <w:pStyle w:val="ListBullet"/>
      </w:pPr>
      <w:r>
        <w:t>IRS Form 2553 (https://www.irs.gov/forms-pubs/about-form-2553)</w:t>
      </w:r>
    </w:p>
    <w:p>
      <w:pPr>
        <w:pStyle w:val="ListBullet"/>
      </w:pPr>
      <w:r>
        <w:t>FinCEN BOI Guidance (https://www.fincen.gov/boi)</w:t>
      </w:r>
    </w:p>
    <w:p>
      <w:pPr>
        <w:pStyle w:val="Heading2"/>
      </w:pPr>
      <w:r>
        <w:t>Banking, Credit, and Accounting</w:t>
      </w:r>
    </w:p>
    <w:p>
      <w:pPr>
        <w:pStyle w:val="ListBullet"/>
      </w:pPr>
      <w:r>
        <w:t>Mercury (https://mercury.com/)</w:t>
      </w:r>
    </w:p>
    <w:p>
      <w:pPr>
        <w:pStyle w:val="ListBullet"/>
      </w:pPr>
      <w:r>
        <w:t>Relay (https://relayfi.com/)</w:t>
      </w:r>
    </w:p>
    <w:p>
      <w:pPr>
        <w:pStyle w:val="ListBullet"/>
      </w:pPr>
      <w:r>
        <w:t>Chase Business Checking (https://www.chase.com/business/banking/checking)</w:t>
      </w:r>
    </w:p>
    <w:p>
      <w:pPr>
        <w:pStyle w:val="ListBullet"/>
      </w:pPr>
      <w:r>
        <w:t>D&amp;B DUNS Number (https://www.dnb.com/duns-number/get-a-duns-number.html)</w:t>
      </w:r>
    </w:p>
    <w:p>
      <w:pPr>
        <w:pStyle w:val="ListBullet"/>
      </w:pPr>
      <w:r>
        <w:t>NAV (https://www.nav.com/)</w:t>
      </w:r>
    </w:p>
    <w:p>
      <w:pPr>
        <w:pStyle w:val="ListBullet"/>
      </w:pPr>
      <w:r>
        <w:t>QuickBooks Online (https://quickbooks.intuit.com/)</w:t>
      </w:r>
    </w:p>
    <w:p>
      <w:pPr>
        <w:pStyle w:val="ListBullet"/>
      </w:pPr>
      <w:r>
        <w:t>Wave (https://www.waveapps.com/)</w:t>
      </w:r>
    </w:p>
    <w:p>
      <w:pPr>
        <w:pStyle w:val="Heading2"/>
      </w:pPr>
      <w:r>
        <w:t>Sales and Operations</w:t>
      </w:r>
    </w:p>
    <w:p>
      <w:pPr>
        <w:pStyle w:val="ListBullet"/>
      </w:pPr>
      <w:r>
        <w:t>Google Business Profile (https://business.google.com/)</w:t>
      </w:r>
    </w:p>
    <w:p>
      <w:pPr>
        <w:pStyle w:val="ListBullet"/>
      </w:pPr>
      <w:r>
        <w:t>Google Workspace (https://workspace.google.com/)</w:t>
      </w:r>
    </w:p>
    <w:p>
      <w:pPr>
        <w:pStyle w:val="ListBullet"/>
      </w:pPr>
      <w:r>
        <w:t>Stripe (https://stripe.com/)</w:t>
      </w:r>
    </w:p>
    <w:p>
      <w:pPr>
        <w:pStyle w:val="ListBullet"/>
      </w:pPr>
      <w:r>
        <w:t>Square (https://squareup.com/)</w:t>
      </w:r>
    </w:p>
    <w:p>
      <w:pPr>
        <w:pStyle w:val="ListBullet"/>
      </w:pPr>
      <w:r>
        <w:t>DocuSign (https://www.docusign.com/)</w:t>
      </w:r>
    </w:p>
    <w:p>
      <w:pPr>
        <w:pStyle w:val="ListBullet"/>
      </w:pPr>
      <w:r>
        <w:t>Dropbox Sign (https://sign.dropbox.com/)</w:t>
      </w:r>
    </w:p>
    <w:p>
      <w:pPr>
        <w:pStyle w:val="Heading2"/>
      </w:pPr>
      <w:r>
        <w:t>Insurance and Compliance</w:t>
      </w:r>
    </w:p>
    <w:p>
      <w:pPr>
        <w:pStyle w:val="ListBullet"/>
      </w:pPr>
      <w:r>
        <w:t>Next Insurance (https://www.nextinsurance.com/)</w:t>
      </w:r>
    </w:p>
    <w:p>
      <w:pPr>
        <w:pStyle w:val="ListBullet"/>
      </w:pPr>
      <w:r>
        <w:t>Hiscox (https://www.hiscox.com/small-business-insurance)</w:t>
      </w:r>
    </w:p>
    <w:p>
      <w:pPr>
        <w:pStyle w:val="ListBullet"/>
      </w:pPr>
      <w:r>
        <w:t>State Fund California (https://www.statefund.com/)</w:t>
      </w:r>
    </w:p>
    <w:p>
      <w:pPr>
        <w:pStyle w:val="ListBullet"/>
      </w:pPr>
      <w:r>
        <w:t>CalGold (https://www.calgold.ca.gov/)</w:t>
      </w:r>
    </w:p>
    <w:p>
      <w:pPr>
        <w:pStyle w:val="ListBullet"/>
      </w:pPr>
      <w:r>
        <w:t>CDTFA Permits and Licenses (https://www.cdtfa.ca.gov/services/permits-licenses.html)</w:t>
      </w:r>
    </w:p>
    <w:p>
      <w:pPr>
        <w:pStyle w:val="ListBullet"/>
      </w:pPr>
      <w:r>
        <w:t>California LLC Tax Guidance (https://taxes.ca.gov/income-tax/limited-liability-companies/)</w:t>
      </w:r>
    </w:p>
    <w:p>
      <w:pPr>
        <w:pStyle w:val="ListBullet"/>
      </w:pPr>
      <w:r>
        <w:t>IRS Direct Pay (https://www.irs.gov/payments/direct-pay)</w:t>
      </w:r>
    </w:p>
    <w:p>
      <w:pPr>
        <w:pStyle w:val="ListBullet"/>
      </w:pPr>
      <w:r>
        <w:t>CA FTB Web Pay (https://www.ftb.ca.gov/pay/)</w:t>
      </w:r>
    </w:p>
    <w:p>
      <w:pPr>
        <w:pStyle w:val="Heading2"/>
      </w:pPr>
      <w:r>
        <w:t>Optional Government Contracting</w:t>
      </w:r>
    </w:p>
    <w:p>
      <w:pPr>
        <w:pStyle w:val="ListBullet"/>
      </w:pPr>
      <w:r>
        <w:t>SAM.gov (https://sam.gov/)</w:t>
      </w:r>
    </w:p>
    <w:p>
      <w:pPr>
        <w:pStyle w:val="ListBullet"/>
      </w:pPr>
      <w:r>
        <w:t>GSA Unique Entity ID (https://www.gsa.gov/node/124286)</w:t>
      </w:r>
    </w:p>
    <w:p>
      <w:pPr>
        <w:pStyle w:val="ListBullet"/>
      </w:pPr>
      <w:r>
        <w:t>SBA Contracting Assistance Programs (https://www.sba.gov/federal-contracting/contracting-assistance-programs)</w:t>
      </w:r>
    </w:p>
    <w:p>
      <w:pPr>
        <w:pStyle w:val="ListBullet"/>
      </w:pPr>
      <w:r>
        <w:t>USASpending.gov (https://www.usaspending.gov/)</w:t>
      </w:r>
    </w:p>
    <w:p>
      <w:pPr>
        <w:pStyle w:val="ListBullet"/>
      </w:pPr>
      <w:r>
        <w:t>Grants.gov (https://www.grants.gov/)</w:t>
      </w:r>
    </w:p>
    <w:p>
      <w:pPr>
        <w:pStyle w:val="ListBullet"/>
      </w:pPr>
      <w:r>
        <w:t>SCORE (https://www.score.org/)</w:t>
      </w:r>
    </w:p>
    <w:p>
      <w:pPr>
        <w:pStyle w:val="Heading1"/>
      </w:pPr>
      <w:r>
        <w:t>Document Control</w:t>
      </w:r>
    </w:p>
    <w:p>
      <w:pPr>
        <w:spacing w:after="120"/>
      </w:pPr>
      <w:r>
        <w:t>Version: 1.0 Generic Student Version</w:t>
      </w:r>
    </w:p>
    <w:p>
      <w:pPr>
        <w:spacing w:after="120"/>
      </w:pPr>
      <w:r>
        <w:t>Created: May 16, 2026</w:t>
      </w:r>
    </w:p>
    <w:p>
      <w:pPr>
        <w:spacing w:after="120"/>
      </w:pPr>
      <w:r>
        <w:t>Next review: August 2026</w:t>
      </w:r>
    </w:p>
    <w:p>
      <w:pPr>
        <w:spacing w:after="120"/>
      </w:pPr>
      <w:r>
        <w:t>Owner: Instructor / Program</w:t>
      </w:r>
    </w:p>
    <w:p>
      <w:pPr>
        <w:spacing w:after="120"/>
      </w:pPr>
      <w:r>
        <w:t>Classification: Student training material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Small Business Launch SOP | Generic Student Version |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