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MARCOS</w:t>
      </w:r>
      <w:r>
        <w:rPr>
          <w:spacing w:val="-13"/>
        </w:rPr>
        <w:t> </w:t>
      </w:r>
      <w:r>
        <w:rPr>
          <w:spacing w:val="-2"/>
        </w:rPr>
        <w:t>ALVAREZ,</w:t>
      </w:r>
      <w:r>
        <w:rPr>
          <w:spacing w:val="-13"/>
        </w:rPr>
        <w:t> </w:t>
      </w:r>
      <w:r>
        <w:rPr>
          <w:spacing w:val="-5"/>
        </w:rPr>
        <w:t>MBA</w:t>
      </w:r>
    </w:p>
    <w:p>
      <w:pPr>
        <w:pStyle w:val="BodyText"/>
        <w:spacing w:before="49"/>
        <w:ind w:left="1528"/>
      </w:pPr>
      <w:r>
        <w:rPr/>
        <w:t>(562)</w:t>
      </w:r>
      <w:r>
        <w:rPr>
          <w:spacing w:val="-7"/>
        </w:rPr>
        <w:t> </w:t>
      </w:r>
      <w:r>
        <w:rPr/>
        <w:t>659</w:t>
      </w:r>
      <w:r>
        <w:rPr>
          <w:spacing w:val="-5"/>
        </w:rPr>
        <w:t> </w:t>
      </w:r>
      <w:r>
        <w:rPr/>
        <w:t>7554</w:t>
      </w:r>
      <w:r>
        <w:rPr>
          <w:spacing w:val="16"/>
        </w:rPr>
        <w:t> </w:t>
      </w:r>
      <w:r>
        <w:rPr/>
        <w:t>|</w:t>
      </w:r>
      <w:r>
        <w:rPr>
          <w:spacing w:val="15"/>
        </w:rPr>
        <w:t> </w:t>
      </w:r>
      <w:r>
        <w:rPr/>
        <w:t>Riverside,</w:t>
      </w:r>
      <w:r>
        <w:rPr>
          <w:spacing w:val="-5"/>
        </w:rPr>
        <w:t> </w:t>
      </w:r>
      <w:r>
        <w:rPr/>
        <w:t>CA</w:t>
      </w:r>
      <w:r>
        <w:rPr>
          <w:spacing w:val="16"/>
        </w:rPr>
        <w:t> </w:t>
      </w:r>
      <w:r>
        <w:rPr/>
        <w:t>|</w:t>
      </w:r>
      <w:r>
        <w:rPr>
          <w:spacing w:val="15"/>
        </w:rPr>
        <w:t> </w:t>
      </w:r>
      <w:hyperlink r:id="rId5">
        <w:r>
          <w:rPr/>
          <w:t>marcos@vetfleet.com</w:t>
        </w:r>
      </w:hyperlink>
      <w:r>
        <w:rPr>
          <w:spacing w:val="16"/>
        </w:rPr>
        <w:t> </w:t>
      </w:r>
      <w:r>
        <w:rPr/>
        <w:t>|</w:t>
      </w:r>
      <w:r>
        <w:rPr>
          <w:spacing w:val="15"/>
        </w:rPr>
        <w:t> </w:t>
      </w:r>
      <w:hyperlink r:id="rId6">
        <w:r>
          <w:rPr>
            <w:color w:val="0545AC"/>
            <w:u w:val="single" w:color="0545AC"/>
          </w:rPr>
          <w:t>Marcos</w:t>
        </w:r>
        <w:r>
          <w:rPr>
            <w:color w:val="0545AC"/>
            <w:spacing w:val="-4"/>
            <w:u w:val="single" w:color="0545AC"/>
          </w:rPr>
          <w:t> </w:t>
        </w:r>
        <w:r>
          <w:rPr>
            <w:color w:val="0545AC"/>
            <w:u w:val="single" w:color="0545AC"/>
          </w:rPr>
          <w:t>H.</w:t>
        </w:r>
        <w:r>
          <w:rPr>
            <w:color w:val="0545AC"/>
            <w:spacing w:val="-5"/>
            <w:u w:val="single" w:color="0545AC"/>
          </w:rPr>
          <w:t> </w:t>
        </w:r>
        <w:r>
          <w:rPr>
            <w:color w:val="0545AC"/>
            <w:u w:val="single" w:color="0545AC"/>
          </w:rPr>
          <w:t>Alvarez</w:t>
        </w:r>
        <w:r>
          <w:rPr>
            <w:color w:val="0545AC"/>
            <w:spacing w:val="-5"/>
            <w:u w:val="single" w:color="0545AC"/>
          </w:rPr>
          <w:t> </w:t>
        </w:r>
        <w:r>
          <w:rPr>
            <w:color w:val="0545AC"/>
            <w:u w:val="single" w:color="0545AC"/>
          </w:rPr>
          <w:t>@</w:t>
        </w:r>
        <w:r>
          <w:rPr>
            <w:color w:val="0545AC"/>
            <w:spacing w:val="-4"/>
            <w:u w:val="single" w:color="0545AC"/>
          </w:rPr>
          <w:t> </w:t>
        </w:r>
        <w:r>
          <w:rPr>
            <w:color w:val="0545AC"/>
            <w:u w:val="single" w:color="0545AC"/>
          </w:rPr>
          <w:t>LinkedIn</w:t>
        </w:r>
      </w:hyperlink>
      <w:r>
        <w:rPr>
          <w:color w:val="0545AC"/>
          <w:spacing w:val="15"/>
          <w:u w:val="none"/>
        </w:rPr>
        <w:t> </w:t>
      </w:r>
      <w:r>
        <w:rPr>
          <w:u w:val="none"/>
        </w:rPr>
        <w:t>|</w:t>
      </w:r>
      <w:r>
        <w:rPr>
          <w:spacing w:val="16"/>
          <w:u w:val="none"/>
        </w:rPr>
        <w:t> </w:t>
      </w:r>
      <w:hyperlink r:id="rId7">
        <w:r>
          <w:rPr>
            <w:color w:val="0545AC"/>
            <w:spacing w:val="-2"/>
            <w:u w:val="single" w:color="0545AC"/>
          </w:rPr>
          <w:t>VetFleet.Com</w:t>
        </w:r>
      </w:hyperlink>
    </w:p>
    <w:p>
      <w:pPr>
        <w:pStyle w:val="BodyText"/>
        <w:spacing w:before="70"/>
        <w:ind w:left="0"/>
        <w:rPr>
          <w:sz w:val="24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247649</wp:posOffset>
                </wp:positionH>
                <wp:positionV relativeFrom="paragraph">
                  <wp:posOffset>202624</wp:posOffset>
                </wp:positionV>
                <wp:extent cx="72771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277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77100" h="9525">
                              <a:moveTo>
                                <a:pt x="7277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77099" y="0"/>
                              </a:lnTo>
                              <a:lnTo>
                                <a:pt x="7277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499998pt;margin-top:15.954681pt;width:572.999954pt;height:.75pt;mso-position-horizontal-relative:page;mso-position-vertical-relative:paragraph;z-index:-15728640;mso-wrap-distance-left:0;mso-wrap-distance-right:0" id="docshape1" filled="true" fillcolor="#111111" stroked="false">
                <v:fill type="solid"/>
                <w10:wrap type="topAndBottom"/>
              </v:rect>
            </w:pict>
          </mc:Fallback>
        </mc:AlternateContent>
      </w:r>
      <w:r>
        <w:rPr/>
        <w:t>PROFESSIONAL</w:t>
      </w:r>
      <w:r>
        <w:rPr>
          <w:spacing w:val="-6"/>
        </w:rPr>
        <w:t> </w:t>
      </w:r>
      <w:r>
        <w:rPr>
          <w:spacing w:val="-2"/>
        </w:rPr>
        <w:t>SUMMARY</w:t>
      </w:r>
    </w:p>
    <w:p>
      <w:pPr>
        <w:pStyle w:val="BodyText"/>
        <w:spacing w:line="266" w:lineRule="auto" w:before="34"/>
        <w:ind w:left="36" w:right="153"/>
        <w:jc w:val="both"/>
      </w:pPr>
      <w:r>
        <w:rPr>
          <w:color w:val="111111"/>
        </w:rPr>
        <w:t>Results-driven</w:t>
      </w:r>
      <w:r>
        <w:rPr>
          <w:color w:val="111111"/>
          <w:spacing w:val="-4"/>
        </w:rPr>
        <w:t> </w:t>
      </w:r>
      <w:r>
        <w:rPr>
          <w:color w:val="111111"/>
        </w:rPr>
        <w:t>business</w:t>
      </w:r>
      <w:r>
        <w:rPr>
          <w:color w:val="111111"/>
          <w:spacing w:val="-4"/>
        </w:rPr>
        <w:t> </w:t>
      </w:r>
      <w:r>
        <w:rPr>
          <w:color w:val="111111"/>
        </w:rPr>
        <w:t>development</w:t>
      </w:r>
      <w:r>
        <w:rPr>
          <w:color w:val="111111"/>
          <w:spacing w:val="-4"/>
        </w:rPr>
        <w:t> </w:t>
      </w:r>
      <w:r>
        <w:rPr>
          <w:color w:val="111111"/>
        </w:rPr>
        <w:t>consultant</w:t>
      </w:r>
      <w:r>
        <w:rPr>
          <w:color w:val="111111"/>
          <w:spacing w:val="-4"/>
        </w:rPr>
        <w:t> </w:t>
      </w:r>
      <w:r>
        <w:rPr>
          <w:color w:val="111111"/>
        </w:rPr>
        <w:t>with</w:t>
      </w:r>
      <w:r>
        <w:rPr>
          <w:color w:val="111111"/>
          <w:spacing w:val="-4"/>
        </w:rPr>
        <w:t> </w:t>
      </w:r>
      <w:r>
        <w:rPr>
          <w:color w:val="111111"/>
        </w:rPr>
        <w:t>an</w:t>
      </w:r>
      <w:r>
        <w:rPr>
          <w:color w:val="111111"/>
          <w:spacing w:val="-4"/>
        </w:rPr>
        <w:t> </w:t>
      </w:r>
      <w:r>
        <w:rPr>
          <w:color w:val="111111"/>
        </w:rPr>
        <w:t>MBA</w:t>
      </w:r>
      <w:r>
        <w:rPr>
          <w:color w:val="111111"/>
          <w:spacing w:val="-4"/>
        </w:rPr>
        <w:t> </w:t>
      </w:r>
      <w:r>
        <w:rPr>
          <w:color w:val="111111"/>
        </w:rPr>
        <w:t>and</w:t>
      </w:r>
      <w:r>
        <w:rPr>
          <w:color w:val="111111"/>
          <w:spacing w:val="-4"/>
        </w:rPr>
        <w:t> </w:t>
      </w:r>
      <w:r>
        <w:rPr>
          <w:color w:val="111111"/>
        </w:rPr>
        <w:t>extensive</w:t>
      </w:r>
      <w:r>
        <w:rPr>
          <w:color w:val="111111"/>
          <w:spacing w:val="-4"/>
        </w:rPr>
        <w:t> </w:t>
      </w:r>
      <w:r>
        <w:rPr>
          <w:color w:val="111111"/>
        </w:rPr>
        <w:t>experience</w:t>
      </w:r>
      <w:r>
        <w:rPr>
          <w:color w:val="111111"/>
          <w:spacing w:val="-4"/>
        </w:rPr>
        <w:t> </w:t>
      </w:r>
      <w:r>
        <w:rPr>
          <w:color w:val="111111"/>
        </w:rPr>
        <w:t>in</w:t>
      </w:r>
      <w:r>
        <w:rPr>
          <w:color w:val="111111"/>
          <w:spacing w:val="-4"/>
        </w:rPr>
        <w:t> </w:t>
      </w:r>
      <w:r>
        <w:rPr>
          <w:color w:val="111111"/>
        </w:rPr>
        <w:t>alternative</w:t>
      </w:r>
      <w:r>
        <w:rPr>
          <w:color w:val="111111"/>
          <w:spacing w:val="-4"/>
        </w:rPr>
        <w:t> </w:t>
      </w:r>
      <w:r>
        <w:rPr>
          <w:color w:val="111111"/>
        </w:rPr>
        <w:t>fuel</w:t>
      </w:r>
      <w:r>
        <w:rPr>
          <w:color w:val="111111"/>
          <w:spacing w:val="-4"/>
        </w:rPr>
        <w:t> </w:t>
      </w:r>
      <w:r>
        <w:rPr>
          <w:color w:val="111111"/>
        </w:rPr>
        <w:t>technologies,</w:t>
      </w:r>
      <w:r>
        <w:rPr>
          <w:color w:val="111111"/>
          <w:spacing w:val="-4"/>
        </w:rPr>
        <w:t> </w:t>
      </w:r>
      <w:r>
        <w:rPr>
          <w:color w:val="111111"/>
        </w:rPr>
        <w:t>including</w:t>
      </w:r>
      <w:r>
        <w:rPr>
          <w:color w:val="111111"/>
          <w:spacing w:val="-4"/>
        </w:rPr>
        <w:t> </w:t>
      </w:r>
      <w:r>
        <w:rPr>
          <w:color w:val="111111"/>
        </w:rPr>
        <w:t>hydrogen and</w:t>
      </w:r>
      <w:r>
        <w:rPr>
          <w:color w:val="111111"/>
          <w:spacing w:val="-6"/>
        </w:rPr>
        <w:t> </w:t>
      </w:r>
      <w:r>
        <w:rPr>
          <w:color w:val="111111"/>
        </w:rPr>
        <w:t>battery-electric</w:t>
      </w:r>
      <w:r>
        <w:rPr>
          <w:color w:val="111111"/>
          <w:spacing w:val="-6"/>
        </w:rPr>
        <w:t> </w:t>
      </w:r>
      <w:r>
        <w:rPr>
          <w:color w:val="111111"/>
        </w:rPr>
        <w:t>systems.</w:t>
      </w:r>
      <w:r>
        <w:rPr>
          <w:color w:val="111111"/>
          <w:spacing w:val="-6"/>
        </w:rPr>
        <w:t> </w:t>
      </w:r>
      <w:r>
        <w:rPr>
          <w:color w:val="111111"/>
        </w:rPr>
        <w:t>Achieved</w:t>
      </w:r>
      <w:r>
        <w:rPr>
          <w:color w:val="111111"/>
          <w:spacing w:val="-6"/>
        </w:rPr>
        <w:t> </w:t>
      </w:r>
      <w:r>
        <w:rPr>
          <w:color w:val="111111"/>
        </w:rPr>
        <w:t>a</w:t>
      </w:r>
      <w:r>
        <w:rPr>
          <w:color w:val="111111"/>
          <w:spacing w:val="-6"/>
        </w:rPr>
        <w:t> </w:t>
      </w:r>
      <w:r>
        <w:rPr>
          <w:color w:val="111111"/>
        </w:rPr>
        <w:t>30%</w:t>
      </w:r>
      <w:r>
        <w:rPr>
          <w:color w:val="111111"/>
          <w:spacing w:val="-6"/>
        </w:rPr>
        <w:t> </w:t>
      </w:r>
      <w:r>
        <w:rPr>
          <w:color w:val="111111"/>
        </w:rPr>
        <w:t>reduction</w:t>
      </w:r>
      <w:r>
        <w:rPr>
          <w:color w:val="111111"/>
          <w:spacing w:val="-6"/>
        </w:rPr>
        <w:t> </w:t>
      </w:r>
      <w:r>
        <w:rPr>
          <w:color w:val="111111"/>
        </w:rPr>
        <w:t>in</w:t>
      </w:r>
      <w:r>
        <w:rPr>
          <w:color w:val="111111"/>
          <w:spacing w:val="-6"/>
        </w:rPr>
        <w:t> </w:t>
      </w:r>
      <w:r>
        <w:rPr>
          <w:color w:val="111111"/>
        </w:rPr>
        <w:t>project</w:t>
      </w:r>
      <w:r>
        <w:rPr>
          <w:color w:val="111111"/>
          <w:spacing w:val="-6"/>
        </w:rPr>
        <w:t> </w:t>
      </w:r>
      <w:r>
        <w:rPr>
          <w:color w:val="111111"/>
        </w:rPr>
        <w:t>delays</w:t>
      </w:r>
      <w:r>
        <w:rPr>
          <w:color w:val="111111"/>
          <w:spacing w:val="-6"/>
        </w:rPr>
        <w:t> </w:t>
      </w:r>
      <w:r>
        <w:rPr>
          <w:color w:val="111111"/>
        </w:rPr>
        <w:t>and</w:t>
      </w:r>
      <w:r>
        <w:rPr>
          <w:color w:val="111111"/>
          <w:spacing w:val="-6"/>
        </w:rPr>
        <w:t> </w:t>
      </w:r>
      <w:r>
        <w:rPr>
          <w:color w:val="111111"/>
        </w:rPr>
        <w:t>a</w:t>
      </w:r>
      <w:r>
        <w:rPr>
          <w:color w:val="111111"/>
          <w:spacing w:val="-6"/>
        </w:rPr>
        <w:t> </w:t>
      </w:r>
      <w:r>
        <w:rPr>
          <w:color w:val="111111"/>
        </w:rPr>
        <w:t>42%</w:t>
      </w:r>
      <w:r>
        <w:rPr>
          <w:color w:val="111111"/>
          <w:spacing w:val="-6"/>
        </w:rPr>
        <w:t> </w:t>
      </w:r>
      <w:r>
        <w:rPr>
          <w:color w:val="111111"/>
        </w:rPr>
        <w:t>decrease</w:t>
      </w:r>
      <w:r>
        <w:rPr>
          <w:color w:val="111111"/>
          <w:spacing w:val="-6"/>
        </w:rPr>
        <w:t> </w:t>
      </w:r>
      <w:r>
        <w:rPr>
          <w:color w:val="111111"/>
        </w:rPr>
        <w:t>in</w:t>
      </w:r>
      <w:r>
        <w:rPr>
          <w:color w:val="111111"/>
          <w:spacing w:val="-6"/>
        </w:rPr>
        <w:t> </w:t>
      </w:r>
      <w:r>
        <w:rPr>
          <w:color w:val="111111"/>
        </w:rPr>
        <w:t>customer</w:t>
      </w:r>
      <w:r>
        <w:rPr>
          <w:color w:val="111111"/>
          <w:spacing w:val="-6"/>
        </w:rPr>
        <w:t> </w:t>
      </w:r>
      <w:r>
        <w:rPr>
          <w:color w:val="111111"/>
        </w:rPr>
        <w:t>complaints.</w:t>
      </w:r>
      <w:r>
        <w:rPr>
          <w:color w:val="111111"/>
          <w:spacing w:val="-6"/>
        </w:rPr>
        <w:t> </w:t>
      </w:r>
      <w:r>
        <w:rPr>
          <w:color w:val="111111"/>
        </w:rPr>
        <w:t>Proven</w:t>
      </w:r>
      <w:r>
        <w:rPr>
          <w:color w:val="111111"/>
          <w:spacing w:val="-6"/>
        </w:rPr>
        <w:t> </w:t>
      </w:r>
      <w:r>
        <w:rPr>
          <w:color w:val="111111"/>
        </w:rPr>
        <w:t>track</w:t>
      </w:r>
      <w:r>
        <w:rPr>
          <w:color w:val="111111"/>
          <w:spacing w:val="-6"/>
        </w:rPr>
        <w:t> </w:t>
      </w:r>
      <w:r>
        <w:rPr>
          <w:color w:val="111111"/>
        </w:rPr>
        <w:t>record</w:t>
      </w:r>
      <w:r>
        <w:rPr>
          <w:color w:val="111111"/>
          <w:spacing w:val="-6"/>
        </w:rPr>
        <w:t> </w:t>
      </w:r>
      <w:r>
        <w:rPr>
          <w:color w:val="111111"/>
        </w:rPr>
        <w:t>in fleet electrification, regulatory compliance, and technician training, driving innovation in clean transportation.</w:t>
      </w:r>
    </w:p>
    <w:p>
      <w:pPr>
        <w:pStyle w:val="BodyText"/>
        <w:spacing w:before="45"/>
        <w:ind w:left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247649</wp:posOffset>
                </wp:positionH>
                <wp:positionV relativeFrom="paragraph">
                  <wp:posOffset>212008</wp:posOffset>
                </wp:positionV>
                <wp:extent cx="727710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277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77100" h="9525">
                              <a:moveTo>
                                <a:pt x="7277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77099" y="0"/>
                              </a:lnTo>
                              <a:lnTo>
                                <a:pt x="7277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499998pt;margin-top:16.693548pt;width:572.999954pt;height:.75pt;mso-position-horizontal-relative:page;mso-position-vertical-relative:paragraph;z-index:-15728128;mso-wrap-distance-left:0;mso-wrap-distance-right:0" id="docshape2" filled="true" fillcolor="#111111" stroked="false">
                <v:fill type="solid"/>
                <w10:wrap type="topAndBottom"/>
              </v:rect>
            </w:pict>
          </mc:Fallback>
        </mc:AlternateContent>
      </w:r>
      <w:r>
        <w:rPr/>
        <w:t>KEY </w:t>
      </w:r>
      <w:r>
        <w:rPr>
          <w:spacing w:val="-2"/>
        </w:rPr>
        <w:t>SKILLS</w:t>
      </w:r>
    </w:p>
    <w:p>
      <w:pPr>
        <w:pStyle w:val="BodyText"/>
        <w:spacing w:line="266" w:lineRule="auto" w:before="34"/>
        <w:ind w:left="36" w:right="168"/>
      </w:pPr>
      <w:r>
        <w:rPr>
          <w:color w:val="111111"/>
        </w:rPr>
        <w:t>Business</w:t>
      </w:r>
      <w:r>
        <w:rPr>
          <w:color w:val="111111"/>
          <w:spacing w:val="-1"/>
        </w:rPr>
        <w:t> </w:t>
      </w:r>
      <w:r>
        <w:rPr>
          <w:color w:val="111111"/>
        </w:rPr>
        <w:t>Development</w:t>
      </w:r>
      <w:r>
        <w:rPr>
          <w:color w:val="111111"/>
          <w:spacing w:val="-1"/>
        </w:rPr>
        <w:t> </w:t>
      </w:r>
      <w:r>
        <w:rPr>
          <w:color w:val="111111"/>
        </w:rPr>
        <w:t>|</w:t>
      </w:r>
      <w:r>
        <w:rPr>
          <w:color w:val="111111"/>
          <w:spacing w:val="-1"/>
        </w:rPr>
        <w:t> </w:t>
      </w:r>
      <w:r>
        <w:rPr>
          <w:color w:val="111111"/>
        </w:rPr>
        <w:t>Alternative</w:t>
      </w:r>
      <w:r>
        <w:rPr>
          <w:color w:val="111111"/>
          <w:spacing w:val="-1"/>
        </w:rPr>
        <w:t> </w:t>
      </w:r>
      <w:r>
        <w:rPr>
          <w:color w:val="111111"/>
        </w:rPr>
        <w:t>Fuel</w:t>
      </w:r>
      <w:r>
        <w:rPr>
          <w:color w:val="111111"/>
          <w:spacing w:val="-1"/>
        </w:rPr>
        <w:t> </w:t>
      </w:r>
      <w:r>
        <w:rPr>
          <w:color w:val="111111"/>
        </w:rPr>
        <w:t>Technologies</w:t>
      </w:r>
      <w:r>
        <w:rPr>
          <w:color w:val="111111"/>
          <w:spacing w:val="-1"/>
        </w:rPr>
        <w:t> </w:t>
      </w:r>
      <w:r>
        <w:rPr>
          <w:color w:val="111111"/>
        </w:rPr>
        <w:t>|</w:t>
      </w:r>
      <w:r>
        <w:rPr>
          <w:color w:val="111111"/>
          <w:spacing w:val="-1"/>
        </w:rPr>
        <w:t> </w:t>
      </w:r>
      <w:r>
        <w:rPr>
          <w:color w:val="111111"/>
        </w:rPr>
        <w:t>Fleet</w:t>
      </w:r>
      <w:r>
        <w:rPr>
          <w:color w:val="111111"/>
          <w:spacing w:val="-1"/>
        </w:rPr>
        <w:t> </w:t>
      </w:r>
      <w:r>
        <w:rPr>
          <w:color w:val="111111"/>
        </w:rPr>
        <w:t>Maintenance</w:t>
      </w:r>
      <w:r>
        <w:rPr>
          <w:color w:val="111111"/>
          <w:spacing w:val="-1"/>
        </w:rPr>
        <w:t> </w:t>
      </w:r>
      <w:r>
        <w:rPr>
          <w:color w:val="111111"/>
        </w:rPr>
        <w:t>Strategy</w:t>
      </w:r>
      <w:r>
        <w:rPr>
          <w:color w:val="111111"/>
          <w:spacing w:val="-1"/>
        </w:rPr>
        <w:t> </w:t>
      </w:r>
      <w:r>
        <w:rPr>
          <w:color w:val="111111"/>
        </w:rPr>
        <w:t>|</w:t>
      </w:r>
      <w:r>
        <w:rPr>
          <w:color w:val="111111"/>
          <w:spacing w:val="-1"/>
        </w:rPr>
        <w:t> </w:t>
      </w:r>
      <w:r>
        <w:rPr>
          <w:color w:val="111111"/>
        </w:rPr>
        <w:t>Zero-Emission</w:t>
      </w:r>
      <w:r>
        <w:rPr>
          <w:color w:val="111111"/>
          <w:spacing w:val="-1"/>
        </w:rPr>
        <w:t> </w:t>
      </w:r>
      <w:r>
        <w:rPr>
          <w:color w:val="111111"/>
        </w:rPr>
        <w:t>Vehicles</w:t>
      </w:r>
      <w:r>
        <w:rPr>
          <w:color w:val="111111"/>
          <w:spacing w:val="-1"/>
        </w:rPr>
        <w:t> </w:t>
      </w:r>
      <w:r>
        <w:rPr>
          <w:color w:val="111111"/>
        </w:rPr>
        <w:t>|</w:t>
      </w:r>
      <w:r>
        <w:rPr>
          <w:color w:val="111111"/>
          <w:spacing w:val="-1"/>
        </w:rPr>
        <w:t> </w:t>
      </w:r>
      <w:r>
        <w:rPr>
          <w:color w:val="111111"/>
        </w:rPr>
        <w:t>Hydrogen</w:t>
      </w:r>
      <w:r>
        <w:rPr>
          <w:color w:val="111111"/>
          <w:spacing w:val="-1"/>
        </w:rPr>
        <w:t> </w:t>
      </w:r>
      <w:r>
        <w:rPr>
          <w:color w:val="111111"/>
        </w:rPr>
        <w:t>Fuel</w:t>
      </w:r>
      <w:r>
        <w:rPr>
          <w:color w:val="111111"/>
          <w:spacing w:val="-1"/>
        </w:rPr>
        <w:t> </w:t>
      </w:r>
      <w:r>
        <w:rPr>
          <w:color w:val="111111"/>
        </w:rPr>
        <w:t>Systems</w:t>
      </w:r>
      <w:r>
        <w:rPr>
          <w:color w:val="111111"/>
          <w:spacing w:val="-1"/>
        </w:rPr>
        <w:t> </w:t>
      </w:r>
      <w:r>
        <w:rPr>
          <w:color w:val="111111"/>
        </w:rPr>
        <w:t>| Battery-Electric Trucks | Renewable Natural Gas &amp; Diesel Systems | Advanced Ultra-Efficient Diesels | Hybrid Powertrains | Regulatory Compliance | Emissions Standards | Technical Consulting | Clean Transportation | Fleet Electrification | Vehicle Diagnostics | Performance Testing</w:t>
      </w:r>
      <w:r>
        <w:rPr>
          <w:color w:val="111111"/>
          <w:spacing w:val="-9"/>
        </w:rPr>
        <w:t> </w:t>
      </w:r>
      <w:r>
        <w:rPr>
          <w:color w:val="111111"/>
        </w:rPr>
        <w:t>|</w:t>
      </w:r>
      <w:r>
        <w:rPr>
          <w:color w:val="111111"/>
          <w:spacing w:val="-9"/>
        </w:rPr>
        <w:t> </w:t>
      </w:r>
      <w:r>
        <w:rPr>
          <w:color w:val="111111"/>
        </w:rPr>
        <w:t>Preventive</w:t>
      </w:r>
      <w:r>
        <w:rPr>
          <w:color w:val="111111"/>
          <w:spacing w:val="-9"/>
        </w:rPr>
        <w:t> </w:t>
      </w:r>
      <w:r>
        <w:rPr>
          <w:color w:val="111111"/>
        </w:rPr>
        <w:t>Maintenance</w:t>
      </w:r>
      <w:r>
        <w:rPr>
          <w:color w:val="111111"/>
          <w:spacing w:val="-9"/>
        </w:rPr>
        <w:t> </w:t>
      </w:r>
      <w:r>
        <w:rPr>
          <w:color w:val="111111"/>
        </w:rPr>
        <w:t>|</w:t>
      </w:r>
      <w:r>
        <w:rPr>
          <w:color w:val="111111"/>
          <w:spacing w:val="-9"/>
        </w:rPr>
        <w:t> </w:t>
      </w:r>
      <w:r>
        <w:rPr>
          <w:color w:val="111111"/>
        </w:rPr>
        <w:t>Technician</w:t>
      </w:r>
      <w:r>
        <w:rPr>
          <w:color w:val="111111"/>
          <w:spacing w:val="-9"/>
        </w:rPr>
        <w:t> </w:t>
      </w:r>
      <w:r>
        <w:rPr>
          <w:color w:val="111111"/>
        </w:rPr>
        <w:t>Training</w:t>
      </w:r>
      <w:r>
        <w:rPr>
          <w:color w:val="111111"/>
          <w:spacing w:val="-9"/>
        </w:rPr>
        <w:t> </w:t>
      </w:r>
      <w:r>
        <w:rPr>
          <w:color w:val="111111"/>
        </w:rPr>
        <w:t>|</w:t>
      </w:r>
      <w:r>
        <w:rPr>
          <w:color w:val="111111"/>
          <w:spacing w:val="-9"/>
        </w:rPr>
        <w:t> </w:t>
      </w:r>
      <w:r>
        <w:rPr>
          <w:color w:val="111111"/>
        </w:rPr>
        <w:t>Powertrain</w:t>
      </w:r>
      <w:r>
        <w:rPr>
          <w:color w:val="111111"/>
          <w:spacing w:val="-9"/>
        </w:rPr>
        <w:t> </w:t>
      </w:r>
      <w:r>
        <w:rPr>
          <w:color w:val="111111"/>
        </w:rPr>
        <w:t>Integration</w:t>
      </w:r>
      <w:r>
        <w:rPr>
          <w:color w:val="111111"/>
          <w:spacing w:val="-9"/>
        </w:rPr>
        <w:t> </w:t>
      </w:r>
      <w:r>
        <w:rPr>
          <w:color w:val="111111"/>
        </w:rPr>
        <w:t>|</w:t>
      </w:r>
      <w:r>
        <w:rPr>
          <w:color w:val="111111"/>
          <w:spacing w:val="-9"/>
        </w:rPr>
        <w:t> </w:t>
      </w:r>
      <w:r>
        <w:rPr>
          <w:color w:val="111111"/>
        </w:rPr>
        <w:t>Data</w:t>
      </w:r>
      <w:r>
        <w:rPr>
          <w:color w:val="111111"/>
          <w:spacing w:val="-9"/>
        </w:rPr>
        <w:t> </w:t>
      </w:r>
      <w:r>
        <w:rPr>
          <w:color w:val="111111"/>
        </w:rPr>
        <w:t>Acquisition</w:t>
      </w:r>
      <w:r>
        <w:rPr>
          <w:color w:val="111111"/>
          <w:spacing w:val="-9"/>
        </w:rPr>
        <w:t> </w:t>
      </w:r>
      <w:r>
        <w:rPr>
          <w:color w:val="111111"/>
        </w:rPr>
        <w:t>Systems</w:t>
      </w:r>
      <w:r>
        <w:rPr>
          <w:color w:val="111111"/>
          <w:spacing w:val="-9"/>
        </w:rPr>
        <w:t> </w:t>
      </w:r>
      <w:r>
        <w:rPr>
          <w:color w:val="111111"/>
        </w:rPr>
        <w:t>|</w:t>
      </w:r>
      <w:r>
        <w:rPr>
          <w:color w:val="111111"/>
          <w:spacing w:val="-9"/>
        </w:rPr>
        <w:t> </w:t>
      </w:r>
      <w:r>
        <w:rPr>
          <w:color w:val="111111"/>
        </w:rPr>
        <w:t>Sustainable</w:t>
      </w:r>
      <w:r>
        <w:rPr>
          <w:color w:val="111111"/>
          <w:spacing w:val="-9"/>
        </w:rPr>
        <w:t> </w:t>
      </w:r>
      <w:r>
        <w:rPr>
          <w:color w:val="111111"/>
        </w:rPr>
        <w:t>Fleet</w:t>
      </w:r>
      <w:r>
        <w:rPr>
          <w:color w:val="111111"/>
          <w:spacing w:val="-9"/>
        </w:rPr>
        <w:t> </w:t>
      </w:r>
      <w:r>
        <w:rPr>
          <w:color w:val="111111"/>
        </w:rPr>
        <w:t>Operations</w:t>
      </w:r>
      <w:r>
        <w:rPr>
          <w:color w:val="111111"/>
          <w:spacing w:val="-9"/>
        </w:rPr>
        <w:t> </w:t>
      </w:r>
      <w:r>
        <w:rPr>
          <w:color w:val="111111"/>
        </w:rPr>
        <w:t>| Transportation Innovation | Research &amp; Development | OEM Collaboration | Freight Efficiency | Mobility Solutions | Technical Writing</w:t>
      </w:r>
    </w:p>
    <w:p>
      <w:pPr>
        <w:pStyle w:val="BodyText"/>
        <w:spacing w:before="7"/>
        <w:ind w:left="0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2240" w:h="15840"/>
          <w:pgMar w:top="280" w:bottom="280" w:left="360" w:right="360"/>
        </w:sectPr>
      </w:pPr>
    </w:p>
    <w:p>
      <w:pPr>
        <w:spacing w:before="117"/>
        <w:ind w:left="51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247649</wp:posOffset>
                </wp:positionH>
                <wp:positionV relativeFrom="paragraph">
                  <wp:posOffset>243281</wp:posOffset>
                </wp:positionV>
                <wp:extent cx="7277100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277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77100" h="9525">
                              <a:moveTo>
                                <a:pt x="7277099" y="9524"/>
                              </a:moveTo>
                              <a:lnTo>
                                <a:pt x="0" y="9524"/>
                              </a:lnTo>
                              <a:lnTo>
                                <a:pt x="9524" y="0"/>
                              </a:lnTo>
                              <a:lnTo>
                                <a:pt x="7267574" y="0"/>
                              </a:lnTo>
                              <a:lnTo>
                                <a:pt x="7277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499998pt;margin-top:19.156048pt;width:573pt;height:.75pt;mso-position-horizontal-relative:page;mso-position-vertical-relative:paragraph;z-index:15729664" id="docshape3" coordorigin="390,383" coordsize="11460,15" path="m11850,398l390,398,405,383,11835,383,11850,39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pacing w:val="-2"/>
          <w:sz w:val="20"/>
        </w:rPr>
        <w:t>PROFESSIONAL</w:t>
      </w:r>
      <w:r>
        <w:rPr>
          <w:b/>
          <w:spacing w:val="11"/>
          <w:sz w:val="20"/>
        </w:rPr>
        <w:t> </w:t>
      </w:r>
      <w:r>
        <w:rPr>
          <w:b/>
          <w:spacing w:val="-2"/>
          <w:sz w:val="20"/>
        </w:rPr>
        <w:t>EXPERIENCE</w:t>
      </w:r>
    </w:p>
    <w:p>
      <w:pPr>
        <w:pStyle w:val="Heading3"/>
        <w:spacing w:before="71"/>
      </w:pPr>
      <w:r>
        <w:rPr>
          <w:color w:val="111111"/>
        </w:rPr>
        <w:t>NORTH</w:t>
      </w:r>
      <w:r>
        <w:rPr>
          <w:color w:val="111111"/>
          <w:spacing w:val="-7"/>
        </w:rPr>
        <w:t> </w:t>
      </w:r>
      <w:r>
        <w:rPr>
          <w:color w:val="111111"/>
        </w:rPr>
        <w:t>AMERICAN</w:t>
      </w:r>
      <w:r>
        <w:rPr>
          <w:color w:val="111111"/>
          <w:spacing w:val="-6"/>
        </w:rPr>
        <w:t> </w:t>
      </w:r>
      <w:r>
        <w:rPr>
          <w:color w:val="111111"/>
        </w:rPr>
        <w:t>COUNCIL</w:t>
      </w:r>
      <w:r>
        <w:rPr>
          <w:color w:val="111111"/>
          <w:spacing w:val="-6"/>
        </w:rPr>
        <w:t> </w:t>
      </w:r>
      <w:r>
        <w:rPr>
          <w:color w:val="111111"/>
        </w:rPr>
        <w:t>FOR</w:t>
      </w:r>
      <w:r>
        <w:rPr>
          <w:color w:val="111111"/>
          <w:spacing w:val="-7"/>
        </w:rPr>
        <w:t> </w:t>
      </w:r>
      <w:r>
        <w:rPr>
          <w:color w:val="111111"/>
        </w:rPr>
        <w:t>FREIGHT</w:t>
      </w:r>
      <w:r>
        <w:rPr>
          <w:color w:val="111111"/>
          <w:spacing w:val="-6"/>
        </w:rPr>
        <w:t> </w:t>
      </w:r>
      <w:r>
        <w:rPr>
          <w:color w:val="111111"/>
        </w:rPr>
        <w:t>EFFICIENCY</w:t>
      </w:r>
      <w:r>
        <w:rPr>
          <w:color w:val="111111"/>
          <w:spacing w:val="-6"/>
        </w:rPr>
        <w:t> </w:t>
      </w:r>
      <w:r>
        <w:rPr>
          <w:color w:val="111111"/>
          <w:spacing w:val="-2"/>
        </w:rPr>
        <w:t>(NACFE)</w:t>
      </w:r>
    </w:p>
    <w:p>
      <w:pPr>
        <w:pStyle w:val="Heading5"/>
        <w:spacing w:before="86"/>
        <w:rPr>
          <w:i/>
        </w:rPr>
      </w:pPr>
      <w:r>
        <w:rPr>
          <w:i/>
        </w:rPr>
        <w:t>Heavy-Duty</w:t>
      </w:r>
      <w:r>
        <w:rPr>
          <w:i/>
          <w:spacing w:val="-12"/>
        </w:rPr>
        <w:t> </w:t>
      </w:r>
      <w:r>
        <w:rPr>
          <w:i/>
        </w:rPr>
        <w:t>Truck</w:t>
      </w:r>
      <w:r>
        <w:rPr>
          <w:i/>
          <w:spacing w:val="-9"/>
        </w:rPr>
        <w:t> </w:t>
      </w:r>
      <w:r>
        <w:rPr>
          <w:i/>
        </w:rPr>
        <w:t>Powertrain</w:t>
      </w:r>
      <w:r>
        <w:rPr>
          <w:i/>
          <w:spacing w:val="-10"/>
        </w:rPr>
        <w:t> </w:t>
      </w:r>
      <w:r>
        <w:rPr>
          <w:i/>
        </w:rPr>
        <w:t>Alternatives</w:t>
      </w:r>
      <w:r>
        <w:rPr>
          <w:i/>
          <w:spacing w:val="-9"/>
        </w:rPr>
        <w:t> </w:t>
      </w:r>
      <w:r>
        <w:rPr>
          <w:i/>
        </w:rPr>
        <w:t>Maintenance</w:t>
      </w:r>
      <w:r>
        <w:rPr>
          <w:i/>
          <w:spacing w:val="-9"/>
        </w:rPr>
        <w:t> </w:t>
      </w:r>
      <w:r>
        <w:rPr>
          <w:i/>
          <w:spacing w:val="-2"/>
        </w:rPr>
        <w:t>Researcher</w:t>
      </w:r>
    </w:p>
    <w:p>
      <w:pPr>
        <w:pStyle w:val="BodyText"/>
        <w:spacing w:before="148"/>
        <w:ind w:left="0"/>
        <w:rPr>
          <w:b/>
          <w:i/>
        </w:rPr>
      </w:pPr>
      <w:r>
        <w:rPr/>
        <w:br w:type="column"/>
      </w:r>
      <w:r>
        <w:rPr>
          <w:b/>
          <w:i/>
        </w:rPr>
      </w:r>
    </w:p>
    <w:p>
      <w:pPr>
        <w:pStyle w:val="BodyText"/>
        <w:spacing w:line="324" w:lineRule="auto"/>
        <w:ind w:left="51" w:right="70" w:firstLine="811"/>
      </w:pPr>
      <w:r>
        <w:rPr>
          <w:spacing w:val="-2"/>
        </w:rPr>
        <w:t>Remote</w:t>
      </w:r>
      <w:r>
        <w:rPr>
          <w:spacing w:val="-2"/>
        </w:rPr>
        <w:t> </w:t>
      </w:r>
      <w:r>
        <w:rPr/>
        <w:t>Jan</w:t>
      </w:r>
      <w:r>
        <w:rPr>
          <w:spacing w:val="-2"/>
        </w:rPr>
        <w:t> </w:t>
      </w:r>
      <w:r>
        <w:rPr/>
        <w:t>'25</w:t>
      </w:r>
      <w:r>
        <w:rPr>
          <w:spacing w:val="43"/>
        </w:rPr>
        <w:t> </w:t>
      </w:r>
      <w:r>
        <w:rPr>
          <w:color w:val="111111"/>
        </w:rPr>
        <w:t>-</w:t>
      </w:r>
      <w:r>
        <w:rPr>
          <w:color w:val="111111"/>
          <w:spacing w:val="44"/>
        </w:rPr>
        <w:t> </w:t>
      </w:r>
      <w:r>
        <w:rPr>
          <w:spacing w:val="-2"/>
        </w:rPr>
        <w:t>Present</w:t>
      </w:r>
    </w:p>
    <w:p>
      <w:pPr>
        <w:pStyle w:val="BodyText"/>
        <w:spacing w:after="0" w:line="324" w:lineRule="auto"/>
        <w:sectPr>
          <w:type w:val="continuous"/>
          <w:pgSz w:w="12240" w:h="15840"/>
          <w:pgMar w:top="280" w:bottom="280" w:left="360" w:right="360"/>
          <w:cols w:num="2" w:equalWidth="0">
            <w:col w:w="5642" w:space="4298"/>
            <w:col w:w="1580"/>
          </w:cols>
        </w:sectPr>
      </w:pP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266" w:lineRule="auto" w:before="11" w:after="0"/>
        <w:ind w:left="336" w:right="431" w:hanging="200"/>
        <w:jc w:val="left"/>
        <w:rPr>
          <w:sz w:val="20"/>
        </w:rPr>
      </w:pPr>
      <w:r>
        <w:rPr>
          <w:color w:val="111111"/>
          <w:sz w:val="20"/>
        </w:rPr>
        <w:t>Executed comprehensive data analysis of cross-industry maintenance complexities and operational challenges for battery-electric, hydrogen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fuel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cell,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renewable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natural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gas,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ultra-efficient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diesel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trucks,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utilizing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advanced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maintenance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software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tools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to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enhance informed adoption of alternative powertrains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266" w:lineRule="auto" w:before="0" w:after="0"/>
        <w:ind w:left="336" w:right="593" w:hanging="200"/>
        <w:jc w:val="left"/>
        <w:rPr>
          <w:sz w:val="20"/>
        </w:rPr>
      </w:pPr>
      <w:r>
        <w:rPr>
          <w:color w:val="111111"/>
          <w:sz w:val="20"/>
        </w:rPr>
        <w:t>Crafted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comprehensive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150-page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reports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analyzing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maintenance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best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practices,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regulatory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requirements,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technical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challenges, influencing policy decisions and advancing industry practices in alternative fuel truck technologies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266" w:lineRule="auto" w:before="0" w:after="0"/>
        <w:ind w:left="336" w:right="198" w:hanging="200"/>
        <w:jc w:val="left"/>
        <w:rPr>
          <w:sz w:val="20"/>
        </w:rPr>
      </w:pPr>
      <w:r>
        <w:rPr>
          <w:color w:val="111111"/>
          <w:sz w:val="20"/>
        </w:rPr>
        <w:t>Leveraged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predictive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maintenance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data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analysis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tools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to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enhance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fleet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operations,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significantly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improving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sustainability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metrics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and operational efficiency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266" w:lineRule="auto" w:before="0" w:after="0"/>
        <w:ind w:left="336" w:right="530" w:hanging="200"/>
        <w:jc w:val="left"/>
        <w:rPr>
          <w:sz w:val="20"/>
        </w:rPr>
      </w:pPr>
      <w:r>
        <w:rPr>
          <w:color w:val="111111"/>
          <w:sz w:val="20"/>
        </w:rPr>
        <w:t>Extracted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field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insights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on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maintenance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trends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in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the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clean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transportation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sector,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enhancing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industry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knowledge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identifying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key trends through expert interview techniques</w:t>
      </w:r>
    </w:p>
    <w:p>
      <w:pPr>
        <w:pStyle w:val="BodyText"/>
        <w:ind w:left="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top="280" w:bottom="280" w:left="360" w:right="360"/>
        </w:sectPr>
      </w:pPr>
    </w:p>
    <w:p>
      <w:pPr>
        <w:pStyle w:val="Heading3"/>
      </w:pPr>
      <w:r>
        <w:rPr>
          <w:color w:val="111111"/>
        </w:rPr>
        <w:t>VETERAN</w:t>
      </w:r>
      <w:r>
        <w:rPr>
          <w:color w:val="111111"/>
          <w:spacing w:val="-10"/>
        </w:rPr>
        <w:t> </w:t>
      </w:r>
      <w:r>
        <w:rPr>
          <w:color w:val="111111"/>
        </w:rPr>
        <w:t>FLEET</w:t>
      </w:r>
      <w:r>
        <w:rPr>
          <w:color w:val="111111"/>
          <w:spacing w:val="-10"/>
        </w:rPr>
        <w:t> </w:t>
      </w:r>
      <w:r>
        <w:rPr>
          <w:color w:val="111111"/>
        </w:rPr>
        <w:t>TECHNOLOGIES,</w:t>
      </w:r>
      <w:r>
        <w:rPr>
          <w:color w:val="111111"/>
          <w:spacing w:val="-10"/>
        </w:rPr>
        <w:t> </w:t>
      </w:r>
      <w:r>
        <w:rPr>
          <w:color w:val="111111"/>
          <w:spacing w:val="-5"/>
        </w:rPr>
        <w:t>LLC</w:t>
      </w:r>
    </w:p>
    <w:p>
      <w:pPr>
        <w:spacing w:before="71"/>
        <w:ind w:left="51" w:right="0" w:firstLine="0"/>
        <w:jc w:val="left"/>
        <w:rPr>
          <w:b/>
          <w:i/>
          <w:sz w:val="20"/>
        </w:rPr>
      </w:pPr>
      <w:r>
        <w:rPr>
          <w:b/>
          <w:i/>
          <w:sz w:val="20"/>
        </w:rPr>
        <w:t>Owner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|</w:t>
      </w:r>
      <w:r>
        <w:rPr>
          <w:b/>
          <w:i/>
          <w:spacing w:val="-3"/>
          <w:sz w:val="20"/>
        </w:rPr>
        <w:t> </w:t>
      </w:r>
      <w:r>
        <w:rPr>
          <w:b/>
          <w:i/>
          <w:spacing w:val="-2"/>
          <w:sz w:val="20"/>
        </w:rPr>
        <w:t>Consultant</w:t>
      </w:r>
    </w:p>
    <w:p>
      <w:pPr>
        <w:pStyle w:val="BodyText"/>
        <w:spacing w:line="309" w:lineRule="auto" w:before="88"/>
        <w:ind w:left="51" w:right="70" w:firstLine="391"/>
      </w:pPr>
      <w:r>
        <w:rPr/>
        <w:br w:type="column"/>
      </w:r>
      <w:r>
        <w:rPr>
          <w:spacing w:val="-2"/>
        </w:rPr>
        <w:t>Riverside,</w:t>
      </w:r>
      <w:r>
        <w:rPr>
          <w:spacing w:val="-10"/>
        </w:rPr>
        <w:t> </w:t>
      </w:r>
      <w:r>
        <w:rPr>
          <w:spacing w:val="-2"/>
        </w:rPr>
        <w:t>CA </w:t>
      </w:r>
      <w:r>
        <w:rPr/>
        <w:t>Jan</w:t>
      </w:r>
      <w:r>
        <w:rPr>
          <w:spacing w:val="-2"/>
        </w:rPr>
        <w:t> </w:t>
      </w:r>
      <w:r>
        <w:rPr/>
        <w:t>'24</w:t>
      </w:r>
      <w:r>
        <w:rPr>
          <w:spacing w:val="43"/>
        </w:rPr>
        <w:t> </w:t>
      </w:r>
      <w:r>
        <w:rPr>
          <w:color w:val="111111"/>
        </w:rPr>
        <w:t>-</w:t>
      </w:r>
      <w:r>
        <w:rPr>
          <w:color w:val="111111"/>
          <w:spacing w:val="44"/>
        </w:rPr>
        <w:t> </w:t>
      </w:r>
      <w:r>
        <w:rPr>
          <w:spacing w:val="-2"/>
        </w:rPr>
        <w:t>Present</w:t>
      </w:r>
    </w:p>
    <w:p>
      <w:pPr>
        <w:pStyle w:val="BodyText"/>
        <w:spacing w:after="0" w:line="309" w:lineRule="auto"/>
        <w:sectPr>
          <w:type w:val="continuous"/>
          <w:pgSz w:w="12240" w:h="15840"/>
          <w:pgMar w:top="280" w:bottom="280" w:left="360" w:right="360"/>
          <w:cols w:num="2" w:equalWidth="0">
            <w:col w:w="3039" w:space="6901"/>
            <w:col w:w="1580"/>
          </w:cols>
        </w:sectPr>
      </w:pP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266" w:lineRule="auto" w:before="15" w:after="0"/>
        <w:ind w:left="336" w:right="197" w:hanging="200"/>
        <w:jc w:val="left"/>
        <w:rPr>
          <w:sz w:val="20"/>
        </w:rPr>
      </w:pPr>
      <w:r>
        <w:rPr>
          <w:color w:val="111111"/>
          <w:sz w:val="20"/>
        </w:rPr>
        <w:t>Evaluates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integrated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hydrogen,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battery-electric,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renewable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natural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gas,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ultra-efficient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diesel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truck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powertrains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for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national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fleet deployment, achieving a 10% increase in client cost savings through effective consultation on clean transportation technologies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266" w:lineRule="auto" w:before="0" w:after="0"/>
        <w:ind w:left="336" w:right="484" w:hanging="200"/>
        <w:jc w:val="left"/>
        <w:rPr>
          <w:sz w:val="20"/>
        </w:rPr>
      </w:pPr>
      <w:r>
        <w:rPr>
          <w:color w:val="111111"/>
          <w:sz w:val="20"/>
        </w:rPr>
        <w:t>Executes hands-on field testing and comprehensive performance assessments of alternative fuel truck prototypes using telematics systems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emission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measurement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devices,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driving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data-driven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validation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efforts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that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enhanced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fuel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efficiency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optimized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truck </w:t>
      </w:r>
      <w:r>
        <w:rPr>
          <w:color w:val="111111"/>
          <w:spacing w:val="-2"/>
          <w:sz w:val="20"/>
        </w:rPr>
        <w:t>performance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266" w:lineRule="auto" w:before="0" w:after="0"/>
        <w:ind w:left="336" w:right="553" w:hanging="200"/>
        <w:jc w:val="left"/>
        <w:rPr>
          <w:sz w:val="20"/>
        </w:rPr>
      </w:pPr>
      <w:r>
        <w:rPr>
          <w:color w:val="111111"/>
          <w:sz w:val="20"/>
        </w:rPr>
        <w:t>Adviseds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on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regulatory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compliance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for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emissions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standards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while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utilizing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renewable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natural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gas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advanced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ultra-efficient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diesel technologies, recommending cost-saving preventive maintenance protocols that enhanced platform efficiency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266" w:lineRule="auto" w:before="0" w:after="0"/>
        <w:ind w:left="336" w:right="289" w:hanging="200"/>
        <w:jc w:val="left"/>
        <w:rPr>
          <w:sz w:val="20"/>
        </w:rPr>
      </w:pPr>
      <w:r>
        <w:rPr>
          <w:color w:val="111111"/>
          <w:sz w:val="20"/>
        </w:rPr>
        <w:t>Refines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technician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training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programs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on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diagnostics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troubleshooting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for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electric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drivetrains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hydrogen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fuel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systems,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achieving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a 10% reduction in energy consumption and enhanced vehicle performance</w:t>
      </w:r>
    </w:p>
    <w:p>
      <w:pPr>
        <w:pStyle w:val="BodyText"/>
        <w:spacing w:before="12"/>
        <w:ind w:left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2240" w:h="15840"/>
          <w:pgMar w:top="280" w:bottom="280" w:left="360" w:right="360"/>
        </w:sectPr>
      </w:pPr>
    </w:p>
    <w:p>
      <w:pPr>
        <w:pStyle w:val="Heading3"/>
      </w:pPr>
      <w:r>
        <w:rPr>
          <w:color w:val="111111"/>
        </w:rPr>
        <w:t>UNIVERSITY</w:t>
      </w:r>
      <w:r>
        <w:rPr>
          <w:color w:val="111111"/>
          <w:spacing w:val="-8"/>
        </w:rPr>
        <w:t> </w:t>
      </w:r>
      <w:r>
        <w:rPr>
          <w:color w:val="111111"/>
        </w:rPr>
        <w:t>OF</w:t>
      </w:r>
      <w:r>
        <w:rPr>
          <w:color w:val="111111"/>
          <w:spacing w:val="-8"/>
        </w:rPr>
        <w:t> </w:t>
      </w:r>
      <w:r>
        <w:rPr>
          <w:color w:val="111111"/>
        </w:rPr>
        <w:t>CALIFORNIA,</w:t>
      </w:r>
      <w:r>
        <w:rPr>
          <w:color w:val="111111"/>
          <w:spacing w:val="-8"/>
        </w:rPr>
        <w:t> </w:t>
      </w:r>
      <w:r>
        <w:rPr>
          <w:color w:val="111111"/>
        </w:rPr>
        <w:t>RIVERSIDE,</w:t>
      </w:r>
      <w:r>
        <w:rPr>
          <w:color w:val="111111"/>
          <w:spacing w:val="-8"/>
        </w:rPr>
        <w:t> </w:t>
      </w:r>
      <w:r>
        <w:rPr>
          <w:color w:val="111111"/>
        </w:rPr>
        <w:t>CE-</w:t>
      </w:r>
      <w:r>
        <w:rPr>
          <w:color w:val="111111"/>
          <w:spacing w:val="-4"/>
        </w:rPr>
        <w:t>CERT</w:t>
      </w:r>
    </w:p>
    <w:p>
      <w:pPr>
        <w:pStyle w:val="Heading5"/>
        <w:spacing w:before="86"/>
        <w:rPr>
          <w:i/>
        </w:rPr>
      </w:pPr>
      <w:r>
        <w:rPr>
          <w:i/>
        </w:rPr>
        <w:t>R&amp;D</w:t>
      </w:r>
      <w:r>
        <w:rPr>
          <w:i/>
          <w:spacing w:val="-5"/>
        </w:rPr>
        <w:t> </w:t>
      </w:r>
      <w:r>
        <w:rPr>
          <w:i/>
        </w:rPr>
        <w:t>Engineer</w:t>
      </w:r>
      <w:r>
        <w:rPr>
          <w:i/>
          <w:spacing w:val="-5"/>
        </w:rPr>
        <w:t> II</w:t>
      </w:r>
    </w:p>
    <w:p>
      <w:pPr>
        <w:pStyle w:val="BodyText"/>
        <w:spacing w:line="324" w:lineRule="auto" w:before="77"/>
        <w:ind w:left="51" w:right="70" w:firstLine="391"/>
      </w:pPr>
      <w:r>
        <w:rPr/>
        <w:br w:type="column"/>
      </w:r>
      <w:r>
        <w:rPr>
          <w:spacing w:val="-2"/>
        </w:rPr>
        <w:t>Riverside,</w:t>
      </w:r>
      <w:r>
        <w:rPr>
          <w:spacing w:val="-10"/>
        </w:rPr>
        <w:t> </w:t>
      </w:r>
      <w:r>
        <w:rPr>
          <w:spacing w:val="-2"/>
        </w:rPr>
        <w:t>CA </w:t>
      </w:r>
      <w:r>
        <w:rPr/>
        <w:t>Jan</w:t>
      </w:r>
      <w:r>
        <w:rPr>
          <w:spacing w:val="-2"/>
        </w:rPr>
        <w:t> </w:t>
      </w:r>
      <w:r>
        <w:rPr/>
        <w:t>'22</w:t>
      </w:r>
      <w:r>
        <w:rPr>
          <w:spacing w:val="43"/>
        </w:rPr>
        <w:t> </w:t>
      </w:r>
      <w:r>
        <w:rPr>
          <w:color w:val="111111"/>
        </w:rPr>
        <w:t>-</w:t>
      </w:r>
      <w:r>
        <w:rPr>
          <w:color w:val="111111"/>
          <w:spacing w:val="44"/>
        </w:rPr>
        <w:t> </w:t>
      </w:r>
      <w:r>
        <w:rPr>
          <w:spacing w:val="-2"/>
        </w:rPr>
        <w:t>Present</w:t>
      </w:r>
    </w:p>
    <w:p>
      <w:pPr>
        <w:pStyle w:val="BodyText"/>
        <w:spacing w:after="0" w:line="324" w:lineRule="auto"/>
        <w:sectPr>
          <w:type w:val="continuous"/>
          <w:pgSz w:w="12240" w:h="15840"/>
          <w:pgMar w:top="280" w:bottom="280" w:left="360" w:right="360"/>
          <w:cols w:num="2" w:equalWidth="0">
            <w:col w:w="4104" w:space="5836"/>
            <w:col w:w="1580"/>
          </w:cols>
        </w:sectPr>
      </w:pP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266" w:lineRule="auto" w:before="11" w:after="0"/>
        <w:ind w:left="336" w:right="164" w:hanging="200"/>
        <w:jc w:val="left"/>
        <w:rPr>
          <w:sz w:val="20"/>
        </w:rPr>
      </w:pPr>
      <w:r>
        <w:rPr>
          <w:color w:val="111111"/>
          <w:sz w:val="20"/>
        </w:rPr>
        <w:t>Championes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lab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development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for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UC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Riverside's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Phase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II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OSAR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program,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utilizing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Python,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MATLAB,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LabVIEW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to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enhance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sensor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data accuracy by 40% across a fleet of over 100 vehicles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266" w:lineRule="auto" w:before="0" w:after="0"/>
        <w:ind w:left="336" w:right="607" w:hanging="200"/>
        <w:jc w:val="left"/>
        <w:rPr>
          <w:sz w:val="20"/>
        </w:rPr>
      </w:pPr>
      <w:r>
        <w:rPr>
          <w:color w:val="111111"/>
          <w:sz w:val="20"/>
        </w:rPr>
        <w:t>Achieves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a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25%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reduction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in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project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delays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for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UC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Riverside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by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utilizing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Excel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Google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Sheets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to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optimize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milestone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tracking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and enhance collaboration with environmental monitoring partners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266" w:lineRule="auto" w:before="0" w:after="0"/>
        <w:ind w:left="336" w:right="480" w:hanging="200"/>
        <w:jc w:val="left"/>
        <w:rPr>
          <w:sz w:val="20"/>
        </w:rPr>
      </w:pPr>
      <w:r>
        <w:rPr>
          <w:color w:val="111111"/>
          <w:sz w:val="20"/>
        </w:rPr>
        <w:t>Conductes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the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installation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assessment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of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Onboard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Sensing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Reporting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systems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across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a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diverse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fleet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using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custom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telematics platforms and in-vehicle sensors, resulting in a 30% enhancement in emissions analysis accuracy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266" w:lineRule="auto" w:before="0" w:after="0"/>
        <w:ind w:left="336" w:right="179" w:hanging="200"/>
        <w:jc w:val="left"/>
        <w:rPr>
          <w:sz w:val="20"/>
        </w:rPr>
      </w:pPr>
      <w:r>
        <w:rPr>
          <w:color w:val="111111"/>
          <w:sz w:val="20"/>
        </w:rPr>
        <w:t>Utilizes advanced emission monitoring software and data analysis tools, including MATLAB, Python, and R, to identify critical pollution plumes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develop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fuel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efficiency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optimization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strategies,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enhancing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environmental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sustainability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improving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fuel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efficiency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by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10%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266" w:lineRule="auto" w:before="0" w:after="0"/>
        <w:ind w:left="336" w:right="397" w:hanging="200"/>
        <w:jc w:val="left"/>
        <w:rPr>
          <w:sz w:val="20"/>
        </w:rPr>
      </w:pPr>
      <w:r>
        <w:rPr>
          <w:color w:val="111111"/>
          <w:sz w:val="20"/>
        </w:rPr>
        <w:t>Enhances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engineering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onboarding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by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recruiting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veterans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from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UC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Riverside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partnering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with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Bourns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College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to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develop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structured training materials, significantly improving comprehension of data acquisition systems and Internet of Things sensors</w:t>
      </w:r>
    </w:p>
    <w:p>
      <w:pPr>
        <w:pStyle w:val="ListParagraph"/>
        <w:spacing w:after="0" w:line="266" w:lineRule="auto"/>
        <w:jc w:val="left"/>
        <w:rPr>
          <w:sz w:val="20"/>
        </w:rPr>
        <w:sectPr>
          <w:type w:val="continuous"/>
          <w:pgSz w:w="12240" w:h="15840"/>
          <w:pgMar w:top="28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266" w:lineRule="auto" w:before="94" w:after="0"/>
        <w:ind w:left="336" w:right="177" w:hanging="200"/>
        <w:jc w:val="left"/>
        <w:rPr>
          <w:sz w:val="20"/>
        </w:rPr>
      </w:pPr>
      <w:r>
        <w:rPr>
          <w:color w:val="111111"/>
          <w:sz w:val="20"/>
        </w:rPr>
        <w:t>Fosteres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an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inclusive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talent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pipeline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through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targeted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recruitment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efforts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at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UC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Riverside's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Veterans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Center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mentorship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initiatives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at Bourns College, leading to improved skills and increased workforce diversity among early-career researchers focused on laboratory instrumentation and emissions testing</w:t>
      </w:r>
    </w:p>
    <w:p>
      <w:pPr>
        <w:pStyle w:val="BodyText"/>
        <w:spacing w:before="3"/>
        <w:ind w:left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2240" w:h="15840"/>
          <w:pgMar w:top="300" w:bottom="280" w:left="360" w:right="360"/>
        </w:sectPr>
      </w:pPr>
    </w:p>
    <w:p>
      <w:pPr>
        <w:pStyle w:val="Heading3"/>
        <w:spacing w:before="118"/>
      </w:pPr>
      <w:r>
        <w:rPr>
          <w:color w:val="111111"/>
        </w:rPr>
        <w:t>HYBRID</w:t>
      </w:r>
      <w:r>
        <w:rPr>
          <w:color w:val="111111"/>
          <w:spacing w:val="-6"/>
        </w:rPr>
        <w:t> </w:t>
      </w:r>
      <w:r>
        <w:rPr>
          <w:color w:val="111111"/>
        </w:rPr>
        <w:t>VETERAN</w:t>
      </w:r>
      <w:r>
        <w:rPr>
          <w:color w:val="111111"/>
          <w:spacing w:val="-6"/>
        </w:rPr>
        <w:t> </w:t>
      </w:r>
      <w:r>
        <w:rPr>
          <w:color w:val="111111"/>
        </w:rPr>
        <w:t>VEHICLE</w:t>
      </w:r>
      <w:r>
        <w:rPr>
          <w:color w:val="111111"/>
          <w:spacing w:val="-6"/>
        </w:rPr>
        <w:t> </w:t>
      </w:r>
      <w:r>
        <w:rPr>
          <w:color w:val="111111"/>
          <w:spacing w:val="-2"/>
        </w:rPr>
        <w:t>SERVICES</w:t>
      </w:r>
    </w:p>
    <w:p>
      <w:pPr>
        <w:pStyle w:val="Heading5"/>
        <w:rPr>
          <w:i/>
        </w:rPr>
      </w:pPr>
      <w:r>
        <w:rPr>
          <w:i/>
          <w:spacing w:val="-2"/>
        </w:rPr>
        <w:t>Owner</w:t>
      </w:r>
    </w:p>
    <w:p>
      <w:pPr>
        <w:pStyle w:val="BodyText"/>
        <w:spacing w:line="309" w:lineRule="auto" w:before="103"/>
        <w:ind w:left="51" w:right="73" w:firstLine="417"/>
      </w:pPr>
      <w:r>
        <w:rPr/>
        <w:br w:type="column"/>
      </w:r>
      <w:r>
        <w:rPr>
          <w:spacing w:val="-2"/>
        </w:rPr>
        <w:t>Downey,</w:t>
      </w:r>
      <w:r>
        <w:rPr>
          <w:spacing w:val="-10"/>
        </w:rPr>
        <w:t> </w:t>
      </w:r>
      <w:r>
        <w:rPr>
          <w:spacing w:val="-2"/>
        </w:rPr>
        <w:t>CA </w:t>
      </w:r>
      <w:r>
        <w:rPr/>
        <w:t>Jan</w:t>
      </w:r>
      <w:r>
        <w:rPr>
          <w:spacing w:val="-2"/>
        </w:rPr>
        <w:t> </w:t>
      </w:r>
      <w:r>
        <w:rPr/>
        <w:t>'19</w:t>
      </w:r>
      <w:r>
        <w:rPr>
          <w:spacing w:val="43"/>
        </w:rPr>
        <w:t> </w:t>
      </w:r>
      <w:r>
        <w:rPr>
          <w:color w:val="111111"/>
        </w:rPr>
        <w:t>-</w:t>
      </w:r>
      <w:r>
        <w:rPr>
          <w:color w:val="111111"/>
          <w:spacing w:val="43"/>
        </w:rPr>
        <w:t> </w:t>
      </w:r>
      <w:r>
        <w:rPr/>
        <w:t>Jan</w:t>
      </w:r>
      <w:r>
        <w:rPr>
          <w:spacing w:val="-1"/>
        </w:rPr>
        <w:t> </w:t>
      </w:r>
      <w:r>
        <w:rPr>
          <w:spacing w:val="-5"/>
        </w:rPr>
        <w:t>'21</w:t>
      </w:r>
    </w:p>
    <w:p>
      <w:pPr>
        <w:pStyle w:val="BodyText"/>
        <w:spacing w:after="0" w:line="309" w:lineRule="auto"/>
        <w:sectPr>
          <w:type w:val="continuous"/>
          <w:pgSz w:w="12240" w:h="15840"/>
          <w:pgMar w:top="280" w:bottom="280" w:left="360" w:right="360"/>
          <w:cols w:num="2" w:equalWidth="0">
            <w:col w:w="3052" w:space="6950"/>
            <w:col w:w="1518"/>
          </w:cols>
        </w:sectPr>
      </w:pP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266" w:lineRule="auto" w:before="15" w:after="0"/>
        <w:ind w:left="336" w:right="520" w:hanging="200"/>
        <w:jc w:val="left"/>
        <w:rPr>
          <w:sz w:val="20"/>
        </w:rPr>
      </w:pPr>
      <w:r>
        <w:rPr>
          <w:color w:val="111111"/>
          <w:sz w:val="20"/>
        </w:rPr>
        <w:t>Transformed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business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model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at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Hybrid,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specializing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in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high-margin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engine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electrical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diagnostics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to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drive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a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20%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revenue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increase through value-based upselling strategies that established customer trust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266" w:lineRule="auto" w:before="0" w:after="0"/>
        <w:ind w:left="336" w:right="74" w:hanging="200"/>
        <w:jc w:val="left"/>
        <w:rPr>
          <w:sz w:val="20"/>
        </w:rPr>
      </w:pPr>
      <w:r>
        <w:rPr>
          <w:color w:val="111111"/>
          <w:sz w:val="20"/>
        </w:rPr>
        <w:t>Orchestrated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comprehensive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diagnostic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repair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services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for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electric,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hybrid,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alternative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fuel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vehicles,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achieving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a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10%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reduction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in maintenance costs while implementing recycling initiatives and energy-efficient practices to elevate customer satisfaction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266" w:lineRule="auto" w:before="0" w:after="0"/>
        <w:ind w:left="336" w:right="154" w:hanging="200"/>
        <w:jc w:val="left"/>
        <w:rPr>
          <w:sz w:val="20"/>
        </w:rPr>
      </w:pPr>
      <w:r>
        <w:rPr>
          <w:color w:val="111111"/>
          <w:sz w:val="20"/>
        </w:rPr>
        <w:t>Revamped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service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reporting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enhanced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client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transparency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by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deploying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Snap-on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Autel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tools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for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tablet-based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digital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inspections, cutting customer interaction time by 30 minutes and strengthening client retention rates</w:t>
      </w:r>
    </w:p>
    <w:p>
      <w:pPr>
        <w:pStyle w:val="ListParagraph"/>
        <w:numPr>
          <w:ilvl w:val="0"/>
          <w:numId w:val="1"/>
        </w:numPr>
        <w:tabs>
          <w:tab w:pos="335" w:val="left" w:leader="none"/>
        </w:tabs>
        <w:spacing w:line="227" w:lineRule="exact" w:before="0" w:after="0"/>
        <w:ind w:left="335" w:right="0" w:hanging="199"/>
        <w:jc w:val="left"/>
        <w:rPr>
          <w:sz w:val="20"/>
        </w:rPr>
      </w:pPr>
      <w:r>
        <w:rPr>
          <w:color w:val="111111"/>
          <w:sz w:val="20"/>
        </w:rPr>
        <w:t>Delivered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certification-aligned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technical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workshops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that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upskilled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technicians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in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clean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vehicle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systems,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resulting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in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a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15%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boost</w:t>
      </w:r>
      <w:r>
        <w:rPr>
          <w:color w:val="111111"/>
          <w:spacing w:val="-7"/>
          <w:sz w:val="20"/>
        </w:rPr>
        <w:t> </w:t>
      </w:r>
      <w:r>
        <w:rPr>
          <w:color w:val="111111"/>
          <w:spacing w:val="-5"/>
          <w:sz w:val="20"/>
        </w:rPr>
        <w:t>in</w:t>
      </w:r>
    </w:p>
    <w:p>
      <w:pPr>
        <w:pStyle w:val="BodyText"/>
        <w:spacing w:before="22"/>
      </w:pPr>
      <w:r>
        <w:rPr>
          <w:color w:val="111111"/>
          <w:spacing w:val="-2"/>
        </w:rPr>
        <w:t>operational</w:t>
      </w:r>
      <w:r>
        <w:rPr>
          <w:color w:val="111111"/>
          <w:spacing w:val="8"/>
        </w:rPr>
        <w:t> </w:t>
      </w:r>
      <w:r>
        <w:rPr>
          <w:color w:val="111111"/>
          <w:spacing w:val="-2"/>
        </w:rPr>
        <w:t>efficiency</w:t>
      </w:r>
    </w:p>
    <w:p>
      <w:pPr>
        <w:pStyle w:val="BodyText"/>
        <w:spacing w:before="219"/>
        <w:ind w:left="0"/>
      </w:pPr>
    </w:p>
    <w:p>
      <w:pPr>
        <w:pStyle w:val="BodyText"/>
        <w:spacing w:after="0"/>
        <w:sectPr>
          <w:type w:val="continuous"/>
          <w:pgSz w:w="12240" w:h="15840"/>
          <w:pgMar w:top="280" w:bottom="280" w:left="360" w:right="360"/>
        </w:sectPr>
      </w:pPr>
    </w:p>
    <w:p>
      <w:pPr>
        <w:pStyle w:val="Heading3"/>
        <w:spacing w:before="118"/>
      </w:pPr>
      <w:r>
        <w:rPr>
          <w:color w:val="111111"/>
        </w:rPr>
        <w:t>TESLA</w:t>
      </w:r>
      <w:r>
        <w:rPr>
          <w:color w:val="111111"/>
          <w:spacing w:val="-5"/>
        </w:rPr>
        <w:t> </w:t>
      </w:r>
      <w:r>
        <w:rPr>
          <w:color w:val="111111"/>
        </w:rPr>
        <w:t>/</w:t>
      </w:r>
      <w:r>
        <w:rPr>
          <w:color w:val="111111"/>
          <w:spacing w:val="-5"/>
        </w:rPr>
        <w:t> </w:t>
      </w:r>
      <w:r>
        <w:rPr>
          <w:color w:val="111111"/>
        </w:rPr>
        <w:t>MR.</w:t>
      </w:r>
      <w:r>
        <w:rPr>
          <w:color w:val="111111"/>
          <w:spacing w:val="-4"/>
        </w:rPr>
        <w:t> </w:t>
      </w:r>
      <w:r>
        <w:rPr>
          <w:color w:val="111111"/>
        </w:rPr>
        <w:t>STEAM</w:t>
      </w:r>
      <w:r>
        <w:rPr>
          <w:color w:val="111111"/>
          <w:spacing w:val="-5"/>
        </w:rPr>
        <w:t> </w:t>
      </w:r>
      <w:r>
        <w:rPr>
          <w:color w:val="111111"/>
        </w:rPr>
        <w:t>/</w:t>
      </w:r>
      <w:r>
        <w:rPr>
          <w:color w:val="111111"/>
          <w:spacing w:val="-5"/>
        </w:rPr>
        <w:t> </w:t>
      </w:r>
      <w:r>
        <w:rPr>
          <w:color w:val="111111"/>
        </w:rPr>
        <w:t>STEWART’S</w:t>
      </w:r>
      <w:r>
        <w:rPr>
          <w:color w:val="111111"/>
          <w:spacing w:val="-4"/>
        </w:rPr>
        <w:t> </w:t>
      </w:r>
      <w:r>
        <w:rPr>
          <w:color w:val="111111"/>
        </w:rPr>
        <w:t>/</w:t>
      </w:r>
      <w:r>
        <w:rPr>
          <w:color w:val="111111"/>
          <w:spacing w:val="-5"/>
        </w:rPr>
        <w:t> </w:t>
      </w:r>
      <w:r>
        <w:rPr>
          <w:color w:val="111111"/>
        </w:rPr>
        <w:t>USC</w:t>
      </w:r>
      <w:r>
        <w:rPr>
          <w:color w:val="111111"/>
          <w:spacing w:val="-4"/>
        </w:rPr>
        <w:t> HOTEL</w:t>
      </w:r>
    </w:p>
    <w:p>
      <w:pPr>
        <w:spacing w:before="85"/>
        <w:ind w:left="51" w:right="0" w:firstLine="0"/>
        <w:jc w:val="left"/>
        <w:rPr>
          <w:b/>
          <w:i/>
          <w:sz w:val="20"/>
        </w:rPr>
      </w:pPr>
      <w:r>
        <w:rPr>
          <w:b/>
          <w:i/>
          <w:sz w:val="20"/>
        </w:rPr>
        <w:t>Mobile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&amp;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Shop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Service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Technician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|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Facilities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Engineer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|</w:t>
      </w:r>
      <w:r>
        <w:rPr>
          <w:b/>
          <w:i/>
          <w:spacing w:val="-5"/>
          <w:sz w:val="20"/>
        </w:rPr>
        <w:t> </w:t>
      </w:r>
      <w:r>
        <w:rPr>
          <w:b/>
          <w:i/>
          <w:spacing w:val="-2"/>
          <w:sz w:val="20"/>
        </w:rPr>
        <w:t>Mechanic</w:t>
      </w:r>
    </w:p>
    <w:p>
      <w:pPr>
        <w:pStyle w:val="BodyText"/>
        <w:spacing w:line="324" w:lineRule="auto" w:before="78"/>
        <w:ind w:left="51" w:right="73" w:firstLine="118"/>
      </w:pPr>
      <w:r>
        <w:rPr/>
        <w:br w:type="column"/>
      </w:r>
      <w:r>
        <w:rPr/>
        <w:t>Los</w:t>
      </w:r>
      <w:r>
        <w:rPr>
          <w:spacing w:val="-12"/>
        </w:rPr>
        <w:t> </w:t>
      </w:r>
      <w:r>
        <w:rPr/>
        <w:t>Angeles,</w:t>
      </w:r>
      <w:r>
        <w:rPr>
          <w:spacing w:val="-11"/>
        </w:rPr>
        <w:t> </w:t>
      </w:r>
      <w:r>
        <w:rPr/>
        <w:t>CA Jan</w:t>
      </w:r>
      <w:r>
        <w:rPr>
          <w:spacing w:val="-2"/>
        </w:rPr>
        <w:t> </w:t>
      </w:r>
      <w:r>
        <w:rPr/>
        <w:t>'16</w:t>
      </w:r>
      <w:r>
        <w:rPr>
          <w:spacing w:val="43"/>
        </w:rPr>
        <w:t> </w:t>
      </w:r>
      <w:r>
        <w:rPr>
          <w:color w:val="111111"/>
        </w:rPr>
        <w:t>-</w:t>
      </w:r>
      <w:r>
        <w:rPr>
          <w:color w:val="111111"/>
          <w:spacing w:val="43"/>
        </w:rPr>
        <w:t> </w:t>
      </w:r>
      <w:r>
        <w:rPr/>
        <w:t>Jan</w:t>
      </w:r>
      <w:r>
        <w:rPr>
          <w:spacing w:val="-1"/>
        </w:rPr>
        <w:t> </w:t>
      </w:r>
      <w:r>
        <w:rPr>
          <w:spacing w:val="-5"/>
        </w:rPr>
        <w:t>'19</w:t>
      </w:r>
    </w:p>
    <w:p>
      <w:pPr>
        <w:pStyle w:val="BodyText"/>
        <w:spacing w:after="0" w:line="324" w:lineRule="auto"/>
        <w:sectPr>
          <w:type w:val="continuous"/>
          <w:pgSz w:w="12240" w:h="15840"/>
          <w:pgMar w:top="280" w:bottom="280" w:left="360" w:right="360"/>
          <w:cols w:num="2" w:equalWidth="0">
            <w:col w:w="5485" w:space="4517"/>
            <w:col w:w="1518"/>
          </w:cols>
        </w:sectPr>
      </w:pP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266" w:lineRule="auto" w:before="10" w:after="0"/>
        <w:ind w:left="336" w:right="408" w:hanging="200"/>
        <w:jc w:val="left"/>
        <w:rPr>
          <w:sz w:val="20"/>
        </w:rPr>
      </w:pPr>
      <w:r>
        <w:rPr>
          <w:color w:val="111111"/>
          <w:sz w:val="20"/>
        </w:rPr>
        <w:t>Delivered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Tesla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Model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S/3/X/Y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mobile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shop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diagnostics,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swapping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NVIDIA-based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AI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gateway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chips,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reprogramming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firmware,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and exercising FSD test plans while following OEM high-voltage isolation protocols a every code/telemetry outcome for engineering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266" w:lineRule="auto" w:before="0" w:after="0"/>
        <w:ind w:left="336" w:right="95" w:hanging="200"/>
        <w:jc w:val="left"/>
        <w:rPr>
          <w:sz w:val="20"/>
        </w:rPr>
      </w:pPr>
      <w:r>
        <w:rPr>
          <w:color w:val="111111"/>
          <w:sz w:val="20"/>
        </w:rPr>
        <w:t>Facilitated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the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efficient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replacement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of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high-voltage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battery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modules,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Telsa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ToolBox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Software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to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track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critical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tool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calibration,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significantly decreasing vehicle downtime and enhancing customer satisfaction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266" w:lineRule="auto" w:before="0" w:after="0"/>
        <w:ind w:left="336" w:right="306" w:hanging="200"/>
        <w:jc w:val="left"/>
        <w:rPr>
          <w:sz w:val="20"/>
        </w:rPr>
      </w:pPr>
      <w:r>
        <w:rPr>
          <w:color w:val="111111"/>
          <w:sz w:val="20"/>
        </w:rPr>
        <w:t>Enhanced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international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hospitality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client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experiences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by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implementing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high-voltage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wiring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installations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custom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distribution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panels for streaming-suite and audio-visual systems, lighting and audio power, Low-Voltage systems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266" w:lineRule="auto" w:before="0" w:after="0"/>
        <w:ind w:left="336" w:right="703" w:hanging="200"/>
        <w:jc w:val="left"/>
        <w:rPr>
          <w:sz w:val="20"/>
        </w:rPr>
      </w:pPr>
      <w:r>
        <w:rPr>
          <w:color w:val="111111"/>
          <w:sz w:val="20"/>
        </w:rPr>
        <w:t>Managed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a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$1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million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inventory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for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Mr.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Steam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luxury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boiler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generator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service,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ensuring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high-touch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Japanese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Beverly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Hills clientele received timely updates throughout the diagnostics and service completion process</w:t>
      </w: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266" w:lineRule="auto" w:before="0" w:after="0"/>
        <w:ind w:left="336" w:right="58" w:hanging="200"/>
        <w:jc w:val="left"/>
        <w:rPr>
          <w:sz w:val="20"/>
        </w:rPr>
      </w:pPr>
      <w:r>
        <w:rPr>
          <w:color w:val="111111"/>
          <w:sz w:val="20"/>
        </w:rPr>
        <w:t>Built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Stewart’s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Custom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Automotive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client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trust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through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concierge-level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restoration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(including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a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five-pedal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Plymouth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and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$500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K</w:t>
      </w:r>
      <w:r>
        <w:rPr>
          <w:color w:val="111111"/>
          <w:spacing w:val="-7"/>
          <w:sz w:val="20"/>
        </w:rPr>
        <w:t> </w:t>
      </w:r>
      <w:r>
        <w:rPr>
          <w:color w:val="111111"/>
          <w:sz w:val="20"/>
        </w:rPr>
        <w:t>Corvette), combining precision engineering with storytelling updates before launching my own business.</w:t>
      </w:r>
    </w:p>
    <w:p>
      <w:pPr>
        <w:pStyle w:val="BodyText"/>
        <w:spacing w:before="11"/>
        <w:ind w:left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2240" w:h="15840"/>
          <w:pgMar w:top="280" w:bottom="280" w:left="360" w:right="360"/>
        </w:sectPr>
      </w:pPr>
    </w:p>
    <w:p>
      <w:pPr>
        <w:spacing w:before="118"/>
        <w:ind w:left="51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247649</wp:posOffset>
                </wp:positionH>
                <wp:positionV relativeFrom="paragraph">
                  <wp:posOffset>243593</wp:posOffset>
                </wp:positionV>
                <wp:extent cx="727710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277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77100" h="9525">
                              <a:moveTo>
                                <a:pt x="7277099" y="9524"/>
                              </a:moveTo>
                              <a:lnTo>
                                <a:pt x="0" y="9524"/>
                              </a:lnTo>
                              <a:lnTo>
                                <a:pt x="9524" y="0"/>
                              </a:lnTo>
                              <a:lnTo>
                                <a:pt x="7267574" y="0"/>
                              </a:lnTo>
                              <a:lnTo>
                                <a:pt x="7277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499998pt;margin-top:19.180601pt;width:573pt;height:.75pt;mso-position-horizontal-relative:page;mso-position-vertical-relative:paragraph;z-index:15730176" id="docshape4" coordorigin="390,384" coordsize="11460,15" path="m11850,399l390,399,405,384,11835,384,11850,39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pacing w:val="-2"/>
          <w:sz w:val="20"/>
        </w:rPr>
        <w:t>EDUCATION</w:t>
      </w:r>
    </w:p>
    <w:p>
      <w:pPr>
        <w:pStyle w:val="Heading3"/>
        <w:spacing w:before="71"/>
      </w:pPr>
      <w:r>
        <w:rPr>
          <w:color w:val="111111"/>
        </w:rPr>
        <w:t>UNIVERSITY</w:t>
      </w:r>
      <w:r>
        <w:rPr>
          <w:color w:val="111111"/>
          <w:spacing w:val="-6"/>
        </w:rPr>
        <w:t> </w:t>
      </w:r>
      <w:r>
        <w:rPr>
          <w:color w:val="111111"/>
        </w:rPr>
        <w:t>OF</w:t>
      </w:r>
      <w:r>
        <w:rPr>
          <w:color w:val="111111"/>
          <w:spacing w:val="-6"/>
        </w:rPr>
        <w:t> </w:t>
      </w:r>
      <w:r>
        <w:rPr>
          <w:color w:val="111111"/>
        </w:rPr>
        <w:t>CALIFORNIA,</w:t>
      </w:r>
      <w:r>
        <w:rPr>
          <w:color w:val="111111"/>
          <w:spacing w:val="-6"/>
        </w:rPr>
        <w:t> </w:t>
      </w:r>
      <w:r>
        <w:rPr>
          <w:color w:val="111111"/>
          <w:spacing w:val="-2"/>
        </w:rPr>
        <w:t>RIVERSIDE</w:t>
      </w:r>
    </w:p>
    <w:p>
      <w:pPr>
        <w:pStyle w:val="Heading4"/>
        <w:spacing w:before="86"/>
      </w:pPr>
      <w:r>
        <w:rPr/>
        <w:t>Master</w:t>
      </w:r>
      <w:r>
        <w:rPr>
          <w:spacing w:val="-10"/>
        </w:rPr>
        <w:t> </w:t>
      </w:r>
      <w:r>
        <w:rPr/>
        <w:t>of</w:t>
      </w:r>
      <w:r>
        <w:rPr>
          <w:spacing w:val="-7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Administration</w:t>
      </w:r>
      <w:r>
        <w:rPr>
          <w:spacing w:val="-7"/>
        </w:rPr>
        <w:t> </w:t>
      </w:r>
      <w:r>
        <w:rPr/>
        <w:t>(MBA)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General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  <w:spacing w:before="55"/>
        <w:ind w:left="36"/>
      </w:pPr>
      <w:r>
        <w:rPr>
          <w:color w:val="111111"/>
        </w:rPr>
        <w:t>June</w:t>
      </w:r>
      <w:r>
        <w:rPr>
          <w:color w:val="111111"/>
          <w:spacing w:val="-3"/>
        </w:rPr>
        <w:t> </w:t>
      </w:r>
      <w:r>
        <w:rPr>
          <w:color w:val="111111"/>
          <w:spacing w:val="-4"/>
        </w:rPr>
        <w:t>2026</w:t>
      </w:r>
    </w:p>
    <w:p>
      <w:pPr>
        <w:pStyle w:val="BodyText"/>
        <w:spacing w:before="189"/>
        <w:ind w:left="0"/>
      </w:pPr>
      <w:r>
        <w:rPr/>
        <w:br w:type="column"/>
      </w:r>
      <w:r>
        <w:rPr/>
      </w:r>
    </w:p>
    <w:p>
      <w:pPr>
        <w:pStyle w:val="BodyText"/>
        <w:ind w:left="36"/>
      </w:pPr>
      <w:r>
        <w:rPr>
          <w:spacing w:val="-2"/>
        </w:rPr>
        <w:t>Riverside,</w:t>
      </w:r>
      <w:r>
        <w:rPr>
          <w:spacing w:val="8"/>
        </w:rPr>
        <w:t> </w:t>
      </w:r>
      <w:r>
        <w:rPr>
          <w:spacing w:val="-5"/>
        </w:rPr>
        <w:t>CA</w:t>
      </w:r>
    </w:p>
    <w:p>
      <w:pPr>
        <w:pStyle w:val="BodyText"/>
        <w:spacing w:after="0"/>
        <w:sectPr>
          <w:type w:val="continuous"/>
          <w:pgSz w:w="12240" w:h="15840"/>
          <w:pgMar w:top="280" w:bottom="280" w:left="360" w:right="360"/>
          <w:cols w:num="2" w:equalWidth="0">
            <w:col w:w="5533" w:space="4814"/>
            <w:col w:w="1173"/>
          </w:cols>
        </w:sectPr>
      </w:pPr>
    </w:p>
    <w:p>
      <w:pPr>
        <w:pStyle w:val="BodyText"/>
        <w:spacing w:before="11"/>
        <w:ind w:left="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280" w:bottom="280" w:left="360" w:right="360"/>
        </w:sectPr>
      </w:pPr>
    </w:p>
    <w:p>
      <w:pPr>
        <w:pStyle w:val="Heading3"/>
      </w:pPr>
      <w:r>
        <w:rPr>
          <w:color w:val="111111"/>
        </w:rPr>
        <w:t>RIO</w:t>
      </w:r>
      <w:r>
        <w:rPr>
          <w:color w:val="111111"/>
          <w:spacing w:val="-8"/>
        </w:rPr>
        <w:t> </w:t>
      </w:r>
      <w:r>
        <w:rPr>
          <w:color w:val="111111"/>
        </w:rPr>
        <w:t>HONDO</w:t>
      </w:r>
      <w:r>
        <w:rPr>
          <w:color w:val="111111"/>
          <w:spacing w:val="-8"/>
        </w:rPr>
        <w:t> </w:t>
      </w:r>
      <w:r>
        <w:rPr>
          <w:color w:val="111111"/>
        </w:rPr>
        <w:t>VALLEY</w:t>
      </w:r>
      <w:r>
        <w:rPr>
          <w:color w:val="111111"/>
          <w:spacing w:val="-7"/>
        </w:rPr>
        <w:t> </w:t>
      </w:r>
      <w:r>
        <w:rPr>
          <w:color w:val="111111"/>
          <w:spacing w:val="-2"/>
        </w:rPr>
        <w:t>COLLEGE</w:t>
      </w:r>
    </w:p>
    <w:p>
      <w:pPr>
        <w:pStyle w:val="Heading4"/>
      </w:pPr>
      <w:r>
        <w:rPr/>
        <w:t>Associate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(AS)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EV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Hydrogen</w:t>
      </w:r>
      <w:r>
        <w:rPr>
          <w:spacing w:val="-5"/>
        </w:rPr>
        <w:t> </w:t>
      </w:r>
      <w:r>
        <w:rPr/>
        <w:t>Fuel</w:t>
      </w:r>
      <w:r>
        <w:rPr>
          <w:spacing w:val="-4"/>
        </w:rPr>
        <w:t> </w:t>
      </w:r>
      <w:r>
        <w:rPr>
          <w:spacing w:val="-2"/>
        </w:rPr>
        <w:t>Technology</w:t>
      </w:r>
    </w:p>
    <w:p>
      <w:pPr>
        <w:pStyle w:val="BodyText"/>
        <w:spacing w:before="56"/>
        <w:ind w:left="36"/>
      </w:pPr>
      <w:r>
        <w:rPr>
          <w:color w:val="111111"/>
        </w:rPr>
        <w:t>October</w:t>
      </w:r>
      <w:r>
        <w:rPr>
          <w:color w:val="111111"/>
          <w:spacing w:val="-8"/>
        </w:rPr>
        <w:t> </w:t>
      </w:r>
      <w:r>
        <w:rPr>
          <w:color w:val="111111"/>
        </w:rPr>
        <w:t>2022,</w:t>
      </w:r>
      <w:r>
        <w:rPr>
          <w:color w:val="111111"/>
          <w:spacing w:val="-6"/>
        </w:rPr>
        <w:t> </w:t>
      </w:r>
      <w:r>
        <w:rPr>
          <w:color w:val="111111"/>
        </w:rPr>
        <w:t>Dean'</w:t>
      </w:r>
      <w:r>
        <w:rPr>
          <w:color w:val="111111"/>
          <w:spacing w:val="-6"/>
        </w:rPr>
        <w:t> </w:t>
      </w:r>
      <w:r>
        <w:rPr>
          <w:color w:val="111111"/>
          <w:spacing w:val="-4"/>
        </w:rPr>
        <w:t>list</w:t>
      </w:r>
    </w:p>
    <w:p>
      <w:pPr>
        <w:pStyle w:val="BodyText"/>
        <w:spacing w:before="117"/>
        <w:ind w:left="36"/>
      </w:pPr>
      <w:r>
        <w:rPr/>
        <w:br w:type="column"/>
      </w:r>
      <w:r>
        <w:rPr>
          <w:spacing w:val="-4"/>
        </w:rPr>
        <w:t>Whittier,</w:t>
      </w:r>
      <w:r>
        <w:rPr>
          <w:spacing w:val="4"/>
        </w:rPr>
        <w:t> </w:t>
      </w:r>
      <w:r>
        <w:rPr>
          <w:spacing w:val="-5"/>
        </w:rPr>
        <w:t>CA</w:t>
      </w:r>
    </w:p>
    <w:p>
      <w:pPr>
        <w:pStyle w:val="BodyText"/>
        <w:spacing w:after="0"/>
        <w:sectPr>
          <w:type w:val="continuous"/>
          <w:pgSz w:w="12240" w:h="15840"/>
          <w:pgMar w:top="280" w:bottom="280" w:left="360" w:right="360"/>
          <w:cols w:num="2" w:equalWidth="0">
            <w:col w:w="4973" w:space="5459"/>
            <w:col w:w="1088"/>
          </w:cols>
        </w:sectPr>
      </w:pPr>
    </w:p>
    <w:p>
      <w:pPr>
        <w:pStyle w:val="BodyText"/>
        <w:spacing w:before="10"/>
        <w:ind w:left="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280" w:bottom="280" w:left="360" w:right="360"/>
        </w:sectPr>
      </w:pPr>
    </w:p>
    <w:p>
      <w:pPr>
        <w:pStyle w:val="Heading3"/>
        <w:spacing w:before="118"/>
      </w:pPr>
      <w:r>
        <w:rPr>
          <w:color w:val="111111"/>
        </w:rPr>
        <w:t>UNIVERSITY</w:t>
      </w:r>
      <w:r>
        <w:rPr>
          <w:color w:val="111111"/>
          <w:spacing w:val="-6"/>
        </w:rPr>
        <w:t> </w:t>
      </w:r>
      <w:r>
        <w:rPr>
          <w:color w:val="111111"/>
        </w:rPr>
        <w:t>OF</w:t>
      </w:r>
      <w:r>
        <w:rPr>
          <w:color w:val="111111"/>
          <w:spacing w:val="-6"/>
        </w:rPr>
        <w:t> </w:t>
      </w:r>
      <w:r>
        <w:rPr>
          <w:color w:val="111111"/>
        </w:rPr>
        <w:t>CALIFORNIA,</w:t>
      </w:r>
      <w:r>
        <w:rPr>
          <w:color w:val="111111"/>
          <w:spacing w:val="-6"/>
        </w:rPr>
        <w:t> </w:t>
      </w:r>
      <w:r>
        <w:rPr>
          <w:color w:val="111111"/>
          <w:spacing w:val="-2"/>
        </w:rPr>
        <w:t>BERKELEY</w:t>
      </w:r>
    </w:p>
    <w:p>
      <w:pPr>
        <w:pStyle w:val="Heading4"/>
        <w:spacing w:before="86"/>
      </w:pPr>
      <w:r>
        <w:rPr/>
        <w:t>Bachelor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Arts</w:t>
      </w:r>
      <w:r>
        <w:rPr>
          <w:spacing w:val="-5"/>
        </w:rPr>
        <w:t> </w:t>
      </w:r>
      <w:r>
        <w:rPr/>
        <w:t>(BA)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English</w:t>
      </w:r>
      <w:r>
        <w:rPr>
          <w:spacing w:val="-5"/>
        </w:rPr>
        <w:t> </w:t>
      </w:r>
      <w:r>
        <w:rPr/>
        <w:t>Literature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Language</w:t>
      </w:r>
    </w:p>
    <w:p>
      <w:pPr>
        <w:pStyle w:val="BodyText"/>
        <w:spacing w:before="55"/>
        <w:ind w:left="36"/>
      </w:pPr>
      <w:r>
        <w:rPr>
          <w:color w:val="111111"/>
        </w:rPr>
        <w:t>October</w:t>
      </w:r>
      <w:r>
        <w:rPr>
          <w:color w:val="111111"/>
          <w:spacing w:val="-8"/>
        </w:rPr>
        <w:t> </w:t>
      </w:r>
      <w:r>
        <w:rPr>
          <w:color w:val="111111"/>
          <w:spacing w:val="-4"/>
        </w:rPr>
        <w:t>2018</w:t>
      </w:r>
    </w:p>
    <w:p>
      <w:pPr>
        <w:pStyle w:val="BodyText"/>
        <w:spacing w:before="118"/>
        <w:ind w:left="36"/>
      </w:pPr>
      <w:r>
        <w:rPr/>
        <w:br w:type="column"/>
      </w:r>
      <w:r>
        <w:rPr>
          <w:spacing w:val="-4"/>
        </w:rPr>
        <w:t>Berkeley,</w:t>
      </w:r>
      <w:r>
        <w:rPr>
          <w:spacing w:val="8"/>
        </w:rPr>
        <w:t> </w:t>
      </w:r>
      <w:r>
        <w:rPr>
          <w:spacing w:val="-5"/>
        </w:rPr>
        <w:t>CA</w:t>
      </w:r>
    </w:p>
    <w:p>
      <w:pPr>
        <w:pStyle w:val="BodyText"/>
        <w:spacing w:after="0"/>
        <w:sectPr>
          <w:type w:val="continuous"/>
          <w:pgSz w:w="12240" w:h="15840"/>
          <w:pgMar w:top="280" w:bottom="280" w:left="360" w:right="360"/>
          <w:cols w:num="2" w:equalWidth="0">
            <w:col w:w="4489" w:space="5913"/>
            <w:col w:w="1118"/>
          </w:cols>
        </w:sectPr>
      </w:pPr>
    </w:p>
    <w:p>
      <w:pPr>
        <w:pStyle w:val="BodyText"/>
        <w:spacing w:before="11"/>
        <w:ind w:left="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280" w:bottom="280" w:left="360" w:right="360"/>
        </w:sectPr>
      </w:pPr>
    </w:p>
    <w:p>
      <w:pPr>
        <w:pStyle w:val="Heading3"/>
      </w:pPr>
      <w:r>
        <w:rPr>
          <w:color w:val="111111"/>
          <w:spacing w:val="-2"/>
        </w:rPr>
        <w:t>PASADENA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CITY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COLLEGE</w:t>
      </w:r>
    </w:p>
    <w:p>
      <w:pPr>
        <w:pStyle w:val="Heading4"/>
      </w:pPr>
      <w:r>
        <w:rPr/>
        <w:t>Associate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Arts</w:t>
      </w:r>
      <w:r>
        <w:rPr>
          <w:spacing w:val="-4"/>
        </w:rPr>
        <w:t> </w:t>
      </w:r>
      <w:r>
        <w:rPr/>
        <w:t>(AA)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Humanities</w:t>
      </w:r>
    </w:p>
    <w:p>
      <w:pPr>
        <w:pStyle w:val="BodyText"/>
        <w:spacing w:before="71"/>
        <w:ind w:left="36"/>
      </w:pPr>
      <w:r>
        <w:rPr>
          <w:color w:val="111111"/>
        </w:rPr>
        <w:t>June</w:t>
      </w:r>
      <w:r>
        <w:rPr>
          <w:color w:val="111111"/>
          <w:spacing w:val="-6"/>
        </w:rPr>
        <w:t> </w:t>
      </w:r>
      <w:r>
        <w:rPr>
          <w:color w:val="111111"/>
        </w:rPr>
        <w:t>2011,</w:t>
      </w:r>
      <w:r>
        <w:rPr>
          <w:color w:val="111111"/>
          <w:spacing w:val="-6"/>
        </w:rPr>
        <w:t> </w:t>
      </w:r>
      <w:r>
        <w:rPr>
          <w:color w:val="111111"/>
        </w:rPr>
        <w:t>Deans</w:t>
      </w:r>
      <w:r>
        <w:rPr>
          <w:color w:val="111111"/>
          <w:spacing w:val="-6"/>
        </w:rPr>
        <w:t> </w:t>
      </w:r>
      <w:r>
        <w:rPr>
          <w:color w:val="111111"/>
        </w:rPr>
        <w:t>List</w:t>
      </w:r>
      <w:r>
        <w:rPr>
          <w:color w:val="111111"/>
          <w:spacing w:val="-6"/>
        </w:rPr>
        <w:t> </w:t>
      </w:r>
      <w:r>
        <w:rPr>
          <w:color w:val="111111"/>
        </w:rPr>
        <w:t>|</w:t>
      </w:r>
      <w:r>
        <w:rPr>
          <w:color w:val="111111"/>
          <w:spacing w:val="-6"/>
        </w:rPr>
        <w:t> </w:t>
      </w:r>
      <w:r>
        <w:rPr>
          <w:color w:val="111111"/>
        </w:rPr>
        <w:t>Oxford</w:t>
      </w:r>
      <w:r>
        <w:rPr>
          <w:color w:val="111111"/>
          <w:spacing w:val="-5"/>
        </w:rPr>
        <w:t> </w:t>
      </w:r>
      <w:r>
        <w:rPr>
          <w:color w:val="111111"/>
        </w:rPr>
        <w:t>Study</w:t>
      </w:r>
      <w:r>
        <w:rPr>
          <w:color w:val="111111"/>
          <w:spacing w:val="-6"/>
        </w:rPr>
        <w:t> </w:t>
      </w:r>
      <w:r>
        <w:rPr>
          <w:color w:val="111111"/>
        </w:rPr>
        <w:t>Abroad,</w:t>
      </w:r>
      <w:r>
        <w:rPr>
          <w:color w:val="111111"/>
          <w:spacing w:val="-6"/>
        </w:rPr>
        <w:t> </w:t>
      </w:r>
      <w:r>
        <w:rPr>
          <w:color w:val="111111"/>
        </w:rPr>
        <w:t>English</w:t>
      </w:r>
      <w:r>
        <w:rPr>
          <w:color w:val="111111"/>
          <w:spacing w:val="-6"/>
        </w:rPr>
        <w:t> </w:t>
      </w:r>
      <w:r>
        <w:rPr>
          <w:color w:val="111111"/>
        </w:rPr>
        <w:t>Program</w:t>
      </w:r>
      <w:r>
        <w:rPr>
          <w:color w:val="111111"/>
          <w:spacing w:val="-6"/>
        </w:rPr>
        <w:t> </w:t>
      </w:r>
      <w:r>
        <w:rPr>
          <w:color w:val="111111"/>
        </w:rPr>
        <w:t>-</w:t>
      </w:r>
      <w:r>
        <w:rPr>
          <w:color w:val="111111"/>
          <w:spacing w:val="-6"/>
        </w:rPr>
        <w:t> </w:t>
      </w:r>
      <w:r>
        <w:rPr>
          <w:color w:val="111111"/>
        </w:rPr>
        <w:t>Spring</w:t>
      </w:r>
      <w:r>
        <w:rPr>
          <w:color w:val="111111"/>
          <w:spacing w:val="-5"/>
        </w:rPr>
        <w:t> </w:t>
      </w:r>
      <w:r>
        <w:rPr>
          <w:color w:val="111111"/>
          <w:spacing w:val="-4"/>
        </w:rPr>
        <w:t>2011</w:t>
      </w:r>
    </w:p>
    <w:p>
      <w:pPr>
        <w:pStyle w:val="BodyText"/>
        <w:spacing w:before="73"/>
        <w:ind w:left="0"/>
      </w:pPr>
    </w:p>
    <w:p>
      <w:pPr>
        <w:pStyle w:val="Heading2"/>
        <w:spacing w:before="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247649</wp:posOffset>
                </wp:positionH>
                <wp:positionV relativeFrom="paragraph">
                  <wp:posOffset>202772</wp:posOffset>
                </wp:positionV>
                <wp:extent cx="727710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277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77100" h="9525">
                              <a:moveTo>
                                <a:pt x="7277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77099" y="0"/>
                              </a:lnTo>
                              <a:lnTo>
                                <a:pt x="7277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499998pt;margin-top:15.966324pt;width:572.999954pt;height:.75pt;mso-position-horizontal-relative:page;mso-position-vertical-relative:paragraph;z-index:15730688" id="docshape5" filled="true" fillcolor="#111111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335" w:val="left" w:leader="none"/>
        </w:tabs>
        <w:spacing w:line="240" w:lineRule="auto" w:before="75" w:after="0"/>
        <w:ind w:left="335" w:right="0" w:hanging="199"/>
        <w:jc w:val="left"/>
        <w:rPr>
          <w:sz w:val="20"/>
        </w:rPr>
      </w:pPr>
      <w:r>
        <w:rPr>
          <w:color w:val="111111"/>
          <w:sz w:val="20"/>
        </w:rPr>
        <w:t>HDIM</w:t>
      </w:r>
      <w:r>
        <w:rPr>
          <w:color w:val="111111"/>
          <w:spacing w:val="-11"/>
          <w:sz w:val="20"/>
        </w:rPr>
        <w:t> </w:t>
      </w:r>
      <w:r>
        <w:rPr>
          <w:color w:val="111111"/>
          <w:sz w:val="20"/>
        </w:rPr>
        <w:t>Tester</w:t>
      </w:r>
      <w:r>
        <w:rPr>
          <w:color w:val="111111"/>
          <w:spacing w:val="-10"/>
          <w:sz w:val="20"/>
        </w:rPr>
        <w:t> </w:t>
      </w:r>
      <w:r>
        <w:rPr>
          <w:color w:val="111111"/>
          <w:sz w:val="20"/>
        </w:rPr>
        <w:t>Referee</w:t>
      </w:r>
      <w:r>
        <w:rPr>
          <w:color w:val="111111"/>
          <w:spacing w:val="-10"/>
          <w:sz w:val="20"/>
        </w:rPr>
        <w:t> </w:t>
      </w:r>
      <w:r>
        <w:rPr>
          <w:color w:val="111111"/>
          <w:sz w:val="20"/>
        </w:rPr>
        <w:t>—</w:t>
      </w:r>
      <w:r>
        <w:rPr>
          <w:color w:val="111111"/>
          <w:spacing w:val="-10"/>
          <w:sz w:val="20"/>
        </w:rPr>
        <w:t> </w:t>
      </w:r>
      <w:r>
        <w:rPr>
          <w:color w:val="111111"/>
          <w:sz w:val="20"/>
        </w:rPr>
        <w:t>California</w:t>
      </w:r>
      <w:r>
        <w:rPr>
          <w:color w:val="111111"/>
          <w:spacing w:val="-10"/>
          <w:sz w:val="20"/>
        </w:rPr>
        <w:t> </w:t>
      </w:r>
      <w:r>
        <w:rPr>
          <w:color w:val="111111"/>
          <w:sz w:val="20"/>
        </w:rPr>
        <w:t>Air</w:t>
      </w:r>
      <w:r>
        <w:rPr>
          <w:color w:val="111111"/>
          <w:spacing w:val="-10"/>
          <w:sz w:val="20"/>
        </w:rPr>
        <w:t> </w:t>
      </w:r>
      <w:r>
        <w:rPr>
          <w:color w:val="111111"/>
          <w:sz w:val="20"/>
        </w:rPr>
        <w:t>Resources</w:t>
      </w:r>
      <w:r>
        <w:rPr>
          <w:color w:val="111111"/>
          <w:spacing w:val="-10"/>
          <w:sz w:val="20"/>
        </w:rPr>
        <w:t> </w:t>
      </w:r>
      <w:r>
        <w:rPr>
          <w:color w:val="111111"/>
          <w:sz w:val="20"/>
        </w:rPr>
        <w:t>Board</w:t>
      </w:r>
      <w:r>
        <w:rPr>
          <w:color w:val="111111"/>
          <w:spacing w:val="-10"/>
          <w:sz w:val="20"/>
        </w:rPr>
        <w:t> </w:t>
      </w:r>
      <w:r>
        <w:rPr>
          <w:color w:val="111111"/>
          <w:spacing w:val="-2"/>
          <w:sz w:val="20"/>
        </w:rPr>
        <w:t>(CARB)</w:t>
      </w:r>
    </w:p>
    <w:p>
      <w:pPr>
        <w:pStyle w:val="ListParagraph"/>
        <w:numPr>
          <w:ilvl w:val="0"/>
          <w:numId w:val="1"/>
        </w:numPr>
        <w:tabs>
          <w:tab w:pos="335" w:val="left" w:leader="none"/>
        </w:tabs>
        <w:spacing w:line="240" w:lineRule="auto" w:before="25" w:after="0"/>
        <w:ind w:left="335" w:right="0" w:hanging="199"/>
        <w:jc w:val="left"/>
        <w:rPr>
          <w:sz w:val="20"/>
        </w:rPr>
      </w:pPr>
      <w:r>
        <w:rPr>
          <w:color w:val="111111"/>
          <w:sz w:val="20"/>
        </w:rPr>
        <w:t>2021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VNR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High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Voltage</w:t>
      </w:r>
      <w:r>
        <w:rPr>
          <w:color w:val="111111"/>
          <w:spacing w:val="-5"/>
          <w:sz w:val="20"/>
        </w:rPr>
        <w:t> </w:t>
      </w:r>
      <w:r>
        <w:rPr>
          <w:color w:val="111111"/>
          <w:sz w:val="20"/>
        </w:rPr>
        <w:t>&amp;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Safety</w:t>
      </w:r>
      <w:r>
        <w:rPr>
          <w:color w:val="111111"/>
          <w:spacing w:val="-6"/>
          <w:sz w:val="20"/>
        </w:rPr>
        <w:t> </w:t>
      </w:r>
      <w:r>
        <w:rPr>
          <w:color w:val="111111"/>
          <w:sz w:val="20"/>
        </w:rPr>
        <w:t>—</w:t>
      </w:r>
      <w:r>
        <w:rPr>
          <w:color w:val="111111"/>
          <w:spacing w:val="-5"/>
          <w:sz w:val="20"/>
        </w:rPr>
        <w:t> </w:t>
      </w:r>
      <w:r>
        <w:rPr>
          <w:color w:val="111111"/>
          <w:spacing w:val="-4"/>
          <w:sz w:val="20"/>
        </w:rPr>
        <w:t>Volvo</w:t>
      </w:r>
    </w:p>
    <w:p>
      <w:pPr>
        <w:pStyle w:val="ListParagraph"/>
        <w:numPr>
          <w:ilvl w:val="0"/>
          <w:numId w:val="1"/>
        </w:numPr>
        <w:tabs>
          <w:tab w:pos="335" w:val="left" w:leader="none"/>
        </w:tabs>
        <w:spacing w:line="240" w:lineRule="auto" w:before="26" w:after="0"/>
        <w:ind w:left="335" w:right="0" w:hanging="199"/>
        <w:jc w:val="left"/>
        <w:rPr>
          <w:sz w:val="20"/>
        </w:rPr>
      </w:pPr>
      <w:r>
        <w:rPr>
          <w:color w:val="111111"/>
          <w:sz w:val="20"/>
        </w:rPr>
        <w:t>OSHA</w:t>
      </w:r>
      <w:r>
        <w:rPr>
          <w:color w:val="111111"/>
          <w:spacing w:val="-3"/>
          <w:sz w:val="20"/>
        </w:rPr>
        <w:t> </w:t>
      </w:r>
      <w:r>
        <w:rPr>
          <w:color w:val="111111"/>
          <w:sz w:val="20"/>
        </w:rPr>
        <w:t>10</w:t>
      </w:r>
      <w:r>
        <w:rPr>
          <w:color w:val="111111"/>
          <w:spacing w:val="-3"/>
          <w:sz w:val="20"/>
        </w:rPr>
        <w:t> </w:t>
      </w:r>
      <w:r>
        <w:rPr>
          <w:color w:val="111111"/>
          <w:sz w:val="20"/>
        </w:rPr>
        <w:t>&amp;</w:t>
      </w:r>
      <w:r>
        <w:rPr>
          <w:color w:val="111111"/>
          <w:spacing w:val="-2"/>
          <w:sz w:val="20"/>
        </w:rPr>
        <w:t> </w:t>
      </w:r>
      <w:r>
        <w:rPr>
          <w:color w:val="111111"/>
          <w:sz w:val="20"/>
        </w:rPr>
        <w:t>OSHA</w:t>
      </w:r>
      <w:r>
        <w:rPr>
          <w:color w:val="111111"/>
          <w:spacing w:val="-3"/>
          <w:sz w:val="20"/>
        </w:rPr>
        <w:t> </w:t>
      </w:r>
      <w:r>
        <w:rPr>
          <w:color w:val="111111"/>
          <w:sz w:val="20"/>
        </w:rPr>
        <w:t>30</w:t>
      </w:r>
      <w:r>
        <w:rPr>
          <w:color w:val="111111"/>
          <w:spacing w:val="-2"/>
          <w:sz w:val="20"/>
        </w:rPr>
        <w:t> Certified</w:t>
      </w:r>
    </w:p>
    <w:p>
      <w:pPr>
        <w:pStyle w:val="ListParagraph"/>
        <w:numPr>
          <w:ilvl w:val="0"/>
          <w:numId w:val="1"/>
        </w:numPr>
        <w:tabs>
          <w:tab w:pos="335" w:val="left" w:leader="none"/>
        </w:tabs>
        <w:spacing w:line="240" w:lineRule="auto" w:before="26" w:after="0"/>
        <w:ind w:left="335" w:right="0" w:hanging="199"/>
        <w:jc w:val="left"/>
        <w:rPr>
          <w:sz w:val="20"/>
        </w:rPr>
      </w:pPr>
      <w:r>
        <w:rPr>
          <w:color w:val="111111"/>
          <w:spacing w:val="-2"/>
          <w:sz w:val="20"/>
        </w:rPr>
        <w:t>EPA</w:t>
      </w:r>
      <w:r>
        <w:rPr>
          <w:color w:val="111111"/>
          <w:spacing w:val="3"/>
          <w:sz w:val="20"/>
        </w:rPr>
        <w:t> </w:t>
      </w:r>
      <w:r>
        <w:rPr>
          <w:color w:val="111111"/>
          <w:spacing w:val="-2"/>
          <w:sz w:val="20"/>
        </w:rPr>
        <w:t>608/609</w:t>
      </w:r>
      <w:r>
        <w:rPr>
          <w:color w:val="111111"/>
          <w:spacing w:val="4"/>
          <w:sz w:val="20"/>
        </w:rPr>
        <w:t> </w:t>
      </w:r>
      <w:r>
        <w:rPr>
          <w:color w:val="111111"/>
          <w:spacing w:val="-2"/>
          <w:sz w:val="20"/>
        </w:rPr>
        <w:t>MVAC</w:t>
      </w:r>
      <w:r>
        <w:rPr>
          <w:color w:val="111111"/>
          <w:spacing w:val="3"/>
          <w:sz w:val="20"/>
        </w:rPr>
        <w:t> </w:t>
      </w:r>
      <w:r>
        <w:rPr>
          <w:color w:val="111111"/>
          <w:spacing w:val="-2"/>
          <w:sz w:val="20"/>
        </w:rPr>
        <w:t>Universal</w:t>
      </w:r>
      <w:r>
        <w:rPr>
          <w:color w:val="111111"/>
          <w:spacing w:val="4"/>
          <w:sz w:val="20"/>
        </w:rPr>
        <w:t> </w:t>
      </w:r>
      <w:r>
        <w:rPr>
          <w:color w:val="111111"/>
          <w:spacing w:val="-2"/>
          <w:sz w:val="20"/>
        </w:rPr>
        <w:t>Refrigerant</w:t>
      </w:r>
      <w:r>
        <w:rPr>
          <w:color w:val="111111"/>
          <w:spacing w:val="3"/>
          <w:sz w:val="20"/>
        </w:rPr>
        <w:t> </w:t>
      </w:r>
      <w:r>
        <w:rPr>
          <w:color w:val="111111"/>
          <w:spacing w:val="-2"/>
          <w:sz w:val="20"/>
        </w:rPr>
        <w:t>Certification</w:t>
      </w:r>
      <w:r>
        <w:rPr>
          <w:color w:val="111111"/>
          <w:spacing w:val="4"/>
          <w:sz w:val="20"/>
        </w:rPr>
        <w:t> </w:t>
      </w:r>
      <w:r>
        <w:rPr>
          <w:color w:val="111111"/>
          <w:spacing w:val="-2"/>
          <w:sz w:val="20"/>
        </w:rPr>
        <w:t>(2000,</w:t>
      </w:r>
      <w:r>
        <w:rPr>
          <w:color w:val="111111"/>
          <w:spacing w:val="4"/>
          <w:sz w:val="20"/>
        </w:rPr>
        <w:t> </w:t>
      </w:r>
      <w:r>
        <w:rPr>
          <w:color w:val="111111"/>
          <w:spacing w:val="-2"/>
          <w:sz w:val="20"/>
        </w:rPr>
        <w:t>2022)</w:t>
      </w:r>
    </w:p>
    <w:p>
      <w:pPr>
        <w:pStyle w:val="ListParagraph"/>
        <w:numPr>
          <w:ilvl w:val="0"/>
          <w:numId w:val="1"/>
        </w:numPr>
        <w:tabs>
          <w:tab w:pos="335" w:val="left" w:leader="none"/>
        </w:tabs>
        <w:spacing w:line="240" w:lineRule="auto" w:before="26" w:after="0"/>
        <w:ind w:left="335" w:right="0" w:hanging="199"/>
        <w:jc w:val="left"/>
        <w:rPr>
          <w:sz w:val="20"/>
        </w:rPr>
      </w:pPr>
      <w:r>
        <w:rPr>
          <w:color w:val="111111"/>
          <w:sz w:val="20"/>
        </w:rPr>
        <w:t>ASE</w:t>
      </w:r>
      <w:r>
        <w:rPr>
          <w:color w:val="111111"/>
          <w:spacing w:val="-11"/>
          <w:sz w:val="20"/>
        </w:rPr>
        <w:t> </w:t>
      </w:r>
      <w:r>
        <w:rPr>
          <w:color w:val="111111"/>
          <w:sz w:val="20"/>
        </w:rPr>
        <w:t>Certifications: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A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Series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(Engine</w:t>
      </w:r>
      <w:r>
        <w:rPr>
          <w:color w:val="111111"/>
          <w:spacing w:val="-9"/>
          <w:sz w:val="20"/>
        </w:rPr>
        <w:t> </w:t>
      </w:r>
      <w:r>
        <w:rPr>
          <w:color w:val="111111"/>
          <w:sz w:val="20"/>
        </w:rPr>
        <w:t>Performance,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Electrical,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HVAC,</w:t>
      </w:r>
      <w:r>
        <w:rPr>
          <w:color w:val="111111"/>
          <w:spacing w:val="-8"/>
          <w:sz w:val="20"/>
        </w:rPr>
        <w:t> </w:t>
      </w:r>
      <w:r>
        <w:rPr>
          <w:color w:val="111111"/>
          <w:sz w:val="20"/>
        </w:rPr>
        <w:t>Suspension,</w:t>
      </w:r>
      <w:r>
        <w:rPr>
          <w:color w:val="111111"/>
          <w:spacing w:val="-8"/>
          <w:sz w:val="20"/>
        </w:rPr>
        <w:t> </w:t>
      </w:r>
      <w:r>
        <w:rPr>
          <w:color w:val="111111"/>
          <w:spacing w:val="-2"/>
          <w:sz w:val="20"/>
        </w:rPr>
        <w:t>Transmission)</w:t>
      </w:r>
    </w:p>
    <w:p>
      <w:pPr>
        <w:pStyle w:val="BodyText"/>
        <w:spacing w:before="117"/>
        <w:ind w:left="36"/>
      </w:pPr>
      <w:r>
        <w:rPr/>
        <w:br w:type="column"/>
      </w:r>
      <w:r>
        <w:rPr>
          <w:spacing w:val="-2"/>
        </w:rPr>
        <w:t>Pasadena,</w:t>
      </w:r>
      <w:r>
        <w:rPr>
          <w:spacing w:val="5"/>
        </w:rPr>
        <w:t> </w:t>
      </w:r>
      <w:r>
        <w:rPr>
          <w:spacing w:val="-5"/>
        </w:rPr>
        <w:t>CA</w:t>
      </w:r>
    </w:p>
    <w:sectPr>
      <w:type w:val="continuous"/>
      <w:pgSz w:w="12240" w:h="15840"/>
      <w:pgMar w:top="280" w:bottom="280" w:left="360" w:right="360"/>
      <w:cols w:num="2" w:equalWidth="0">
        <w:col w:w="7840" w:space="2470"/>
        <w:col w:w="121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36" w:hanging="200"/>
      </w:pPr>
      <w:rPr>
        <w:rFonts w:hint="default" w:ascii="Calibri" w:hAnsi="Calibri" w:eastAsia="Calibri" w:cs="Calibri"/>
        <w:b w:val="0"/>
        <w:bCs w:val="0"/>
        <w:i w:val="0"/>
        <w:iCs w:val="0"/>
        <w:color w:val="111111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4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8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6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4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36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3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1"/>
      <w:jc w:val="both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17"/>
      <w:ind w:left="51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71"/>
      <w:ind w:left="51"/>
      <w:outlineLvl w:val="4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71"/>
      <w:ind w:left="51"/>
      <w:outlineLvl w:val="5"/>
    </w:pPr>
    <w:rPr>
      <w:rFonts w:ascii="Calibri" w:hAnsi="Calibri" w:eastAsia="Calibri" w:cs="Calibri"/>
      <w:b/>
      <w:bCs/>
      <w:i/>
      <w:i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36" w:hanging="20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rcos@vetfleet.com" TargetMode="External"/><Relationship Id="rId6" Type="http://schemas.openxmlformats.org/officeDocument/2006/relationships/hyperlink" Target="https://linkedin.com/in/marcoshalvarez" TargetMode="External"/><Relationship Id="rId7" Type="http://schemas.openxmlformats.org/officeDocument/2006/relationships/hyperlink" Target="https://vetfleet.com/" TargetMode="Externa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terms:created xsi:type="dcterms:W3CDTF">2026-04-14T14:46:24Z</dcterms:created>
  <dcterms:modified xsi:type="dcterms:W3CDTF">2026-04-14T14:46:24Z</dcterms:modified>
  <dc:creator>Hiration||single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2026-04-14T00:00:00Z</vt:filetime>
  </property>
  <property fmtid="{D5CDD505-2E9C-101B-9397-08002B2CF9AE}" pid="4" name="Creator">
    <vt:lpwstr>Mozilla/5.0 (X11; Linux x86_64) AppleWebKit/537.36 (KHTML, like Gecko) HeadlessChrome/128.0.0.0 Safari/537.36</vt:lpwstr>
  </property>
  <property fmtid="{D5CDD505-2E9C-101B-9397-08002B2CF9AE}" pid="5" name="LastSaved">
    <vt:filetime>2026-04-14T00:00:00Z</vt:filetime>
  </property>
  <property fmtid="{D5CDD505-2E9C-101B-9397-08002B2CF9AE}" pid="6" name="Producer">
    <vt:lpwstr>Skia/PDF m128</vt:lpwstr>
  </property>
</Properties>
</file>