
<file path=[Content_Types].xml><?xml version="1.0" encoding="utf-8"?>
<Types xmlns="http://schemas.openxmlformats.org/package/2006/content-types">
  <Default Extension="xml" ContentType="application/xml"/>
  <Default Extension="xlsx" ContentType="application/vnd.openxmlformats-officedocument.spreadsheetml.sheet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929E6F">
      <w:pPr>
        <w:spacing w:before="480" w:after="480" w:line="288" w:lineRule="auto"/>
        <w:ind w:left="0"/>
        <w:rPr>
          <w:rFonts w:hint="eastAsia" w:eastAsia="等线"/>
          <w:lang w:eastAsia="zh-CN"/>
        </w:rPr>
      </w:pPr>
      <w:bookmarkStart w:id="41" w:name="_GoBack"/>
      <w:bookmarkEnd w:id="41"/>
      <w:r>
        <w:rPr>
          <w:rFonts w:hint="eastAsia" w:ascii="Times New Roman" w:hAnsi="Arial" w:eastAsia="微软雅黑" w:cs="Arial"/>
          <w:b/>
          <w:sz w:val="52"/>
          <w:szCs w:val="22"/>
          <w:lang w:eastAsia="zh-CN"/>
        </w:rPr>
        <w:t>Desenvolvimento com SDK nativo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84DA5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120" w:type="dxa"/>
              <w:left w:w="120" w:type="dxa"/>
              <w:bottom w:w="60" w:type="dxa"/>
              <w:right w:w="120" w:type="dxa"/>
            </w:tcMar>
          </w:tcPr>
          <w:p w14:paraId="3F2F1125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>1. Introdução</w:t>
            </w:r>
          </w:p>
          <w:p w14:paraId="60A43076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>2. Ambiente de desenvolvimento e início rápido</w:t>
            </w:r>
          </w:p>
          <w:p w14:paraId="339BD4D3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>2.1 Ambiente do recipiente</w:t>
            </w:r>
          </w:p>
          <w:p w14:paraId="284EE4C5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>2.2 Compilação</w:t>
            </w:r>
          </w:p>
          <w:p w14:paraId="2B02909E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>2.3 Operação</w:t>
            </w:r>
          </w:p>
          <w:p w14:paraId="7A62C2AA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>2.4 Mudança de estado do movimento</w:t>
            </w:r>
          </w:p>
          <w:p w14:paraId="0CFF38C0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 xml:space="preserve">        2.4.1 Modo de entrada</w:t>
            </w:r>
          </w:p>
          <w:p w14:paraId="0B93072C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 xml:space="preserve">            1) Controlador físico (Logitech F710)</w:t>
            </w:r>
          </w:p>
          <w:p w14:paraId="1AC7449B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 xml:space="preserve">            2) Interface do Gamepad Virtual (Virtual Gamepad UI)</w:t>
            </w:r>
          </w:p>
          <w:p w14:paraId="30FC1C4B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 xml:space="preserve">            3) Controle da relação de mapeamento (F710 ↔ controle virtual)</w:t>
            </w:r>
          </w:p>
          <w:p w14:paraId="7E4637C8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 xml:space="preserve">        2.4.2 Explicação da mudança de estado</w:t>
            </w:r>
          </w:p>
          <w:p w14:paraId="56190C08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>2.5 Simulação do Mujoco</w:t>
            </w:r>
          </w:p>
          <w:p w14:paraId="56503C22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 xml:space="preserve">        2.5.1 Compilação</w:t>
            </w:r>
          </w:p>
          <w:p w14:paraId="67BC9C4F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 xml:space="preserve">        2.5.2 Operação</w:t>
            </w:r>
          </w:p>
          <w:p w14:paraId="145A3FE8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 xml:space="preserve">        2.5.3 Melhoria do desempenho da simulação</w:t>
            </w:r>
          </w:p>
          <w:p w14:paraId="30CB70C3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>2.6 Implementação em ambiente real</w:t>
            </w:r>
          </w:p>
          <w:p w14:paraId="35C6C769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 xml:space="preserve">        2.6.1 Definir os objetivos de instalação e enviá-los</w:t>
            </w:r>
          </w:p>
          <w:p w14:paraId="463A34CE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 xml:space="preserve">        2.6.2 Operação em máquina real</w:t>
            </w:r>
          </w:p>
          <w:p w14:paraId="565EA127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>2.7 Monitoramento de Dados e Integração ao ROS2</w:t>
            </w:r>
          </w:p>
          <w:p w14:paraId="79D7A46E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 xml:space="preserve">        2.7.1 Inicialização do ambiente ROS2</w:t>
            </w:r>
          </w:p>
          <w:p w14:paraId="43AF7FDC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 xml:space="preserve">        2.7.2 Lista de Tópicos ROS2</w:t>
            </w:r>
          </w:p>
          <w:p w14:paraId="22B9D6F1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 xml:space="preserve">        2.7.3 Visualização de Dados (PlotJuggler)</w:t>
            </w:r>
          </w:p>
          <w:p w14:paraId="4ACAA388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>3. Análise do código-fonte</w:t>
            </w:r>
          </w:p>
          <w:p w14:paraId="3A1B7EE5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>3.1 Estrutura do índice</w:t>
            </w:r>
          </w:p>
          <w:p w14:paraId="1D0226C7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>3.2 Processo de Início</w:t>
            </w:r>
          </w:p>
          <w:p w14:paraId="7A1E125C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>3.3 Configuração do caminho de carregamento</w:t>
            </w:r>
          </w:p>
          <w:p w14:paraId="2D2F3BBA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>3.4 Tarefa e Executor</w:t>
            </w:r>
          </w:p>
          <w:p w14:paraId="638E2DF8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 xml:space="preserve">        3.4.1 Conceitos e Relações</w:t>
            </w:r>
          </w:p>
          <w:p w14:paraId="5C62227D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 xml:space="preserve">        3.4.2 Ciclo de vida do runner e fluxo de estados</w:t>
            </w:r>
          </w:p>
          <w:p w14:paraId="4F85DCFE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>3.5 Análise do código de implementação da estratégia de caminhada RL</w:t>
            </w:r>
          </w:p>
          <w:p w14:paraId="5004C0B3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 xml:space="preserve">        3.5.1 Configuração dos parâmetros globais e inicialização do modelo</w:t>
            </w:r>
          </w:p>
          <w:p w14:paraId="029C2A6A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 xml:space="preserve">        3.5.2 Entrada do sistema e percepção do corpo</w:t>
            </w:r>
          </w:p>
          <w:p w14:paraId="32F0B3DE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 xml:space="preserve">        3.5.3 Cache de instruções e emissão por arbitragem global</w:t>
            </w:r>
          </w:p>
          <w:p w14:paraId="4D9C4E34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>3.6 Entradas de controle e integração com ROS2</w:t>
            </w:r>
          </w:p>
          <w:p w14:paraId="6E0D13E0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 xml:space="preserve">        1) Controle da entrada</w:t>
            </w:r>
          </w:p>
          <w:p w14:paraId="5A701F63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 xml:space="preserve">        2) Conexão ao ROS2</w:t>
            </w:r>
          </w:p>
          <w:p w14:paraId="482E8E14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>4. Personalizar o Runner</w:t>
            </w:r>
          </w:p>
          <w:p w14:paraId="2977CB79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>4.1 Primeiro passo: Copiar a estrutura passiva</w:t>
            </w:r>
          </w:p>
          <w:p w14:paraId="71EBFE94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>4.2 Segundo passo: Adicione um runner à tarefa.</w:t>
            </w:r>
          </w:p>
          <w:p w14:paraId="689A8851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>4.3 Terceiro passo: Expansão da classe de parâmetros</w:t>
            </w:r>
          </w:p>
          <w:p w14:paraId="33E6A10E">
            <w:pPr>
              <w:spacing w:before="120" w:after="120" w:line="288" w:lineRule="auto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>4.4 Etapa 4: Expansão da lógica do Runner</w:t>
            </w:r>
          </w:p>
        </w:tc>
      </w:tr>
    </w:tbl>
    <w:p w14:paraId="710C2E7C">
      <w:pPr>
        <w:spacing w:before="320" w:after="120" w:line="288" w:lineRule="auto"/>
        <w:ind w:left="0"/>
        <w:jc w:val="left"/>
        <w:outlineLvl w:val="1"/>
        <w:rPr>
          <w:rFonts w:hint="eastAsia" w:eastAsia="等线"/>
          <w:lang w:eastAsia="zh-CN"/>
        </w:rPr>
      </w:pPr>
      <w:bookmarkStart w:id="0" w:name="heading_0"/>
      <w:r>
        <w:rPr>
          <w:rFonts w:hint="eastAsia" w:ascii="Times New Roman" w:hAnsi="Arial" w:eastAsia="微软雅黑" w:cs="Arial"/>
          <w:b/>
          <w:sz w:val="32"/>
          <w:szCs w:val="22"/>
          <w:lang w:eastAsia="zh-CN"/>
        </w:rPr>
        <w:t>1. Introdução</w:t>
      </w:r>
      <w:bookmarkEnd w:id="0"/>
    </w:p>
    <w:p w14:paraId="13B4E16D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color w:val="3370FF"/>
          <w:sz w:val="22"/>
          <w:szCs w:val="22"/>
          <w:lang w:eastAsia="zh-CN"/>
        </w:rPr>
        <w:t>Endereço do repositório de código aberto</w:t>
      </w:r>
    </w:p>
    <w:p w14:paraId="0B08E58C">
      <w:pPr>
        <w:spacing w:before="120" w:after="120" w:line="288" w:lineRule="auto"/>
        <w:ind w:left="0" w:firstLine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Este repositório é o SDK nativo de controle para robôs EngineAI, destinado ao desenvolvimento de aplicações e à integração de sistemas em robôs humanoides, oferecendo uma estrutura de controle e execução de tarefas leve, fácil de implementar e com excelente capacidade de expansão. Graças a interfaces padronizadas e a um design arquitetônico modular, o SDK reduz significativamente a complexidade do desenvolvimento adicional e da integração funcional dos sistemas robóticos, permitindo que os desenvolvedores se concentrem plenamente no desenvolvimento de algoritmos e na implementação das funcionalidades aplicativas.</w:t>
      </w:r>
    </w:p>
    <w:p w14:paraId="16545FE0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Módulo Central:</w:t>
      </w:r>
    </w:p>
    <w:p w14:paraId="201F5A5F">
      <w:pPr>
        <w:numPr>
          <w:ilvl w:val="0"/>
          <w:numId w:val="1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framedo de agendamento pré-compilado de alto desempenho</w:t>
      </w:r>
    </w:p>
    <w:p w14:paraId="2AB026FE">
      <w:pPr>
        <w:numPr>
          <w:ilvl w:val="0"/>
          <w:numId w:val="1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Proporciona um mecanismo de agendamento de alto desempenho para tarefas de controle e raciocínio em tempo real em robôs, reduzindo os custos de execução por meio de otimizações de pré-compilação e melhorando a eficiência geral da execução do sistema bem como sua estabilidade.</w:t>
      </w:r>
    </w:p>
    <w:p w14:paraId="230FD236">
      <w:pPr>
        <w:numPr>
          <w:ilvl w:val="0"/>
          <w:numId w:val="2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Sistema de orquestração de tarefas para a configuração de drivers</w:t>
      </w:r>
    </w:p>
    <w:p w14:paraId="3970F79A">
      <w:pPr>
        <w:numPr>
          <w:ilvl w:val="0"/>
          <w:numId w:val="2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Utilizando uma abordagem de orquestração de tarefas por configuração, permite uma organização flexível dos módulos algorítmicos, dos fluxos de controle e dos fluxos de dados, suportando ajustes rápidos nos processos experimentais e nas estratégias de operação do sistema.</w:t>
      </w:r>
    </w:p>
    <w:p w14:paraId="7DD448DB">
      <w:pPr>
        <w:numPr>
          <w:ilvl w:val="0"/>
          <w:numId w:val="3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Modelo escalável e sistema de gestão de parâmetros</w:t>
      </w:r>
    </w:p>
    <w:p w14:paraId="44F7BD87">
      <w:pPr>
        <w:numPr>
          <w:ilvl w:val="0"/>
          <w:numId w:val="3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Fornece uma interface uniforme para o carregamento de modelos, a gestão de versões e a configuração de parâmetros, facilitando a gestão centralizada e a iteração dos modelos algorítmicos, dos parâmetros de controle e das configurações experimentais.</w:t>
      </w:r>
    </w:p>
    <w:p w14:paraId="66BA292B">
      <w:pPr>
        <w:numPr>
          <w:ilvl w:val="0"/>
          <w:numId w:val="4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Mecanismo de plugins empresariais modulares</w:t>
      </w:r>
    </w:p>
    <w:p w14:paraId="5866311A">
      <w:pPr>
        <w:numPr>
          <w:ilvl w:val="0"/>
          <w:numId w:val="4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Com base numa arquitetura baseada em plugins, permite a expansão flexível e o desacoplamento dos módulos funcionais de detecção, planeamento e controle, facilitando a integração rápida de novos algoritmos ou funcionalidades.</w:t>
      </w:r>
    </w:p>
    <w:p w14:paraId="7E6C562E">
      <w:pPr>
        <w:numPr>
          <w:ilvl w:val="0"/>
          <w:numId w:val="5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Interface de dados do sistema e monitoramento operacional</w:t>
      </w:r>
    </w:p>
    <w:p w14:paraId="1F5A4A0B">
      <w:pPr>
        <w:spacing w:before="120" w:after="120" w:line="288" w:lineRule="auto"/>
        <w:ind w:left="453" w:firstLine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Suporta a troca de dados padronizados com sistemas externos e oferece funcionalidades de monitoramento do estado em tempo real e depuração visual. Pode integrar-se à ecologia ROS2 para comunicação entre módulos e permite o monitoramento e análise em tempo real dos estados críticos, das variáveis de controle e dos dados de feedback através do PlotJuggler, melhorando assim a eficiência do teste integrado e a capacidade de localização de problemas.</w:t>
      </w:r>
    </w:p>
    <w:p w14:paraId="147E61E3">
      <w:pPr>
        <w:numPr>
          <w:ilvl w:val="0"/>
          <w:numId w:val="6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Cadeia de ferramentas Mujoco para simulação e implantação em dispositivos reais</w:t>
      </w:r>
    </w:p>
    <w:p w14:paraId="4E90C3C8">
      <w:pPr>
        <w:numPr>
          <w:ilvl w:val="0"/>
          <w:numId w:val="6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Fornece um ambiente de simulação completo do Mujoco, juntamente com scripts para implantação em robôs reais, permitindo uma migração e integração rápidas desde a validação em simulação até sistemas robóticos físicos. Além disso, o repositório inclui arquivos de modelos robóticos em formato URDF, alinhados com a estrutura física dos robôs reais, utilizados na construção do ambiente de simulação, nos cálculos cinemáticos e dinâmicos e na validação de algoritmos, garantindo uma boa consistência entre os resultados da simulação e os do sistema real.</w:t>
      </w:r>
    </w:p>
    <w:p w14:paraId="18581A32">
      <w:pPr>
        <w:spacing w:before="120" w:after="120" w:line="288" w:lineRule="auto"/>
        <w:ind w:left="0"/>
        <w:jc w:val="left"/>
      </w:pPr>
    </w:p>
    <w:p w14:paraId="75E1ED9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EC62390">
      <w:pPr>
        <w:spacing w:before="320" w:after="120" w:line="288" w:lineRule="auto"/>
        <w:ind w:left="0"/>
        <w:jc w:val="left"/>
        <w:outlineLvl w:val="1"/>
        <w:rPr>
          <w:rFonts w:hint="eastAsia" w:eastAsia="等线"/>
          <w:lang w:eastAsia="zh-CN"/>
        </w:rPr>
      </w:pPr>
      <w:bookmarkStart w:id="1" w:name="heading_1"/>
      <w:r>
        <w:rPr>
          <w:rFonts w:hint="eastAsia" w:ascii="Times New Roman" w:hAnsi="Arial" w:eastAsia="微软雅黑" w:cs="Arial"/>
          <w:b/>
          <w:sz w:val="32"/>
          <w:szCs w:val="22"/>
          <w:lang w:eastAsia="zh-CN"/>
        </w:rPr>
        <w:t>2. Ambiente de desenvolvimento e início rápido</w:t>
      </w:r>
      <w:bookmarkEnd w:id="1"/>
    </w:p>
    <w:p w14:paraId="536E0AB3">
      <w:pPr>
        <w:spacing w:before="300" w:after="120" w:line="288" w:lineRule="auto"/>
        <w:ind w:left="0"/>
        <w:jc w:val="left"/>
        <w:outlineLvl w:val="2"/>
        <w:rPr>
          <w:rFonts w:hint="eastAsia" w:eastAsia="等线"/>
          <w:lang w:eastAsia="zh-CN"/>
        </w:rPr>
      </w:pPr>
      <w:bookmarkStart w:id="2" w:name="heading_2"/>
      <w:r>
        <w:rPr>
          <w:rFonts w:hint="eastAsia" w:ascii="Times New Roman" w:hAnsi="Arial" w:eastAsia="微软雅黑" w:cs="Arial"/>
          <w:b/>
          <w:sz w:val="30"/>
          <w:szCs w:val="22"/>
          <w:lang w:eastAsia="zh-CN"/>
        </w:rPr>
        <w:t>2.1 Ambiente do recipiente</w:t>
      </w:r>
      <w:bookmarkEnd w:id="2"/>
    </w:p>
    <w:p w14:paraId="4EB21327">
      <w:pPr>
        <w:numPr>
          <w:ilvl w:val="0"/>
          <w:numId w:val="7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Instale o Docker e o Docker Compose</w:t>
      </w:r>
    </w:p>
    <w:p w14:paraId="467B9E91">
      <w:pPr>
        <w:numPr>
          <w:ilvl w:val="0"/>
          <w:numId w:val="8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O Docker disponibiliza um script de configuração e instalação automatizados, compatível com sistemas como Debian, RHEL, a série SUSE e seus derivados.</w:t>
      </w:r>
    </w:p>
    <w:p w14:paraId="63332FD5">
      <w:pPr>
        <w:numPr>
          <w:ilvl w:val="0"/>
          <w:numId w:val="9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Tenha em mente que a equipe oficial do Docker não recomenda o uso deste script para instalar o Docker CE em ambientes de produção.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2590CE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B2CBC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Bash</w:t>
            </w:r>
          </w:p>
          <w:p w14:paraId="06808A51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curl -fsSL https://get.docker.com -o get-docker.sh</w:t>
            </w:r>
          </w:p>
          <w:p w14:paraId="61162714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sudo sh get-docker.sh</w:t>
            </w:r>
          </w:p>
          <w:p w14:paraId="6BCE1783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</w:p>
          <w:p w14:paraId="0216F038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Os usuários nacionais podem utilizar fontes de imagem (neste caso, a fonte da Universidade Tsinghua).</w:t>
            </w:r>
          </w:p>
          <w:p w14:paraId="79E54145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export DOWNLOAD_URL="https://mirrors.tuna.tsinghua.edu.cn/docker-ce"</w:t>
            </w:r>
          </w:p>
          <w:p w14:paraId="3DB9598A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curl -fsSL https://get.docker.com -o get-docker.sh</w:t>
            </w:r>
          </w:p>
          <w:p w14:paraId="140EA736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sudo sh get-docker.sh</w:t>
            </w:r>
          </w:p>
        </w:tc>
      </w:tr>
    </w:tbl>
    <w:p w14:paraId="6685B7FF">
      <w:pPr>
        <w:numPr>
          <w:ilvl w:val="0"/>
          <w:numId w:val="10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Defina a execução sem autorização de sudo (recomendado)</w:t>
      </w:r>
    </w:p>
    <w:p w14:paraId="3F14F424">
      <w:pPr>
        <w:spacing w:before="120" w:after="120" w:line="288" w:lineRule="auto"/>
        <w:ind w:left="907"/>
        <w:jc w:val="left"/>
        <w:rPr>
          <w:rFonts w:hint="eastAsia" w:eastAsia="宋体"/>
          <w:lang w:eastAsia="zh-CN"/>
        </w:rPr>
      </w:pPr>
      <w:r>
        <w:rPr>
          <w:rFonts w:hint="eastAsia" w:ascii="Times New Roman" w:hAnsi="Consolas" w:eastAsia="微软雅黑" w:cs="Consolas"/>
          <w:sz w:val="22"/>
          <w:szCs w:val="22"/>
          <w:shd w:val="clear" w:fill="EFF0F1"/>
          <w:lang w:eastAsia="zh-CN"/>
        </w:rPr>
        <w:t>Caso contrário, será necessário usar `sudo docker` sempre que for necessário.</w:t>
      </w:r>
    </w:p>
    <w:tbl>
      <w:tblPr>
        <w:tblStyle w:val="2"/>
        <w:tblW w:w="0" w:type="auto"/>
        <w:tblInd w:w="907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73"/>
      </w:tblGrid>
      <w:tr w14:paraId="0E2440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73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069F1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Bash</w:t>
            </w:r>
          </w:p>
          <w:p w14:paraId="5C802EAB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sudo usermod -aG docker $USER</w:t>
            </w:r>
          </w:p>
        </w:tc>
      </w:tr>
    </w:tbl>
    <w:p w14:paraId="17D3C23E">
      <w:pPr>
        <w:spacing w:before="120" w:after="120" w:line="288" w:lineRule="auto"/>
        <w:ind w:left="907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Em seguida, faça login novamente no shell:</w:t>
      </w:r>
    </w:p>
    <w:tbl>
      <w:tblPr>
        <w:tblStyle w:val="2"/>
        <w:tblW w:w="0" w:type="auto"/>
        <w:tblInd w:w="907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73"/>
      </w:tblGrid>
      <w:tr w14:paraId="68166C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73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56827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Bash</w:t>
            </w:r>
          </w:p>
          <w:p w14:paraId="5B1B5C4F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newgrp docker</w:t>
            </w:r>
          </w:p>
        </w:tc>
      </w:tr>
    </w:tbl>
    <w:p w14:paraId="00907608">
      <w:pPr>
        <w:numPr>
          <w:ilvl w:val="0"/>
          <w:numId w:val="11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Verificar a instalação</w:t>
      </w:r>
    </w:p>
    <w:p w14:paraId="0521DC13">
      <w:pPr>
        <w:numPr>
          <w:ilvl w:val="0"/>
          <w:numId w:val="12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Verificar o processo de autenticação</w:t>
      </w:r>
    </w:p>
    <w:tbl>
      <w:tblPr>
        <w:tblStyle w:val="2"/>
        <w:tblW w:w="0" w:type="auto"/>
        <w:tblInd w:w="907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73"/>
      </w:tblGrid>
      <w:tr w14:paraId="56E617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73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35CEE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Bash</w:t>
            </w:r>
          </w:p>
          <w:p w14:paraId="7A134F9C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docker --version</w:t>
            </w:r>
          </w:p>
        </w:tc>
      </w:tr>
    </w:tbl>
    <w:p w14:paraId="6AB123F9">
      <w:pPr>
        <w:spacing w:before="120" w:after="120" w:line="288" w:lineRule="auto"/>
        <w:ind w:left="907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Saída de exemplo</w:t>
      </w:r>
    </w:p>
    <w:tbl>
      <w:tblPr>
        <w:tblStyle w:val="2"/>
        <w:tblW w:w="0" w:type="auto"/>
        <w:tblInd w:w="907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73"/>
      </w:tblGrid>
      <w:tr w14:paraId="2373EE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73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1A32A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Plain Text</w:t>
            </w:r>
          </w:p>
          <w:p w14:paraId="0EB05514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Docker version 26.1.1</w:t>
            </w:r>
          </w:p>
        </w:tc>
      </w:tr>
    </w:tbl>
    <w:p w14:paraId="004D24CF">
      <w:pPr>
        <w:numPr>
          <w:ilvl w:val="0"/>
          <w:numId w:val="13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Verificar a composição do Docker</w:t>
      </w:r>
    </w:p>
    <w:tbl>
      <w:tblPr>
        <w:tblStyle w:val="2"/>
        <w:tblW w:w="0" w:type="auto"/>
        <w:tblInd w:w="907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73"/>
      </w:tblGrid>
      <w:tr w14:paraId="22BD93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73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5557C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Bash</w:t>
            </w:r>
          </w:p>
          <w:p w14:paraId="4FC600FF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docker compose version</w:t>
            </w:r>
          </w:p>
        </w:tc>
      </w:tr>
    </w:tbl>
    <w:p w14:paraId="62526DFD">
      <w:pPr>
        <w:spacing w:before="120" w:after="120" w:line="288" w:lineRule="auto"/>
        <w:ind w:left="907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Saída de exemplo</w:t>
      </w:r>
    </w:p>
    <w:tbl>
      <w:tblPr>
        <w:tblStyle w:val="2"/>
        <w:tblW w:w="0" w:type="auto"/>
        <w:tblInd w:w="907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73"/>
      </w:tblGrid>
      <w:tr w14:paraId="510AF0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73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3E4E3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Plain Text</w:t>
            </w:r>
          </w:p>
          <w:p w14:paraId="15DE78BA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Docker Compose version v2.27.0</w:t>
            </w:r>
          </w:p>
        </w:tc>
      </w:tr>
    </w:tbl>
    <w:p w14:paraId="57A03EA3">
      <w:pPr>
        <w:numPr>
          <w:ilvl w:val="0"/>
          <w:numId w:val="14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Consolas" w:eastAsia="微软雅黑" w:cs="Consolas"/>
          <w:sz w:val="22"/>
          <w:szCs w:val="22"/>
          <w:shd w:val="clear" w:fill="EFF0F1"/>
          <w:lang w:eastAsia="zh-CN"/>
        </w:rPr>
        <w:t>Crie um ambiente de desenvolvimento para o gerador; após a execução, será gerado um acesso rápido: engineai_robotics_env.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C855B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B16FD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Bash</w:t>
            </w:r>
          </w:p>
          <w:p w14:paraId="442BBDA0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cd native_sdk</w:t>
            </w:r>
          </w:p>
          <w:p w14:paraId="11E84DEE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./docker/generate.sh</w:t>
            </w:r>
          </w:p>
        </w:tc>
      </w:tr>
    </w:tbl>
    <w:p w14:paraId="328E9E6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781300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B96F">
      <w:pPr>
        <w:spacing w:before="120" w:after="120" w:line="288" w:lineRule="auto"/>
        <w:ind w:left="0"/>
        <w:jc w:val="center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Página de sucesso</w:t>
      </w:r>
    </w:p>
    <w:p w14:paraId="1C45CDC6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Este comando cria automaticamente um contêiner e mapeia o caminho do repositório atual para dentro dele, permitindo assim a construção e execução de programas no interior do contêiner.</w:t>
      </w:r>
    </w:p>
    <w:p w14:paraId="0CAC96E6">
      <w:pPr>
        <w:numPr>
          <w:ilvl w:val="0"/>
          <w:numId w:val="15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Inicie um novo terminal e, utilizando o comando rápido engineai_robotics_env, entre no ambiente de desenvolvimento.</w:t>
      </w:r>
    </w:p>
    <w:p w14:paraId="6EC5840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085850"/>
            <wp:effectExtent l="0" t="0" r="0" b="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1220">
      <w:pPr>
        <w:spacing w:before="300" w:after="120" w:line="288" w:lineRule="auto"/>
        <w:ind w:left="0"/>
        <w:jc w:val="left"/>
        <w:outlineLvl w:val="2"/>
        <w:rPr>
          <w:rFonts w:hint="eastAsia" w:eastAsia="等线"/>
          <w:lang w:eastAsia="zh-CN"/>
        </w:rPr>
      </w:pPr>
      <w:bookmarkStart w:id="3" w:name="heading_3"/>
      <w:r>
        <w:rPr>
          <w:rFonts w:hint="eastAsia" w:ascii="Times New Roman" w:hAnsi="Arial" w:eastAsia="微软雅黑" w:cs="Arial"/>
          <w:b/>
          <w:sz w:val="30"/>
          <w:szCs w:val="22"/>
          <w:lang w:eastAsia="zh-CN"/>
        </w:rPr>
        <w:t>2.2 Compilação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61803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B766C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Bash</w:t>
            </w:r>
          </w:p>
          <w:p w14:paraId="2D93F091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# Entrar no contêiner</w:t>
            </w:r>
          </w:p>
          <w:p w14:paraId="0A734D3B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engineai_robotics_env</w:t>
            </w:r>
          </w:p>
          <w:p w14:paraId="4980EDDB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./build.sh</w:t>
            </w:r>
          </w:p>
        </w:tc>
      </w:tr>
    </w:tbl>
    <w:p w14:paraId="3DD018F0">
      <w:pPr>
        <w:spacing w:before="300" w:after="120" w:line="288" w:lineRule="auto"/>
        <w:ind w:left="0"/>
        <w:jc w:val="left"/>
        <w:outlineLvl w:val="2"/>
        <w:rPr>
          <w:rFonts w:hint="eastAsia" w:eastAsia="等线"/>
          <w:lang w:eastAsia="zh-CN"/>
        </w:rPr>
      </w:pPr>
      <w:bookmarkStart w:id="4" w:name="heading_4"/>
      <w:r>
        <w:rPr>
          <w:rFonts w:hint="eastAsia" w:ascii="Times New Roman" w:hAnsi="Arial" w:eastAsia="微软雅黑" w:cs="Arial"/>
          <w:b/>
          <w:sz w:val="30"/>
          <w:szCs w:val="22"/>
          <w:lang w:eastAsia="zh-CN"/>
        </w:rPr>
        <w:t>2.3 Operação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A852B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7B8AB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Bash</w:t>
            </w:r>
          </w:p>
          <w:p w14:paraId="742C347D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# Entrar no contêiner</w:t>
            </w:r>
          </w:p>
          <w:p w14:paraId="46641E3D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engineai_robotics_env</w:t>
            </w:r>
          </w:p>
          <w:p w14:paraId="1C2B4B02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./run.sh</w:t>
            </w:r>
          </w:p>
        </w:tc>
      </w:tr>
    </w:tbl>
    <w:p w14:paraId="4A6F019C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324100"/>
            <wp:effectExtent l="0" t="0" r="0" b="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194B">
      <w:pPr>
        <w:numPr>
          <w:ilvl w:val="0"/>
          <w:numId w:val="16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Operação com o modelo especificado: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D3F27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C5666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Bash</w:t>
            </w:r>
          </w:p>
          <w:p w14:paraId="70E14E74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./run.sh pm01_edu</w:t>
            </w:r>
          </w:p>
        </w:tc>
      </w:tr>
    </w:tbl>
    <w:p w14:paraId="15B792A7">
      <w:pPr>
        <w:numPr>
          <w:ilvl w:val="0"/>
          <w:numId w:val="17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Limpar o ambiente do contêiner</w:t>
      </w:r>
    </w:p>
    <w:p w14:paraId="4CBBB295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Se for necessário limpar o ambiente do container, pode ser executado.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0248F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ADA46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Plain Text</w:t>
            </w:r>
          </w:p>
          <w:p w14:paraId="6415CEF9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#in host</w:t>
            </w:r>
          </w:p>
          <w:p w14:paraId="70202559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engineai_robotics_env clean</w:t>
            </w:r>
          </w:p>
        </w:tc>
      </w:tr>
    </w:tbl>
    <w:p w14:paraId="14AF5F9E">
      <w:pPr>
        <w:spacing w:before="300" w:after="120" w:line="288" w:lineRule="auto"/>
        <w:ind w:left="0"/>
        <w:jc w:val="left"/>
        <w:outlineLvl w:val="2"/>
        <w:rPr>
          <w:rFonts w:hint="eastAsia" w:eastAsia="等线"/>
          <w:lang w:eastAsia="zh-CN"/>
        </w:rPr>
      </w:pPr>
      <w:bookmarkStart w:id="5" w:name="heading_5"/>
      <w:r>
        <w:rPr>
          <w:rFonts w:hint="eastAsia" w:ascii="Times New Roman" w:hAnsi="Arial" w:eastAsia="微软雅黑" w:cs="Arial"/>
          <w:b/>
          <w:sz w:val="30"/>
          <w:szCs w:val="22"/>
          <w:lang w:eastAsia="zh-CN"/>
        </w:rPr>
        <w:t>2.4 Mudança de estado do movimento</w:t>
      </w:r>
      <w:bookmarkEnd w:id="5"/>
    </w:p>
    <w:p w14:paraId="61830879">
      <w:pPr>
        <w:spacing w:before="260" w:after="120" w:line="288" w:lineRule="auto"/>
        <w:ind w:left="0"/>
        <w:jc w:val="left"/>
        <w:outlineLvl w:val="3"/>
        <w:rPr>
          <w:rFonts w:hint="eastAsia" w:eastAsia="等线"/>
          <w:lang w:eastAsia="zh-CN"/>
        </w:rPr>
      </w:pPr>
      <w:bookmarkStart w:id="6" w:name="heading_6"/>
      <w:r>
        <w:rPr>
          <w:rFonts w:hint="eastAsia" w:ascii="Times New Roman" w:hAnsi="Arial" w:eastAsia="微软雅黑" w:cs="Arial"/>
          <w:b/>
          <w:sz w:val="28"/>
          <w:szCs w:val="22"/>
          <w:lang w:eastAsia="zh-CN"/>
        </w:rPr>
        <w:t>2.4.1 Modo de entrada</w:t>
      </w:r>
      <w:bookmarkEnd w:id="6"/>
    </w:p>
    <w:p w14:paraId="1CE9BD24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Atualmente, o SDK nativo suporta dois métodos de entrada de controle para acionar a alteração do estado do robô:</w:t>
      </w:r>
    </w:p>
    <w:p w14:paraId="2EC7CF4E">
      <w:pPr>
        <w:spacing w:before="240" w:after="120" w:line="288" w:lineRule="auto"/>
        <w:ind w:left="0"/>
        <w:jc w:val="left"/>
        <w:outlineLvl w:val="4"/>
        <w:rPr>
          <w:rFonts w:hint="eastAsia" w:eastAsia="等线"/>
          <w:lang w:eastAsia="zh-CN"/>
        </w:rPr>
      </w:pPr>
      <w:bookmarkStart w:id="7" w:name="heading_7"/>
      <w:r>
        <w:rPr>
          <w:rFonts w:hint="eastAsia" w:ascii="Times New Roman" w:hAnsi="Arial" w:eastAsia="微软雅黑" w:cs="Arial"/>
          <w:b/>
          <w:sz w:val="24"/>
          <w:szCs w:val="22"/>
          <w:lang w:eastAsia="zh-CN"/>
        </w:rPr>
        <w:t>1) Controlador físico (Logitech F710)</w:t>
      </w:r>
      <w:bookmarkEnd w:id="7"/>
    </w:p>
    <w:p w14:paraId="51DDBC5B">
      <w:pPr>
        <w:numPr>
          <w:ilvl w:val="0"/>
          <w:numId w:val="18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Utilize o Logitech Wireless Gamepad F710 (modo Xbox).</w:t>
      </w:r>
    </w:p>
    <w:p w14:paraId="228FC04C">
      <w:pPr>
        <w:numPr>
          <w:ilvl w:val="0"/>
          <w:numId w:val="19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Após a inserção do receptor USB, o sistema o identifica automaticamente.</w:t>
      </w:r>
    </w:p>
    <w:p w14:paraId="4CB0BA52">
      <w:pPr>
        <w:numPr>
          <w:ilvl w:val="0"/>
          <w:numId w:val="20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Todas as alterações de estado são acionadas por botões do controle.</w:t>
      </w:r>
    </w:p>
    <w:p w14:paraId="7C07DAE5">
      <w:pPr>
        <w:spacing w:before="240" w:after="120" w:line="288" w:lineRule="auto"/>
        <w:ind w:left="0"/>
        <w:jc w:val="left"/>
        <w:outlineLvl w:val="4"/>
        <w:rPr>
          <w:rFonts w:hint="eastAsia" w:eastAsia="等线"/>
          <w:lang w:eastAsia="zh-CN"/>
        </w:rPr>
      </w:pPr>
      <w:bookmarkStart w:id="8" w:name="heading_8"/>
      <w:r>
        <w:rPr>
          <w:rFonts w:hint="eastAsia" w:ascii="Times New Roman" w:hAnsi="Arial" w:eastAsia="微软雅黑" w:cs="Arial"/>
          <w:b/>
          <w:sz w:val="24"/>
          <w:szCs w:val="22"/>
          <w:lang w:eastAsia="zh-CN"/>
        </w:rPr>
        <w:t>2) Interface do Gamepad Virtual (Virtual Gamepad UI)</w:t>
      </w:r>
      <w:bookmarkEnd w:id="8"/>
    </w:p>
    <w:p w14:paraId="55763028">
      <w:pPr>
        <w:numPr>
          <w:ilvl w:val="0"/>
          <w:numId w:val="21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Criar uma interface gráfica de controle virtual</w:t>
      </w:r>
    </w:p>
    <w:p w14:paraId="50592D4E">
      <w:pPr>
        <w:numPr>
          <w:ilvl w:val="0"/>
          <w:numId w:val="22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Suporta a entrada de comandos do controle por meio dos teclas do teclado e da barra deslizante.</w:t>
      </w:r>
    </w:p>
    <w:p w14:paraId="751408A6">
      <w:pPr>
        <w:numPr>
          <w:ilvl w:val="0"/>
          <w:numId w:val="23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Adota a mesma correspondência de mapeamento de controle do F710 (modo Xbox), com lógica de controle totalmente compatível.</w:t>
      </w:r>
    </w:p>
    <w:p w14:paraId="7A5A544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781300"/>
            <wp:effectExtent l="0" t="0" r="0" b="0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A55B">
      <w:pPr>
        <w:numPr>
          <w:ilvl w:val="0"/>
          <w:numId w:val="24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Modo de inicialização</w:t>
      </w:r>
    </w:p>
    <w:p w14:paraId="5060D5FE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Acesse o diretório de ferramentas do controle virtual e execute o script de inicialização: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0A7C7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02C39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Plain Text</w:t>
            </w:r>
          </w:p>
          <w:p w14:paraId="2FFEC3F8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# Entrar no contêiner</w:t>
            </w:r>
          </w:p>
          <w:p w14:paraId="12AFCAFD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engineai_robotics_env</w:t>
            </w:r>
          </w:p>
          <w:p w14:paraId="10EB4DFA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python3 tools/virtual_gamepad/virtual_gamepad.py</w:t>
            </w:r>
          </w:p>
        </w:tc>
      </w:tr>
    </w:tbl>
    <w:p w14:paraId="7B234F87">
      <w:pPr>
        <w:numPr>
          <w:ilvl w:val="0"/>
          <w:numId w:val="25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Conectar e ativar</w:t>
      </w:r>
    </w:p>
    <w:p w14:paraId="32E3E66A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Antes de usar o controle virtual, é necessário estabelecer a conexão LCM e ativar-o manualmente:</w:t>
      </w:r>
    </w:p>
    <w:p w14:paraId="0B49B182">
      <w:pPr>
        <w:numPr>
          <w:ilvl w:val="0"/>
          <w:numId w:val="26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Ativar a interface do Virtual Gamepad</w:t>
      </w:r>
    </w:p>
    <w:p w14:paraId="5E6622C4">
      <w:pPr>
        <w:numPr>
          <w:ilvl w:val="0"/>
          <w:numId w:val="27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Conecte-se à comunicação LCM (assegure uma comunicação correta com o processo de controle do robô).</w:t>
      </w:r>
    </w:p>
    <w:p w14:paraId="7D77C6CD">
      <w:pPr>
        <w:numPr>
          <w:ilvl w:val="0"/>
          <w:numId w:val="28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Marque "Ativar" ou pressione F5 para iniciar a entrada com o controle virtual.</w:t>
      </w:r>
    </w:p>
    <w:p w14:paraId="22D655C2">
      <w:pPr>
        <w:numPr>
          <w:ilvl w:val="0"/>
          <w:numId w:val="29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Observações</w:t>
      </w:r>
    </w:p>
    <w:p w14:paraId="07775291">
      <w:pPr>
        <w:numPr>
          <w:ilvl w:val="0"/>
          <w:numId w:val="30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Após ativar o controle virtual:</w:t>
      </w:r>
    </w:p>
    <w:p w14:paraId="1A36087E">
      <w:pPr>
        <w:numPr>
          <w:ilvl w:val="0"/>
          <w:numId w:val="31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O sistema assumirá a gestão da fonte de entrada.</w:t>
      </w:r>
    </w:p>
    <w:p w14:paraId="22F960C6">
      <w:pPr>
        <w:numPr>
          <w:ilvl w:val="0"/>
          <w:numId w:val="32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b/>
          <w:sz w:val="22"/>
          <w:szCs w:val="22"/>
          <w:lang w:eastAsia="zh-CN"/>
        </w:rPr>
        <w:t>A entrada do controle Logitech F710 será bloqueada.</w:t>
      </w:r>
    </w:p>
    <w:p w14:paraId="51E0866D">
      <w:pPr>
        <w:numPr>
          <w:ilvl w:val="0"/>
          <w:numId w:val="33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Se for necessário voltar ao controle físico:</w:t>
      </w:r>
    </w:p>
    <w:p w14:paraId="0667043F">
      <w:pPr>
        <w:numPr>
          <w:ilvl w:val="0"/>
          <w:numId w:val="34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Desativar o controle virtual ou cancelar o estado "Ativar"</w:t>
      </w:r>
    </w:p>
    <w:p w14:paraId="5DA6E18B">
      <w:pPr>
        <w:spacing w:before="240" w:after="120" w:line="288" w:lineRule="auto"/>
        <w:ind w:left="0"/>
        <w:jc w:val="left"/>
        <w:outlineLvl w:val="4"/>
        <w:rPr>
          <w:rFonts w:hint="eastAsia" w:eastAsia="等线"/>
          <w:lang w:eastAsia="zh-CN"/>
        </w:rPr>
      </w:pPr>
      <w:bookmarkStart w:id="9" w:name="heading_9"/>
      <w:r>
        <w:rPr>
          <w:rFonts w:hint="eastAsia" w:ascii="Times New Roman" w:hAnsi="Arial" w:eastAsia="微软雅黑" w:cs="Arial"/>
          <w:b/>
          <w:sz w:val="24"/>
          <w:szCs w:val="22"/>
          <w:lang w:eastAsia="zh-CN"/>
        </w:rPr>
        <w:t>3) Controle da relação de mapeamento (F710 ↔ controle virtual)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0"/>
        <w:gridCol w:w="1860"/>
        <w:gridCol w:w="2685"/>
        <w:gridCol w:w="1860"/>
      </w:tblGrid>
      <w:tr w14:paraId="1D12CC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F79C1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>Função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3CAC0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>Tecla F710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39DE3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>UI do controle virtual (operação com mouse)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60B9E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b/>
                <w:sz w:val="22"/>
                <w:szCs w:val="22"/>
                <w:lang w:eastAsia="zh-CN"/>
              </w:rPr>
              <w:t>Teclado</w:t>
            </w:r>
          </w:p>
        </w:tc>
      </w:tr>
      <w:tr w14:paraId="2B232C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572F8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Joystick de giroscópio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5BB59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Left Stick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3EB40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L (Arrow)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5DB97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↑ ↓ ← →</w:t>
            </w:r>
          </w:p>
        </w:tc>
      </w:tr>
      <w:tr w14:paraId="0AC196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3B14E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Joystick de rotação para a direita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675B4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Right Stick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9874D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R (Shift+Arrow)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9542F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Shift + ↑ ↓ ← →</w:t>
            </w:r>
          </w:p>
        </w:tc>
      </w:tr>
      <w:tr w14:paraId="6AB3F1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49D49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LT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9A151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LT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1D9A7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Barra de deslizamento LT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0B785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Arraste o mouse</w:t>
            </w:r>
          </w:p>
        </w:tc>
      </w:tr>
      <w:tr w14:paraId="5E4782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39433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RT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39407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RT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6D3E7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Barra de deslizamento RT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3F750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Arraste o mouse</w:t>
            </w:r>
          </w:p>
        </w:tc>
      </w:tr>
      <w:tr w14:paraId="0DEF2C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BAEF9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LB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08FCA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LB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103B8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LB(q)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0669E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Q</w:t>
            </w:r>
          </w:p>
        </w:tc>
      </w:tr>
      <w:tr w14:paraId="54FC82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BCB25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RB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B307A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RB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075C4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RB(e)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58EA9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E</w:t>
            </w:r>
          </w:p>
        </w:tc>
      </w:tr>
      <w:tr w14:paraId="31E400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30873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A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4F3D6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A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8C0C4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A(j)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4B654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J</w:t>
            </w:r>
          </w:p>
        </w:tc>
      </w:tr>
      <w:tr w14:paraId="20A3A9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BDE9E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B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652AC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B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3C9E0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B(k)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8F8A1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K</w:t>
            </w:r>
          </w:p>
        </w:tc>
      </w:tr>
      <w:tr w14:paraId="3EF57B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2E33D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X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4B292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X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F14DB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X(u)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99563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U</w:t>
            </w:r>
          </w:p>
        </w:tc>
      </w:tr>
      <w:tr w14:paraId="16D4AF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22EB4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Y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2882B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Y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314D6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Y(i)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54CB2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I</w:t>
            </w:r>
          </w:p>
        </w:tc>
      </w:tr>
      <w:tr w14:paraId="705BD6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08E88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BACK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8850C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BACK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75BB2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BACK(F1)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24936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F1</w:t>
            </w:r>
          </w:p>
        </w:tc>
      </w:tr>
      <w:tr w14:paraId="6E6AF3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03AFB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START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A4C1E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START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B59ED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START(F2)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5A889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F2</w:t>
            </w:r>
          </w:p>
        </w:tc>
      </w:tr>
    </w:tbl>
    <w:p w14:paraId="23FD2090">
      <w:pPr>
        <w:spacing w:before="260" w:after="120" w:line="288" w:lineRule="auto"/>
        <w:ind w:left="0"/>
        <w:jc w:val="left"/>
        <w:outlineLvl w:val="3"/>
        <w:rPr>
          <w:rFonts w:hint="eastAsia" w:eastAsia="等线"/>
          <w:lang w:eastAsia="zh-CN"/>
        </w:rPr>
      </w:pPr>
      <w:bookmarkStart w:id="10" w:name="heading_10"/>
      <w:r>
        <w:rPr>
          <w:rFonts w:hint="eastAsia" w:ascii="Times New Roman" w:hAnsi="Arial" w:eastAsia="微软雅黑" w:cs="Arial"/>
          <w:b/>
          <w:sz w:val="28"/>
          <w:szCs w:val="22"/>
          <w:lang w:eastAsia="zh-CN"/>
        </w:rPr>
        <w:t>2.4.2 Explicação da mudança de estado</w:t>
      </w:r>
      <w:bookmarkEnd w:id="10"/>
    </w:p>
    <w:p w14:paraId="509714C4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Após o início do programa, o robô alterna entre diferentes estados de movimento com base nas instruções do controle. O Native SDK utiliza um mecanismo de máquina de estados finitos (FSM) para gerenciar esses estados de movimento.</w:t>
      </w:r>
    </w:p>
    <w:p w14:paraId="502A6783">
      <w:pPr>
        <w:numPr>
          <w:ilvl w:val="0"/>
          <w:numId w:val="35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Cada estado define condições claras de entrada e percursos permitidos para a transição entre estados; a mudança só é autorizada quando essas condições são atendidas, garantindo assim a segurança e a estabilidade do controle de movimento.</w:t>
      </w:r>
    </w:p>
    <w:p w14:paraId="643ED70D">
      <w:pPr>
        <w:numPr>
          <w:ilvl w:val="0"/>
          <w:numId w:val="36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 transição de estados é gerida de forma centralizada pela máquina de estados, evitando mudanças ilegais ou irracionais.</w:t>
      </w:r>
    </w:p>
    <w:p w14:paraId="2E2E95D3">
      <w:pPr>
        <w:numPr>
          <w:ilvl w:val="0"/>
          <w:numId w:val="37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Para a lógica personalizada de comutação do máquina de estados, consulte a seção 3.2.</w:t>
      </w:r>
    </w:p>
    <w:p w14:paraId="23B41184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 relação de transição do estado é a seguinte:</w:t>
      </w:r>
    </w:p>
    <w:p w14:paraId="295D09C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067050"/>
            <wp:effectExtent l="0" t="0" r="0" b="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6B28">
      <w:pPr>
        <w:numPr>
          <w:ilvl w:val="0"/>
          <w:numId w:val="38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Início do sistema</w:t>
      </w:r>
    </w:p>
    <w:p w14:paraId="74E097B8">
      <w:pPr>
        <w:numPr>
          <w:ilvl w:val="0"/>
          <w:numId w:val="39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Após executar ./run.sh (para simulação) ou ./run_robot.sh (para dispositivos reais), o sistema entra automaticamente no estado de espera (idle).</w:t>
      </w:r>
    </w:p>
    <w:p w14:paraId="7149EDB7">
      <w:pPr>
        <w:numPr>
          <w:ilvl w:val="0"/>
          <w:numId w:val="40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O estado "idle" representa a condição inicial segura do robô após a ligação da energia, quando o controlador ainda não ativou o controle ativo de movimento.</w:t>
      </w:r>
    </w:p>
    <w:p w14:paraId="68C31A84">
      <w:pPr>
        <w:numPr>
          <w:ilvl w:val="0"/>
          <w:numId w:val="41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Visão geral da transição de estados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5"/>
        <w:gridCol w:w="1335"/>
        <w:gridCol w:w="1905"/>
        <w:gridCol w:w="4035"/>
      </w:tblGrid>
      <w:tr w14:paraId="5E752E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A64EB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Estado atual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1D60E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Permitir a mudança de estado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AC706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Boto de acionamento</w:t>
            </w:r>
          </w:p>
        </w:tc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4AE34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Explicação</w:t>
            </w:r>
          </w:p>
        </w:tc>
      </w:tr>
      <w:tr w14:paraId="02A1DC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7A931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idle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3E7F4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passive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E737D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LB + RB</w:t>
            </w:r>
          </w:p>
        </w:tc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EC6E1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Transição do estado não ativado para o estado amortecido</w:t>
            </w:r>
          </w:p>
        </w:tc>
      </w:tr>
      <w:tr w14:paraId="79BA7A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02A95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passive</w:t>
            </w:r>
          </w:p>
          <w:p w14:paraId="60F56C3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1A79F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idle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624FB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LB + START</w:t>
            </w:r>
          </w:p>
        </w:tc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1E400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Volte ao estado não ativado</w:t>
            </w:r>
          </w:p>
        </w:tc>
      </w:tr>
      <w:tr w14:paraId="764BA8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B5E0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92547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pd_stand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E41B0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LB + A</w:t>
            </w:r>
          </w:p>
        </w:tc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6FDA7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Iniciar a tarefa de controle de posicionamento estável em pé</w:t>
            </w:r>
          </w:p>
        </w:tc>
      </w:tr>
      <w:tr w14:paraId="4A5B1F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FD0C3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pd_stand</w:t>
            </w:r>
          </w:p>
          <w:p w14:paraId="7D07BD2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F7511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walk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3B9BE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LB + B</w:t>
            </w:r>
          </w:p>
        </w:tc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DA0D2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Após estabelecer uma posição de pé estável, passe para a tarefa de caminhar.</w:t>
            </w:r>
          </w:p>
        </w:tc>
      </w:tr>
      <w:tr w14:paraId="453ECA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840B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D7590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dance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9904E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LB + CROSS_X_DOWN</w:t>
            </w:r>
          </w:p>
        </w:tc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CEECB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Após estabelecer uma posição estável de pé, passe para a tarefa de dança.</w:t>
            </w:r>
          </w:p>
        </w:tc>
      </w:tr>
      <w:tr w14:paraId="619C3D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D3B71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walk</w:t>
            </w:r>
          </w:p>
          <w:p w14:paraId="77F1CFD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DA229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pd_stand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AEF5C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LB + A</w:t>
            </w:r>
          </w:p>
        </w:tc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20630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De volta da tarefa de caminhada à tarefa de controle da posição estável em pé</w:t>
            </w:r>
          </w:p>
        </w:tc>
      </w:tr>
      <w:tr w14:paraId="5AFBA3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2B59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704C1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dance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8B811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LB + CROSS_X_DOWN</w:t>
            </w:r>
          </w:p>
        </w:tc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9B3B0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De uma tarefa de caminhada para uma tarefa de dança</w:t>
            </w:r>
          </w:p>
        </w:tc>
      </w:tr>
      <w:tr w14:paraId="40B973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48019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dance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B132A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pd_stand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11C5F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LB + A</w:t>
            </w:r>
          </w:p>
        </w:tc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E3A25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De volta da tarefa de dança à tarefa de controle da posição em pé estável</w:t>
            </w:r>
          </w:p>
        </w:tc>
      </w:tr>
      <w:tr w14:paraId="272247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381E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4757F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walk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CC69F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LB + B</w:t>
            </w:r>
          </w:p>
        </w:tc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C63BF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De uma tarefa de dança para uma tarefa de caminhada</w:t>
            </w:r>
          </w:p>
        </w:tc>
      </w:tr>
    </w:tbl>
    <w:p w14:paraId="56EF25CC">
      <w:pPr>
        <w:numPr>
          <w:ilvl w:val="0"/>
          <w:numId w:val="42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Mecanismo de segurança global (Resposta de emergência)</w:t>
      </w:r>
    </w:p>
    <w:p w14:paraId="2570132E">
      <w:pPr>
        <w:numPr>
          <w:ilvl w:val="0"/>
          <w:numId w:val="43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b/>
          <w:sz w:val="22"/>
          <w:szCs w:val="22"/>
          <w:lang w:eastAsia="zh-CN"/>
        </w:rPr>
        <w:t>Em qualquer estado de execução, é possível alternar forçadamente para o estado seguro passivo utilizando a combinação das instruções LB + RB.</w:t>
      </w:r>
    </w:p>
    <w:p w14:paraId="01EF065C">
      <w:pPr>
        <w:numPr>
          <w:ilvl w:val="0"/>
          <w:numId w:val="44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Este mecanismo equivale a uma parada de emergência suave (soft emergency stop):</w:t>
      </w:r>
    </w:p>
    <w:p w14:paraId="326C0DCE">
      <w:pPr>
        <w:numPr>
          <w:ilvl w:val="0"/>
          <w:numId w:val="45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Interrompa imediatamente a lógica de controle de movimento atual.</w:t>
      </w:r>
    </w:p>
    <w:p w14:paraId="14EE6F36">
      <w:pPr>
        <w:numPr>
          <w:ilvl w:val="0"/>
          <w:numId w:val="46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Mudar o sistema para um estado seguro controlado (sem saída de movimento ativo).</w:t>
      </w:r>
    </w:p>
    <w:p w14:paraId="1551FD73">
      <w:pPr>
        <w:numPr>
          <w:ilvl w:val="0"/>
          <w:numId w:val="47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Este mecanismo constitui uma garantia essencial tanto durante o depuração quanto no funcionamento real, destinado a reduzir o risco de perda de controle do movimento.</w:t>
      </w:r>
    </w:p>
    <w:p w14:paraId="78F1EBC2">
      <w:pPr>
        <w:numPr>
          <w:ilvl w:val="0"/>
          <w:numId w:val="48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Recomendações para a integração do novo Runner</w:t>
      </w:r>
    </w:p>
    <w:p w14:paraId="480BB3FD">
      <w:pPr>
        <w:numPr>
          <w:ilvl w:val="0"/>
          <w:numId w:val="49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Recomenda-se a adição do módulo de controle de movimento (runner) apenas após o comando pd_stand.</w:t>
      </w:r>
    </w:p>
    <w:p w14:paraId="50F5BD3D">
      <w:pPr>
        <w:numPr>
          <w:ilvl w:val="0"/>
          <w:numId w:val="50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Motivo:</w:t>
      </w:r>
    </w:p>
    <w:p w14:paraId="231F4660">
      <w:pPr>
        <w:numPr>
          <w:ilvl w:val="0"/>
          <w:numId w:val="51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O padrão de posicionamento em pé fornece uma base estável para permanecer em posição vertical.</w:t>
      </w:r>
    </w:p>
    <w:p w14:paraId="127D6844">
      <w:pPr>
        <w:numPr>
          <w:ilvl w:val="0"/>
          <w:numId w:val="52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Assegure-se de que a postura seja estável e o estado de contato esteja normal.</w:t>
      </w:r>
    </w:p>
    <w:p w14:paraId="4762D022">
      <w:pPr>
        <w:numPr>
          <w:ilvl w:val="0"/>
          <w:numId w:val="53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Evite os riscos de segurança associados ao início de movimentos dinâmicos quando se está em posição passiva ou com a postura não estável.</w:t>
      </w:r>
    </w:p>
    <w:p w14:paraId="0DF04161">
      <w:pPr>
        <w:spacing w:before="300" w:after="120" w:line="288" w:lineRule="auto"/>
        <w:ind w:left="0"/>
        <w:jc w:val="left"/>
        <w:outlineLvl w:val="2"/>
        <w:rPr>
          <w:rFonts w:hint="eastAsia" w:eastAsia="等线"/>
          <w:lang w:eastAsia="zh-CN"/>
        </w:rPr>
      </w:pPr>
      <w:bookmarkStart w:id="11" w:name="heading_11"/>
      <w:r>
        <w:rPr>
          <w:rFonts w:hint="eastAsia" w:ascii="Times New Roman" w:hAnsi="Arial" w:eastAsia="微软雅黑" w:cs="Arial"/>
          <w:b/>
          <w:sz w:val="30"/>
          <w:szCs w:val="22"/>
          <w:lang w:eastAsia="zh-CN"/>
        </w:rPr>
        <w:t>2.5 Simulação do Mujoco</w:t>
      </w:r>
      <w:bookmarkEnd w:id="11"/>
    </w:p>
    <w:p w14:paraId="2D672CAF">
      <w:pPr>
        <w:spacing w:before="260" w:after="120" w:line="288" w:lineRule="auto"/>
        <w:ind w:left="0"/>
        <w:jc w:val="left"/>
        <w:outlineLvl w:val="3"/>
        <w:rPr>
          <w:rFonts w:hint="eastAsia" w:eastAsia="等线"/>
          <w:lang w:eastAsia="zh-CN"/>
        </w:rPr>
      </w:pPr>
      <w:bookmarkStart w:id="12" w:name="heading_12"/>
      <w:r>
        <w:rPr>
          <w:rFonts w:hint="eastAsia" w:ascii="Times New Roman" w:hAnsi="Arial" w:eastAsia="微软雅黑" w:cs="Arial"/>
          <w:b/>
          <w:sz w:val="28"/>
          <w:szCs w:val="22"/>
          <w:lang w:eastAsia="zh-CN"/>
        </w:rPr>
        <w:t>2.5.1 Compilação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D211A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E3E46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Bash</w:t>
            </w:r>
          </w:p>
          <w:p w14:paraId="265B5DA3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# Entrar no contêiner</w:t>
            </w:r>
          </w:p>
          <w:p w14:paraId="7DF6B309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engineai_robotics_env</w:t>
            </w:r>
          </w:p>
          <w:p w14:paraId="7AA915E8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./scripts/build_mujoco.sh</w:t>
            </w:r>
          </w:p>
        </w:tc>
      </w:tr>
    </w:tbl>
    <w:p w14:paraId="100CC417">
      <w:pPr>
        <w:spacing w:before="260" w:after="120" w:line="288" w:lineRule="auto"/>
        <w:ind w:left="0"/>
        <w:jc w:val="left"/>
        <w:outlineLvl w:val="3"/>
        <w:rPr>
          <w:rFonts w:hint="eastAsia" w:eastAsia="等线"/>
          <w:lang w:eastAsia="zh-CN"/>
        </w:rPr>
      </w:pPr>
      <w:bookmarkStart w:id="13" w:name="heading_13"/>
      <w:r>
        <w:rPr>
          <w:rFonts w:hint="eastAsia" w:ascii="Times New Roman" w:hAnsi="Arial" w:eastAsia="微软雅黑" w:cs="Arial"/>
          <w:b/>
          <w:sz w:val="28"/>
          <w:szCs w:val="22"/>
          <w:lang w:eastAsia="zh-CN"/>
        </w:rPr>
        <w:t>2.5.2 Operação</w:t>
      </w:r>
      <w:bookmarkEnd w:id="13"/>
    </w:p>
    <w:p w14:paraId="6A500EC5">
      <w:pPr>
        <w:numPr>
          <w:ilvl w:val="0"/>
          <w:numId w:val="54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Assegure-se de que o arquivo active_mode:sim esteja presente em assets/config/&lt;robot&gt;/mode.yaml.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BB361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15972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Bash</w:t>
            </w:r>
          </w:p>
          <w:p w14:paraId="2369BB18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# Entrar no contêiner</w:t>
            </w:r>
          </w:p>
          <w:p w14:paraId="43BC9534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engineai_robotics_env</w:t>
            </w:r>
          </w:p>
          <w:p w14:paraId="1B84F55F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./scripts/run_mujoco.sh</w:t>
            </w:r>
          </w:p>
        </w:tc>
      </w:tr>
    </w:tbl>
    <w:p w14:paraId="171D4A22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Operação com o modelo especificado: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6EBF3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46271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Bash</w:t>
            </w:r>
          </w:p>
          <w:p w14:paraId="640B5C9E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./scripts/run_mujoco.sh pm01_edu</w:t>
            </w:r>
          </w:p>
        </w:tc>
      </w:tr>
    </w:tbl>
    <w:p w14:paraId="6182024E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Após a execução, é possível usar o controle remoto para alternar os estados:</w:t>
      </w:r>
    </w:p>
    <w:p w14:paraId="528047C6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b/>
          <w:color w:val="646A73"/>
          <w:sz w:val="22"/>
          <w:szCs w:val="22"/>
          <w:lang w:eastAsia="zh-CN"/>
        </w:rPr>
        <w:t>[2026-03-06 14-28-19.mkv]</w:t>
      </w:r>
    </w:p>
    <w:p w14:paraId="7754E938">
      <w:pPr>
        <w:spacing w:before="260" w:after="120" w:line="288" w:lineRule="auto"/>
        <w:ind w:left="0"/>
        <w:jc w:val="left"/>
        <w:outlineLvl w:val="3"/>
        <w:rPr>
          <w:rFonts w:hint="eastAsia" w:eastAsia="等线"/>
          <w:lang w:eastAsia="zh-CN"/>
        </w:rPr>
      </w:pPr>
      <w:bookmarkStart w:id="14" w:name="heading_14"/>
      <w:r>
        <w:rPr>
          <w:rFonts w:hint="eastAsia" w:ascii="Times New Roman" w:hAnsi="Arial" w:eastAsia="微软雅黑" w:cs="Arial"/>
          <w:b/>
          <w:sz w:val="28"/>
          <w:szCs w:val="22"/>
          <w:lang w:eastAsia="zh-CN"/>
        </w:rPr>
        <w:t>2.5.3 Melhoria do desempenho da simulação</w:t>
      </w:r>
      <w:bookmarkEnd w:id="14"/>
    </w:p>
    <w:p w14:paraId="4D760AF9">
      <w:pPr>
        <w:numPr>
          <w:ilvl w:val="0"/>
          <w:numId w:val="55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Se tiver uma placa gráfica dedicada da NVIDIA e já tiver instalado o respectivo driver, é possível utilizar a função de passagem direta da placa gráfica no Docker para aumentar a taxa de quadros renderizados durante a simulação.</w:t>
      </w:r>
    </w:p>
    <w:p w14:paraId="07862A53">
      <w:pPr>
        <w:numPr>
          <w:ilvl w:val="0"/>
          <w:numId w:val="56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Execute o seguinte comando para instalar a cadeia de ferramentas Docker da NVIDIA.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B486E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D26C0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Bash</w:t>
            </w:r>
          </w:p>
          <w:p w14:paraId="4BCC4A43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curl -fsSL https://nvidia.github.io/libnvidia-container/gpgkey | sudo gpg --dearmor -o /usr/share/keyrings/nvidia-container-toolkit-keyring.gpg \</w:t>
            </w:r>
          </w:p>
          <w:p w14:paraId="49B225AB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&amp;&amp; curl -s -L https://nvidia.github.io/libnvidia-container/stable/deb/nvidia-container-toolkit.list | \</w:t>
            </w:r>
          </w:p>
          <w:p w14:paraId="7292CE19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sed 's#deb https://#deb [signed-by=/usr/share/keyrings/nvidia-container-toolkit-keyring.gpg] https://#g' | \</w:t>
            </w:r>
          </w:p>
          <w:p w14:paraId="6F117048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sudo tee /etc/apt/sources.list.d/nvidia-container-toolkit.list</w:t>
            </w:r>
          </w:p>
          <w:p w14:paraId="2972BD3D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</w:p>
          <w:p w14:paraId="30BE7B4E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sudo apt-get update</w:t>
            </w:r>
          </w:p>
          <w:p w14:paraId="26691141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sudo apt-get install -y nvidia-container-toolkit</w:t>
            </w:r>
          </w:p>
          <w:p w14:paraId="7C2243D4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</w:p>
          <w:p w14:paraId="04A1EC7B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sudo nvidia-ctk runtime configure --runtime=docker</w:t>
            </w:r>
          </w:p>
          <w:p w14:paraId="30DF85D7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sudo systemctl restart docker</w:t>
            </w:r>
          </w:p>
        </w:tc>
      </w:tr>
    </w:tbl>
    <w:p w14:paraId="0C0BB26C">
      <w:pPr>
        <w:numPr>
          <w:ilvl w:val="0"/>
          <w:numId w:val="57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Consolas" w:eastAsia="微软雅黑" w:cs="Consolas"/>
          <w:sz w:val="22"/>
          <w:szCs w:val="22"/>
          <w:shd w:val="clear" w:fill="EFF0F1"/>
          <w:lang w:eastAsia="zh-CN"/>
        </w:rPr>
        <w:t>Modifique NVIDIA_GPU_available em docker/generate.sh para y</w:t>
      </w:r>
    </w:p>
    <w:p w14:paraId="56573961">
      <w:pPr>
        <w:numPr>
          <w:ilvl w:val="0"/>
          <w:numId w:val="58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Reexecute `docker/generate.sh` para utilizar a ligação direta da placa gráfica.</w:t>
      </w:r>
    </w:p>
    <w:p w14:paraId="1031F80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95300"/>
            <wp:effectExtent l="0" t="0" r="0" b="0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FF7F">
      <w:pPr>
        <w:spacing w:before="300" w:after="120" w:line="288" w:lineRule="auto"/>
        <w:ind w:left="0"/>
        <w:jc w:val="left"/>
        <w:outlineLvl w:val="2"/>
        <w:rPr>
          <w:rFonts w:hint="eastAsia" w:eastAsia="等线"/>
          <w:lang w:eastAsia="zh-CN"/>
        </w:rPr>
      </w:pPr>
      <w:bookmarkStart w:id="15" w:name="heading_15"/>
      <w:r>
        <w:rPr>
          <w:rFonts w:hint="eastAsia" w:ascii="Times New Roman" w:hAnsi="Arial" w:eastAsia="微软雅黑" w:cs="Arial"/>
          <w:b/>
          <w:sz w:val="30"/>
          <w:szCs w:val="22"/>
          <w:lang w:eastAsia="zh-CN"/>
        </w:rPr>
        <w:t>2.6 Implementação em ambiente real</w:t>
      </w:r>
      <w:bookmarkEnd w:id="15"/>
    </w:p>
    <w:p w14:paraId="0D5B9ACF">
      <w:pPr>
        <w:spacing w:before="260" w:after="120" w:line="288" w:lineRule="auto"/>
        <w:ind w:left="0"/>
        <w:jc w:val="left"/>
        <w:outlineLvl w:val="3"/>
        <w:rPr>
          <w:rFonts w:hint="eastAsia" w:eastAsia="等线"/>
          <w:lang w:eastAsia="zh-CN"/>
        </w:rPr>
      </w:pPr>
      <w:bookmarkStart w:id="16" w:name="heading_16"/>
      <w:r>
        <w:rPr>
          <w:rFonts w:hint="eastAsia" w:ascii="Times New Roman" w:hAnsi="Arial" w:eastAsia="微软雅黑" w:cs="Arial"/>
          <w:b/>
          <w:sz w:val="28"/>
          <w:szCs w:val="22"/>
          <w:lang w:eastAsia="zh-CN"/>
        </w:rPr>
        <w:t>2.6.1 Definir os objetivos de instalação e enviá-los</w:t>
      </w:r>
      <w:bookmarkEnd w:id="16"/>
    </w:p>
    <w:p w14:paraId="3D2DE34C">
      <w:pPr>
        <w:spacing w:before="120" w:after="120" w:line="288" w:lineRule="auto"/>
        <w:ind w:left="0"/>
        <w:jc w:val="left"/>
        <w:rPr>
          <w:rFonts w:hint="eastAsia" w:eastAsia="宋体"/>
          <w:lang w:eastAsia="zh-CN"/>
        </w:rPr>
      </w:pPr>
      <w:r>
        <w:rPr>
          <w:rFonts w:hint="eastAsia" w:ascii="Times New Roman" w:hAnsi="Consolas" w:eastAsia="微软雅黑" w:cs="Consolas"/>
          <w:sz w:val="22"/>
          <w:szCs w:val="22"/>
          <w:shd w:val="clear" w:fill="EFF0F1"/>
          <w:lang w:eastAsia="zh-CN"/>
        </w:rPr>
        <w:t>Edite o arquivo install.sh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A2D24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301D5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Bash</w:t>
            </w:r>
          </w:p>
          <w:p w14:paraId="5E0FC5F0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remote_user="user"</w:t>
            </w:r>
          </w:p>
          <w:p w14:paraId="0BD65187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remote_host="192.168.0.163"</w:t>
            </w:r>
          </w:p>
          <w:p w14:paraId="1FB8E719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remote_dir="~/projects/engineai_robotics"</w:t>
            </w:r>
          </w:p>
        </w:tc>
      </w:tr>
    </w:tbl>
    <w:p w14:paraId="43B105B7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Executar a instalação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F9A72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48650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Bash</w:t>
            </w:r>
          </w:p>
          <w:p w14:paraId="22514086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cd native_sdk</w:t>
            </w:r>
          </w:p>
          <w:p w14:paraId="4B07C81F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</w:p>
          <w:p w14:paraId="379CA005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./install.sh – Modelo e modo</w:t>
            </w:r>
          </w:p>
          <w:p w14:paraId="047566A7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./install.sh pm01_edu robot</w:t>
            </w:r>
          </w:p>
        </w:tc>
      </w:tr>
    </w:tbl>
    <w:p w14:paraId="531F18FB">
      <w:pPr>
        <w:spacing w:before="260" w:after="120" w:line="288" w:lineRule="auto"/>
        <w:ind w:left="0"/>
        <w:jc w:val="left"/>
        <w:outlineLvl w:val="3"/>
        <w:rPr>
          <w:rFonts w:hint="eastAsia" w:eastAsia="等线"/>
          <w:lang w:eastAsia="zh-CN"/>
        </w:rPr>
      </w:pPr>
      <w:bookmarkStart w:id="17" w:name="heading_17"/>
      <w:r>
        <w:rPr>
          <w:rFonts w:hint="eastAsia" w:ascii="Times New Roman" w:hAnsi="Arial" w:eastAsia="微软雅黑" w:cs="Arial"/>
          <w:b/>
          <w:sz w:val="28"/>
          <w:szCs w:val="22"/>
          <w:lang w:eastAsia="zh-CN"/>
        </w:rPr>
        <w:t>2.6.2 Operação em máquina real</w:t>
      </w:r>
      <w:bookmarkEnd w:id="17"/>
    </w:p>
    <w:p w14:paraId="0853321B">
      <w:pPr>
        <w:numPr>
          <w:ilvl w:val="0"/>
          <w:numId w:val="59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b/>
          <w:sz w:val="22"/>
          <w:szCs w:val="22"/>
          <w:lang w:eastAsia="zh-CN"/>
        </w:rPr>
        <w:t>Aviso de segurança:</w:t>
      </w:r>
    </w:p>
    <w:p w14:paraId="55D307C1">
      <w:pPr>
        <w:numPr>
          <w:ilvl w:val="0"/>
          <w:numId w:val="60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b/>
          <w:sz w:val="22"/>
          <w:szCs w:val="22"/>
          <w:lang w:eastAsia="zh-CN"/>
        </w:rPr>
        <w:t>Assegure que todas as pessoas mantenham uma distância segura do robô.</w:t>
      </w:r>
    </w:p>
    <w:p w14:paraId="3397620D">
      <w:pPr>
        <w:numPr>
          <w:ilvl w:val="0"/>
          <w:numId w:val="61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Se o robô apresentar movimentos anormais, pare imediatamente (pressione o botão de parada urgente ou volte ao modo passivo).</w:t>
      </w:r>
    </w:p>
    <w:p w14:paraId="4804C040">
      <w:pPr>
        <w:numPr>
          <w:ilvl w:val="0"/>
          <w:numId w:val="62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Recomenda-se inicialmente suspender o robô com um suporte de suspensão; após ativar o modo PD Stand, coloque-o no chão e, em seguida, passe para o modo de caminhada.</w:t>
      </w:r>
    </w:p>
    <w:p w14:paraId="73CD364C">
      <w:pPr>
        <w:numPr>
          <w:ilvl w:val="0"/>
          <w:numId w:val="63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Preparativos antes da execução</w:t>
      </w:r>
    </w:p>
    <w:p w14:paraId="7C7742ED">
      <w:pPr>
        <w:numPr>
          <w:ilvl w:val="0"/>
          <w:numId w:val="64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Ativar o sistema de motores do robô utilizando o controle remoto de parada emergencial.</w:t>
      </w:r>
    </w:p>
    <w:p w14:paraId="26125A68">
      <w:pPr>
        <w:numPr>
          <w:ilvl w:val="0"/>
          <w:numId w:val="65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É necessário conectar o robô ao ponto de acesso ou ao robô com um cabo de rede.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1B494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96BA8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Bash</w:t>
            </w:r>
          </w:p>
          <w:p w14:paraId="525E44CC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# Conexão SSH com Nezha</w:t>
            </w:r>
          </w:p>
          <w:p w14:paraId="1013FFC9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ssh user@192.168.0.163</w:t>
            </w:r>
          </w:p>
          <w:p w14:paraId="68651CC7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</w:p>
          <w:p w14:paraId="4D2E489F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# Suspender o programa de controle operacional que inicia automaticamente</w:t>
            </w:r>
          </w:p>
          <w:p w14:paraId="464B1D42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sudo systemctl stop robotics.service</w:t>
            </w:r>
          </w:p>
          <w:p w14:paraId="192FF7E0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</w:p>
          <w:p w14:paraId="389EAB6A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# Iniciar o native_SDK</w:t>
            </w:r>
          </w:p>
          <w:p w14:paraId="784CB679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cd ~/projects/engineai_robotics</w:t>
            </w:r>
          </w:p>
          <w:p w14:paraId="7262B0A3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sudo ./run_robot.sh pm01_edu</w:t>
            </w:r>
          </w:p>
        </w:tc>
      </w:tr>
    </w:tbl>
    <w:p w14:paraId="180F95D2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Execução em segundo plano: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B405E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EFBF5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Bash</w:t>
            </w:r>
          </w:p>
          <w:p w14:paraId="1466E556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nohup sudo ./run_robot.sh pm01_edu &gt; nohup.out 2&gt;&amp;1 &amp;</w:t>
            </w:r>
          </w:p>
          <w:p w14:paraId="5225870F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tail -f nohup.out</w:t>
            </w:r>
          </w:p>
        </w:tc>
      </w:tr>
    </w:tbl>
    <w:p w14:paraId="60D4AC0D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Após a execução, siga as instruções de comutação do estado e utilize os botões do controle remoto para alternar as funções.</w:t>
      </w:r>
    </w:p>
    <w:p w14:paraId="7B2DD2A6">
      <w:pPr>
        <w:spacing w:before="300" w:after="120" w:line="288" w:lineRule="auto"/>
        <w:ind w:left="0"/>
        <w:jc w:val="left"/>
        <w:outlineLvl w:val="2"/>
        <w:rPr>
          <w:rFonts w:hint="eastAsia" w:eastAsia="等线"/>
          <w:lang w:eastAsia="zh-CN"/>
        </w:rPr>
      </w:pPr>
      <w:bookmarkStart w:id="18" w:name="heading_18"/>
      <w:r>
        <w:rPr>
          <w:rFonts w:hint="eastAsia" w:ascii="Times New Roman" w:hAnsi="Arial" w:eastAsia="微软雅黑" w:cs="Arial"/>
          <w:b/>
          <w:sz w:val="30"/>
          <w:szCs w:val="22"/>
          <w:lang w:eastAsia="zh-CN"/>
        </w:rPr>
        <w:t>2.7 Monitoramento de Dados e Integração ao ROS2</w:t>
      </w:r>
      <w:bookmarkEnd w:id="18"/>
    </w:p>
    <w:p w14:paraId="2A56B6E7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O SDK nativo atual permite publicar os dados de execução do robô através da interface ROS2 e, em conjunto com o PlotJuggler, possibilita a visualização em tempo real.</w:t>
      </w:r>
    </w:p>
    <w:p w14:paraId="5E2311C2">
      <w:pPr>
        <w:spacing w:before="260" w:after="120" w:line="288" w:lineRule="auto"/>
        <w:ind w:left="0"/>
        <w:jc w:val="left"/>
        <w:outlineLvl w:val="3"/>
        <w:rPr>
          <w:rFonts w:hint="eastAsia" w:eastAsia="等线"/>
          <w:lang w:eastAsia="zh-CN"/>
        </w:rPr>
      </w:pPr>
      <w:bookmarkStart w:id="19" w:name="heading_19"/>
      <w:r>
        <w:rPr>
          <w:rFonts w:hint="eastAsia" w:ascii="Times New Roman" w:hAnsi="Arial" w:eastAsia="微软雅黑" w:cs="Arial"/>
          <w:b/>
          <w:sz w:val="28"/>
          <w:szCs w:val="22"/>
          <w:lang w:eastAsia="zh-CN"/>
        </w:rPr>
        <w:t>2.7.1 Inicialização do ambiente ROS2</w:t>
      </w:r>
      <w:bookmarkEnd w:id="19"/>
    </w:p>
    <w:p w14:paraId="54BC9401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O SDK nativo gera automaticamente a interface de mensagens ROS2 (msg) durante o processo de construção, destinada à comunicação de dados com o exterior.</w:t>
      </w:r>
    </w:p>
    <w:p w14:paraId="2992F8C8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Antes de utilizar ferramentas do ROS2 (como o PlotJuggler) para a subscrição de dados, é necessário completar a carga do ambiente.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A0C73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D8711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Bash</w:t>
            </w:r>
          </w:p>
          <w:p w14:paraId="02B1FBE4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# Entrar no contêiner</w:t>
            </w:r>
          </w:p>
          <w:p w14:paraId="0D9B8AA6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engineai_robotics_env</w:t>
            </w:r>
          </w:p>
          <w:p w14:paraId="3692DE99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</w:p>
          <w:p w14:paraId="583F0E22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# Compilação (geração de mensagens ROS2 e ambiente)</w:t>
            </w:r>
          </w:p>
          <w:p w14:paraId="0E38BAD7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./build.sh</w:t>
            </w:r>
          </w:p>
          <w:p w14:paraId="23B53F72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</w:p>
          <w:p w14:paraId="3BE22A4C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# Carregar o ambiente ROS2</w:t>
            </w:r>
          </w:p>
          <w:p w14:paraId="6BB9E71B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source build/ros2_env/install/setup.bash</w:t>
            </w:r>
          </w:p>
        </w:tc>
      </w:tr>
    </w:tbl>
    <w:p w14:paraId="153473FC">
      <w:pPr>
        <w:spacing w:before="260" w:after="120" w:line="288" w:lineRule="auto"/>
        <w:ind w:left="0"/>
        <w:jc w:val="left"/>
        <w:outlineLvl w:val="3"/>
        <w:rPr>
          <w:rFonts w:hint="eastAsia" w:eastAsia="等线"/>
          <w:lang w:eastAsia="zh-CN"/>
        </w:rPr>
      </w:pPr>
      <w:bookmarkStart w:id="20" w:name="heading_20"/>
      <w:r>
        <w:rPr>
          <w:rFonts w:hint="eastAsia" w:ascii="Times New Roman" w:hAnsi="Arial" w:eastAsia="微软雅黑" w:cs="Arial"/>
          <w:b/>
          <w:sz w:val="28"/>
          <w:szCs w:val="22"/>
          <w:lang w:eastAsia="zh-CN"/>
        </w:rPr>
        <w:t>2.7.2 Lista de Tópicos ROS2</w:t>
      </w:r>
      <w:bookmarkEnd w:id="20"/>
    </w:p>
    <w:p w14:paraId="283ECF28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Atualmente, o SDK Native disponibiliza externamente os seguintes tópicos ROS2 para a obtenção de estados e interações de controle:</w:t>
      </w:r>
    </w:p>
    <w:p w14:paraId="5179A54A">
      <w:pPr>
        <w:spacing w:before="120" w:after="120" w:line="288" w:lineRule="auto"/>
        <w:ind w:left="0"/>
      </w:pPr>
      <w:r>
        <w:object>
          <v:shape id="_x0000_i1025" o:spt="75" type="#_x0000_t75" style="height:160pt;width:414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12">
            <o:LockedField>false</o:LockedField>
          </o:OLEObject>
        </w:object>
      </w:r>
    </w:p>
    <w:p w14:paraId="33DE6324">
      <w:pPr>
        <w:spacing w:after="120"/>
        <w:ind w:left="0"/>
        <w:jc w:val="center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b/>
          <w:sz w:val="22"/>
          <w:szCs w:val="22"/>
          <w:lang w:eastAsia="zh-CN"/>
        </w:rPr>
        <w:t>Clique na imagem para visualizar a planilha eletrônica completa.</w:t>
      </w:r>
    </w:p>
    <w:p w14:paraId="534CE4D8">
      <w:pPr>
        <w:spacing w:before="260" w:after="120" w:line="288" w:lineRule="auto"/>
        <w:ind w:left="0"/>
        <w:jc w:val="left"/>
        <w:outlineLvl w:val="3"/>
        <w:rPr>
          <w:rFonts w:hint="eastAsia" w:eastAsia="等线"/>
          <w:lang w:eastAsia="zh-CN"/>
        </w:rPr>
      </w:pPr>
      <w:bookmarkStart w:id="21" w:name="heading_21"/>
      <w:r>
        <w:rPr>
          <w:rFonts w:hint="eastAsia" w:ascii="Times New Roman" w:hAnsi="Arial" w:eastAsia="微软雅黑" w:cs="Arial"/>
          <w:b/>
          <w:sz w:val="28"/>
          <w:szCs w:val="22"/>
          <w:lang w:eastAsia="zh-CN"/>
        </w:rPr>
        <w:t>2.7.3 Visualização de Dados (PlotJuggler)</w:t>
      </w:r>
      <w:bookmarkEnd w:id="21"/>
    </w:p>
    <w:p w14:paraId="48F9C938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Os tópicos ROS2 disponibilizados pelo SDK Native podem ser visualizados em tempo real através do PlotJuggler:</w:t>
      </w:r>
    </w:p>
    <w:p w14:paraId="1B15987C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Fluxo típico:</w:t>
      </w:r>
    </w:p>
    <w:p w14:paraId="6D59DAB9">
      <w:pPr>
        <w:numPr>
          <w:ilvl w:val="0"/>
          <w:numId w:val="66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Inicie o SDK nativo (./run.sh ou ./run_robot.sh)</w:t>
      </w:r>
    </w:p>
    <w:p w14:paraId="328B904F">
      <w:pPr>
        <w:numPr>
          <w:ilvl w:val="0"/>
          <w:numId w:val="67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Iniciar o PlotJuggler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31AB9C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1C657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Bash</w:t>
            </w:r>
          </w:p>
          <w:p w14:paraId="390BD54F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# Entrar no contêiner</w:t>
            </w:r>
          </w:p>
          <w:p w14:paraId="3404510A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engineai_robotics_env</w:t>
            </w:r>
          </w:p>
          <w:p w14:paraId="154064C4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</w:p>
          <w:p w14:paraId="6393802D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# Iniciar o PlotJuggler</w:t>
            </w:r>
          </w:p>
          <w:p w14:paraId="052FAD85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./scripts/run_plotjuggler.sh</w:t>
            </w:r>
          </w:p>
          <w:p w14:paraId="7A135B63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</w:p>
          <w:p w14:paraId="698ED523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</w:p>
          <w:p w14:paraId="1A3EC720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# Inicie o PlotJuggler e adicione um ambiente de depuração multi-máquina</w:t>
            </w:r>
          </w:p>
          <w:p w14:paraId="00180968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./scripts/run_plotjuggler.sh remote</w:t>
            </w:r>
          </w:p>
        </w:tc>
      </w:tr>
    </w:tbl>
    <w:p w14:paraId="00996B1B">
      <w:pPr>
        <w:numPr>
          <w:ilvl w:val="0"/>
          <w:numId w:val="68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Escolha a fonte de dados ROS2</w:t>
      </w:r>
    </w:p>
    <w:p w14:paraId="1C784E7F">
      <w:pPr>
        <w:numPr>
          <w:ilvl w:val="0"/>
          <w:numId w:val="69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Escolha o layout fornecido pelo Native SDK</w:t>
      </w:r>
    </w:p>
    <w:p w14:paraId="548AF93D">
      <w:pPr>
        <w:numPr>
          <w:ilvl w:val="0"/>
          <w:numId w:val="70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O arquivo de layout encontra-se em: scripts/plotjuggler/common_data_display.xml</w:t>
      </w:r>
    </w:p>
    <w:p w14:paraId="107AB28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200275"/>
            <wp:effectExtent l="0" t="0" r="0" b="0"/>
            <wp:docPr id="7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746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2A7F2CA">
      <w:pPr>
        <w:spacing w:before="320" w:after="120" w:line="288" w:lineRule="auto"/>
        <w:ind w:left="0"/>
        <w:jc w:val="left"/>
        <w:outlineLvl w:val="1"/>
        <w:rPr>
          <w:rFonts w:hint="eastAsia" w:eastAsia="等线"/>
          <w:lang w:eastAsia="zh-CN"/>
        </w:rPr>
      </w:pPr>
      <w:bookmarkStart w:id="22" w:name="heading_22"/>
      <w:r>
        <w:rPr>
          <w:rFonts w:hint="eastAsia" w:ascii="Times New Roman" w:hAnsi="Arial" w:eastAsia="微软雅黑" w:cs="Arial"/>
          <w:b/>
          <w:sz w:val="32"/>
          <w:szCs w:val="22"/>
          <w:lang w:eastAsia="zh-CN"/>
        </w:rPr>
        <w:t>3. Análise do código-fonte</w:t>
      </w:r>
      <w:bookmarkEnd w:id="22"/>
    </w:p>
    <w:p w14:paraId="11FCDA57">
      <w:pPr>
        <w:spacing w:before="300" w:after="120" w:line="288" w:lineRule="auto"/>
        <w:ind w:left="0"/>
        <w:jc w:val="left"/>
        <w:outlineLvl w:val="2"/>
        <w:rPr>
          <w:rFonts w:hint="eastAsia" w:eastAsia="等线"/>
          <w:lang w:eastAsia="zh-CN"/>
        </w:rPr>
      </w:pPr>
      <w:bookmarkStart w:id="23" w:name="heading_23"/>
      <w:r>
        <w:rPr>
          <w:rFonts w:hint="eastAsia" w:ascii="Times New Roman" w:hAnsi="Arial" w:eastAsia="微软雅黑" w:cs="Arial"/>
          <w:b/>
          <w:sz w:val="30"/>
          <w:szCs w:val="22"/>
          <w:lang w:eastAsia="zh-CN"/>
        </w:rPr>
        <w:t>3.1 Estrutura do índice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2C418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D6869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Plain Text</w:t>
            </w:r>
          </w:p>
          <w:p w14:paraId="0049097C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native_sdk/</w:t>
            </w:r>
          </w:p>
          <w:p w14:paraId="519290C2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── CMakeLists.txt # Entrada de compilação principal (identificação automática do pacote pré-compilado do núcleo)                    ── CMakeLists.txt # Entrada de compilação principal (identificação automática do pacote pré-compilado do núcleo)</w:t>
            </w:r>
          </w:p>
          <w:p w14:paraId="0CBD65F2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── build.sh / run.sh / clear.sh # scripts de compilação, execução e limpeza</w:t>
            </w:r>
          </w:p>
          <w:p w14:paraId="1A220FBF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── install.sh # Script de instalação no dispositivo real                        ── install.sh # Script de instalação no dispositivo real</w:t>
            </w:r>
          </w:p>
          <w:p w14:paraId="6E0DA4D4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│</w:t>
            </w:r>
          </w:p>
          <w:p w14:paraId="4C92ABC7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── src/ # Código-fonte principal modificável                              ── src/ # Código-fonte principal modificável</w:t>
            </w:r>
          </w:p>
          <w:p w14:paraId="6F8CFBA6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│ ── executor/main.cc # Ponto de entrada do programa              │ ── executor/main.cc # Ponto de entrada do programa</w:t>
            </w:r>
          </w:p>
          <w:p w14:paraId="59795031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│ ─ ─ Exemplo de driver para hardware/gamepad                     │ ─ ─ Exemplo de driver para hardware/gamepad</w:t>
            </w:r>
          </w:p>
          <w:p w14:paraId="275D610C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│ ─ Protocolo / # Exemplo de mensagem ROS2                     │ ─ Protocolo / # Exemplo de mensagem ROS2</w:t>
            </w:r>
          </w:p>
          <w:p w14:paraId="476DC4FF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│ ─ ros2_node/ # Exemplo de envio e recepção de mensagens ROS2                    │ ─ ros2_node/ # Exemplo de envio e recepção de mensagens ROS2</w:t>
            </w:r>
          </w:p>
          <w:p w14:paraId="0294027B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│ ─ Corredor secundário / # Personalizado / Exemplo de corredor                       │ ─ Corredor secundário / # Personalizado / Exemplo de corredor</w:t>
            </w:r>
          </w:p>
          <w:p w14:paraId="1530CE15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│ │ │ passivo / # Exemplo de motor com saída contínua de baixa impedância                  │ │ │ passivo / # Exemplo de motor com saída contínua de baixa impedância</w:t>
            </w:r>
          </w:p>
          <w:p w14:paraId="662DAD58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│ │ │ pd_stand/ # Exemplo de uso do controlador PD para manter a posição em pé                 │ │ │ pd_stand/ # Exemplo de uso do controlador PD para manter a posição em pé</w:t>
            </w:r>
          </w:p>
          <w:p w14:paraId="681A21BE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│ │ │ input_command_arbiter/ # Exemplo de processamento da fonte de entrada</w:t>
            </w:r>
          </w:p>
          <w:p w14:paraId="10E2FFB1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│ │ │ ros2_bridge/ # Intercâmbio de dados ROS2              │ │ │ ros2_bridge/ # Intercâmbio de dados ROS2</w:t>
            </w:r>
          </w:p>
          <w:p w14:paraId="2C417A7D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│ │ │ rl_dance_example/ # Exemplo de dança baseado no esquema RL         │ │ │ rl_dance_example/ # Exemplo de dança baseado no esquema RL</w:t>
            </w:r>
          </w:p>
          <w:p w14:paraId="18608DD5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│ │ └── rl_walking_example/ # Exemplo de caminhada baseado no esquema RL</w:t>
            </w:r>
          </w:p>
          <w:p w14:paraId="565CD5CF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│ └── data/_param/ # Classe de análise dos parâmetros do runner                  │ └── data/_param/ # Classe de análise dos parâmetros do runner</w:t>
            </w:r>
          </w:p>
          <w:p w14:paraId="42FFD507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│</w:t>
            </w:r>
          </w:p>
          <w:p w14:paraId="3BDACB02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├── assets/</w:t>
            </w:r>
          </w:p>
          <w:p w14:paraId="410EAC89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│ ─├ config/&lt;robot&gt;/ # Entrada do sistema de configuração (parâmetros mode + task + runner)               │ ─├ config/&lt;robot&gt;/ # Entrada do sistema de configuração (parâmetros mode + task + runner)</w:t>
            </w:r>
          </w:p>
          <w:p w14:paraId="2F3FCE6A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│ └── recursos/ # urdfXml/mesh/ modelos de estratégia e outros recursos                     │ └── recursos/ # urdfXml/mesh/ modelos de estratégia e outros recursos</w:t>
            </w:r>
          </w:p>
          <w:p w14:paraId="479886D0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│</w:t>
            </w:r>
          </w:p>
          <w:p w14:paraId="6DCA407E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── core/ # Biblioteca central pré-compilada (não modifique diretamente)                             ── core/ # Biblioteca central pré-compilada (não modifique diretamente)</w:t>
            </w:r>
          </w:p>
          <w:p w14:paraId="0FD18103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│ └ Inclui/ # Arquivos de cabeçalho visíveis ( interfaces)                      │ └ Inclui/ # Arquivos de cabeçalho visíveis ( interfaces)</w:t>
            </w:r>
          </w:p>
          <w:p w14:paraId="3EDA64CA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│ ── /lib/ # arquivo SO precompilado                          │ ── /lib/ # arquivo SO precompilado</w:t>
            </w:r>
          </w:p>
          <w:p w14:paraId="7D3FA42F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│   └── registry/auto_register_runners.cc</w:t>
            </w:r>
          </w:p>
          <w:p w14:paraId="192971AE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│</w:t>
            </w:r>
          </w:p>
          <w:p w14:paraId="34331D1E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── Comcast / # scripts auxiliares do CMake, como o de registro automático                            ── Comcast / # scripts auxiliares do CMake, como o de registro automático</w:t>
            </w:r>
          </w:p>
          <w:p w14:paraId="4DAFE406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── simulation/mujoco/ # Engenharia de Simulação Mujoco                ── simulation/mujoco/ # Engenharia de Simulação Mujoco</w:t>
            </w:r>
          </w:p>
          <w:p w14:paraId="2BB74D0A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──── scripts/ # Scripts auxiliares (run_robot/run_mujoco, etc.)                          ──── scripts/ # Scripts auxiliares (run_robot/run_mujoco, etc.)</w:t>
            </w:r>
          </w:p>
        </w:tc>
      </w:tr>
    </w:tbl>
    <w:p w14:paraId="1188D210">
      <w:pPr>
        <w:spacing w:before="300" w:after="120" w:line="288" w:lineRule="auto"/>
        <w:ind w:left="0"/>
        <w:jc w:val="left"/>
        <w:outlineLvl w:val="2"/>
        <w:rPr>
          <w:rFonts w:hint="eastAsia" w:eastAsia="等线"/>
          <w:lang w:eastAsia="zh-CN"/>
        </w:rPr>
      </w:pPr>
      <w:bookmarkStart w:id="24" w:name="heading_24"/>
      <w:r>
        <w:rPr>
          <w:rFonts w:hint="eastAsia" w:ascii="Times New Roman" w:hAnsi="Arial" w:eastAsia="微软雅黑" w:cs="Arial"/>
          <w:b/>
          <w:sz w:val="30"/>
          <w:szCs w:val="22"/>
          <w:lang w:eastAsia="zh-CN"/>
        </w:rPr>
        <w:t>3.2 Processo de Início</w:t>
      </w:r>
      <w:bookmarkEnd w:id="24"/>
    </w:p>
    <w:p w14:paraId="6492A5AB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457575"/>
            <wp:effectExtent l="0" t="0" r="0" b="0"/>
            <wp:docPr id="8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D6FD">
      <w:pPr>
        <w:spacing w:before="300" w:after="120" w:line="288" w:lineRule="auto"/>
        <w:ind w:left="0"/>
        <w:jc w:val="left"/>
        <w:outlineLvl w:val="2"/>
        <w:rPr>
          <w:rFonts w:hint="eastAsia" w:eastAsia="等线"/>
          <w:lang w:eastAsia="zh-CN"/>
        </w:rPr>
      </w:pPr>
      <w:bookmarkStart w:id="25" w:name="heading_25"/>
      <w:r>
        <w:rPr>
          <w:rFonts w:hint="eastAsia" w:ascii="Times New Roman" w:hAnsi="Arial" w:eastAsia="微软雅黑" w:cs="Arial"/>
          <w:b/>
          <w:sz w:val="30"/>
          <w:szCs w:val="22"/>
          <w:lang w:eastAsia="zh-CN"/>
        </w:rPr>
        <w:t>3.3 Configuração do caminho de carregamento</w:t>
      </w:r>
      <w:bookmarkEnd w:id="25"/>
    </w:p>
    <w:p w14:paraId="6F0BD9D5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O arquivo assets/config/&lt;robot&gt;/mode.yaml é a porta de entrada para a configuração do sistema, por exemplo: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56606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74DC0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YAML</w:t>
            </w:r>
          </w:p>
          <w:p w14:paraId="0C9287C5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active_mode: sim</w:t>
            </w:r>
          </w:p>
          <w:p w14:paraId="32A40C7C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mode:</w:t>
            </w:r>
          </w:p>
          <w:p w14:paraId="7BB58EBF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sim:</w:t>
            </w:r>
          </w:p>
          <w:p w14:paraId="36618C98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- tag: motion_task</w:t>
            </w:r>
          </w:p>
          <w:p w14:paraId="25C9D468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scope: task_motion/default</w:t>
            </w:r>
          </w:p>
          <w:p w14:paraId="6E415F2D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- tag: pd_stand</w:t>
            </w:r>
          </w:p>
          <w:p w14:paraId="6FF593D9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scope: pd_stand/default</w:t>
            </w:r>
          </w:p>
          <w:p w14:paraId="44A742D1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robot:</w:t>
            </w:r>
          </w:p>
          <w:p w14:paraId="28120AFB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- tag: motion_task</w:t>
            </w:r>
          </w:p>
          <w:p w14:paraId="31D6E08A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scope: task_motion/default</w:t>
            </w:r>
          </w:p>
          <w:p w14:paraId="2015143D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- tag: pd_stand</w:t>
            </w:r>
          </w:p>
          <w:p w14:paraId="3594F8CC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scope: pd_stand/robot</w:t>
            </w:r>
          </w:p>
        </w:tc>
      </w:tr>
    </w:tbl>
    <w:p w14:paraId="7B40DD9C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 lógica de carregamento pode ser compreendida da seguinte forma:</w:t>
      </w:r>
    </w:p>
    <w:p w14:paraId="48A68A1A">
      <w:pPr>
        <w:numPr>
          <w:ilvl w:val="0"/>
          <w:numId w:val="71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Consolas" w:eastAsia="微软雅黑" w:cs="Consolas"/>
          <w:sz w:val="22"/>
          <w:szCs w:val="22"/>
          <w:shd w:val="clear" w:fill="EFF0F1"/>
          <w:lang w:eastAsia="zh-CN"/>
        </w:rPr>
        <w:t>Primeiro, selecione o tipo de simulador/robô com base em active_mode.</w:t>
      </w:r>
    </w:p>
    <w:p w14:paraId="0A32C5F5">
      <w:pPr>
        <w:numPr>
          <w:ilvl w:val="0"/>
          <w:numId w:val="72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Crie um mapeamento entre tag e escopo (por exemplo, pd_stand -&gt; pd_stand/default).</w:t>
      </w:r>
    </w:p>
    <w:p w14:paraId="4D11022A">
      <w:pPr>
        <w:numPr>
          <w:ilvl w:val="0"/>
          <w:numId w:val="73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Consolas" w:eastAsia="微软雅黑" w:cs="Consolas"/>
          <w:sz w:val="22"/>
          <w:szCs w:val="22"/>
          <w:shd w:val="clear" w:fill="EFF0F1"/>
          <w:lang w:eastAsia="zh-CN"/>
        </w:rPr>
        <w:t>BasicParam (tag): Localiza o escopo com base no tag.</w:t>
      </w:r>
    </w:p>
    <w:p w14:paraId="7FAE7802">
      <w:pPr>
        <w:numPr>
          <w:ilvl w:val="0"/>
          <w:numId w:val="74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Na categoria de parâmetros, utilize LOAD_param(xxx) para ler os campos do arquivo YAML correspondente.</w:t>
      </w:r>
    </w:p>
    <w:p w14:paraId="0909024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943350"/>
            <wp:effectExtent l="0" t="0" r="0" b="0"/>
            <wp:docPr id="9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8EAB">
      <w:pPr>
        <w:spacing w:before="300" w:after="120" w:line="288" w:lineRule="auto"/>
        <w:ind w:left="0"/>
        <w:jc w:val="left"/>
        <w:outlineLvl w:val="2"/>
        <w:rPr>
          <w:rFonts w:hint="eastAsia" w:eastAsia="等线"/>
          <w:lang w:eastAsia="zh-CN"/>
        </w:rPr>
      </w:pPr>
      <w:bookmarkStart w:id="26" w:name="heading_26"/>
      <w:r>
        <w:rPr>
          <w:rFonts w:hint="eastAsia" w:ascii="Times New Roman" w:hAnsi="Arial" w:eastAsia="微软雅黑" w:cs="Arial"/>
          <w:b/>
          <w:sz w:val="30"/>
          <w:szCs w:val="22"/>
          <w:lang w:eastAsia="zh-CN"/>
        </w:rPr>
        <w:t>3.4 Tarefa e Executor</w:t>
      </w:r>
      <w:bookmarkEnd w:id="26"/>
    </w:p>
    <w:p w14:paraId="7FAA0E24">
      <w:pPr>
        <w:spacing w:before="260" w:after="120" w:line="288" w:lineRule="auto"/>
        <w:ind w:left="0"/>
        <w:jc w:val="left"/>
        <w:outlineLvl w:val="3"/>
        <w:rPr>
          <w:rFonts w:hint="eastAsia" w:eastAsia="等线"/>
          <w:lang w:eastAsia="zh-CN"/>
        </w:rPr>
      </w:pPr>
      <w:bookmarkStart w:id="27" w:name="heading_27"/>
      <w:r>
        <w:rPr>
          <w:rFonts w:hint="eastAsia" w:ascii="Times New Roman" w:hAnsi="Arial" w:eastAsia="微软雅黑" w:cs="Arial"/>
          <w:b/>
          <w:sz w:val="28"/>
          <w:szCs w:val="22"/>
          <w:lang w:eastAsia="zh-CN"/>
        </w:rPr>
        <w:t>3.4.1 Conceitos e Relações</w:t>
      </w:r>
      <w:bookmarkEnd w:id="27"/>
    </w:p>
    <w:p w14:paraId="147A4183">
      <w:pPr>
        <w:numPr>
          <w:ilvl w:val="0"/>
          <w:numId w:val="75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Task</w:t>
      </w:r>
    </w:p>
    <w:p w14:paraId="662BEEB4">
      <w:pPr>
        <w:numPr>
          <w:ilvl w:val="0"/>
          <w:numId w:val="76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É uma unidade de agendamento que define threads, períodos, prioridades e quais executores (runner[]) devem ser executados.</w:t>
      </w:r>
    </w:p>
    <w:p w14:paraId="2AAAEABA">
      <w:pPr>
        <w:numPr>
          <w:ilvl w:val="0"/>
          <w:numId w:val="77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Na configuração, existem dois tipos de Tarefas:</w:t>
      </w:r>
    </w:p>
    <w:p w14:paraId="3C9D73ED">
      <w:pPr>
        <w:numPr>
          <w:ilvl w:val="0"/>
          <w:numId w:val="78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task_resident/*.yaml: Tarefa residente que, após ser iniciada, opera de forma paralela e contínua ao longo do tempo.</w:t>
      </w:r>
    </w:p>
    <w:p w14:paraId="259BB7D7">
      <w:pPr>
        <w:numPr>
          <w:ilvl w:val="0"/>
          <w:numId w:val="79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task_motion/*.yaml: Tarefa de movimento; apenas uma tarefa de movimento é ativada simultaneamente, com alternância por pressão de teclas ou automática.</w:t>
      </w:r>
    </w:p>
    <w:p w14:paraId="1D5EBFD9">
      <w:pPr>
        <w:numPr>
          <w:ilvl w:val="0"/>
          <w:numId w:val="80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Runner</w:t>
      </w:r>
    </w:p>
    <w:p w14:paraId="26D8570D">
      <w:pPr>
        <w:numPr>
          <w:ilvl w:val="0"/>
          <w:numId w:val="81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É a unidade de execução do algoritmo; cada Runner é responsável por uma parte específica da lógica (como estimativa, controle ou acionamento).</w:t>
      </w:r>
    </w:p>
    <w:p w14:paraId="74E64993">
      <w:pPr>
        <w:numPr>
          <w:ilvl w:val="0"/>
          <w:numId w:val="82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 relação pode ser compreendida como: Task (casco de agendamento) → Runner (logica de negócio); o Task aciona periodicamente a interface do ciclo de vida do Runner.</w:t>
      </w:r>
    </w:p>
    <w:p w14:paraId="0943E48E">
      <w:pPr>
        <w:spacing w:before="260" w:after="120" w:line="288" w:lineRule="auto"/>
        <w:ind w:left="0"/>
        <w:jc w:val="left"/>
        <w:outlineLvl w:val="3"/>
        <w:rPr>
          <w:rFonts w:hint="eastAsia" w:eastAsia="等线"/>
          <w:lang w:eastAsia="zh-CN"/>
        </w:rPr>
      </w:pPr>
      <w:bookmarkStart w:id="28" w:name="heading_28"/>
      <w:r>
        <w:rPr>
          <w:rFonts w:hint="eastAsia" w:ascii="Times New Roman" w:hAnsi="Arial" w:eastAsia="微软雅黑" w:cs="Arial"/>
          <w:b/>
          <w:sz w:val="28"/>
          <w:szCs w:val="22"/>
          <w:lang w:eastAsia="zh-CN"/>
        </w:rPr>
        <w:t>3.4.2 Ciclo de vida do runner e fluxo de estados</w:t>
      </w:r>
      <w:bookmarkEnd w:id="28"/>
    </w:p>
    <w:p w14:paraId="74519CCA">
      <w:pPr>
        <w:numPr>
          <w:ilvl w:val="0"/>
          <w:numId w:val="83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O BasicRunner (core/include BASIC_BASIC_runner.h) define um ciclo de vida uniforme:</w:t>
      </w:r>
    </w:p>
    <w:p w14:paraId="644F5B3B">
      <w:pPr>
        <w:numPr>
          <w:ilvl w:val="0"/>
          <w:numId w:val="84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Inicialização (): Inicializa após a construção (recursos, estado padrão)</w:t>
      </w:r>
    </w:p>
    <w:p w14:paraId="6B1C8FDB">
      <w:pPr>
        <w:numPr>
          <w:ilvl w:val="0"/>
          <w:numId w:val="85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Entrar (): É chamado ao iniciar a tarefa atual (carregamento de parâmetros, preparo dos valores iniciais).</w:t>
      </w:r>
    </w:p>
    <w:p w14:paraId="481EF810">
      <w:pPr>
        <w:numPr>
          <w:ilvl w:val="0"/>
          <w:numId w:val="86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Executar (): Executa a lógica principal de forma periódica.</w:t>
      </w:r>
    </w:p>
    <w:p w14:paraId="4B411E4F">
      <w:pPr>
        <w:numPr>
          <w:ilvl w:val="0"/>
          <w:numId w:val="87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TryExit (): Saia da fase de tentativa (pode ser executado ao longo de vários ciclos para realizar a lógica de reinício ou convergência).</w:t>
      </w:r>
    </w:p>
    <w:p w14:paraId="4ADE45FD">
      <w:pPr>
        <w:numPr>
          <w:ilvl w:val="0"/>
          <w:numId w:val="88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Sair (): Confirma a saída e executa uma operação final única (redefinição das variáveis ou preparo para inicialização).</w:t>
      </w:r>
    </w:p>
    <w:p w14:paraId="3AA7B7AB">
      <w:pPr>
        <w:numPr>
          <w:ilvl w:val="0"/>
          <w:numId w:val="89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Fim (): Encerra o ciclo de vida.</w:t>
      </w:r>
    </w:p>
    <w:p w14:paraId="05964B4B">
      <w:pPr>
        <w:numPr>
          <w:ilvl w:val="0"/>
          <w:numId w:val="90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O MotionRunner (core/include BASIC/motion_runner.h) complementa o ciclo de vida mencionado com interfaces relacionadas ao controle:</w:t>
      </w:r>
    </w:p>
    <w:p w14:paraId="7B7C7BAC">
      <w:pPr>
        <w:numPr>
          <w:ilvl w:val="0"/>
          <w:numId w:val="91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SetupContext() / TeardownContext(): Definição e restabelecimento do contexto global ao iniciar ou encerrar a aplicação.</w:t>
      </w:r>
    </w:p>
    <w:p w14:paraId="166F8C2B">
      <w:pPr>
        <w:numPr>
          <w:ilvl w:val="0"/>
          <w:numId w:val="92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GetMutableOutput (). SetCommand (...): Escrever no buffer de saída de controle</w:t>
      </w:r>
    </w:p>
    <w:p w14:paraId="011FD797">
      <w:pPr>
        <w:numPr>
          <w:ilvl w:val="0"/>
          <w:numId w:val="93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GetOutput (): Leia o buffer de saída atual</w:t>
      </w:r>
    </w:p>
    <w:p w14:paraId="1BFAEA6E">
      <w:pPr>
        <w:numPr>
          <w:ilvl w:val="0"/>
          <w:numId w:val="94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Ordem típica de chamada (Initialize() é executado apenas ao construir o runner):</w:t>
      </w:r>
    </w:p>
    <w:p w14:paraId="2BC218F7">
      <w:pPr>
        <w:numPr>
          <w:ilvl w:val="0"/>
          <w:numId w:val="95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Consolas" w:eastAsia="微软雅黑" w:cs="Consolas"/>
          <w:sz w:val="22"/>
          <w:szCs w:val="22"/>
          <w:shd w:val="clear" w:fill="EFF0F1"/>
          <w:lang w:eastAsia="zh-CN"/>
        </w:rPr>
        <w:t>Executor da tarefa residente: Enter -&gt; Run -&gt; TryExit -&gt; Exit -&gt; End</w:t>
      </w:r>
    </w:p>
    <w:p w14:paraId="050A4901">
      <w:pPr>
        <w:numPr>
          <w:ilvl w:val="0"/>
          <w:numId w:val="96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Consolas" w:eastAsia="微软雅黑" w:cs="Consolas"/>
          <w:sz w:val="22"/>
          <w:szCs w:val="22"/>
          <w:shd w:val="clear" w:fill="EFF0F1"/>
          <w:lang w:eastAsia="zh-CN"/>
        </w:rPr>
        <w:t>Execução da tarefa de movimento: SetupContext → Enter → Run → TryExit → Exit → TeardownContext → End</w:t>
      </w:r>
    </w:p>
    <w:p w14:paraId="45D481B5">
      <w:pPr>
        <w:numPr>
          <w:ilvl w:val="0"/>
          <w:numId w:val="97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Diferença entre TryExit() e Exit():</w:t>
      </w:r>
    </w:p>
    <w:p w14:paraId="79A07D21">
      <w:pPr>
        <w:numPr>
          <w:ilvl w:val="0"/>
          <w:numId w:val="98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TryExit(): Uma função de reinicialização sem persistência, adequada para processos de saída que requerem tempo para serem concluídos (por exemplo, o movimento do braço de volta ao ponto inicial); pode ser chamada repetidamente e indica se a operação foi concluída através dos parâmetros kTrying/kCompleted.</w:t>
      </w:r>
    </w:p>
    <w:p w14:paraId="0255B4E1">
      <w:pPr>
        <w:numPr>
          <w:ilvl w:val="0"/>
          <w:numId w:val="99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Exit (): Um procedimento de execução única, geralmente utilizado para reiniciar variáveis, limpar o estado e concluir a operação antes da mudança de estado.</w:t>
      </w:r>
    </w:p>
    <w:p w14:paraId="288AD48F">
      <w:pPr>
        <w:numPr>
          <w:ilvl w:val="0"/>
          <w:numId w:val="100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estados comuns e semântica de migração:</w:t>
      </w:r>
    </w:p>
    <w:p w14:paraId="5D10EAA8">
      <w:pPr>
        <w:numPr>
          <w:ilvl w:val="0"/>
          <w:numId w:val="101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Consolas" w:eastAsia="微软雅黑" w:cs="Consolas"/>
          <w:sz w:val="22"/>
          <w:szCs w:val="22"/>
          <w:shd w:val="clear" w:fill="EFF0F1"/>
          <w:lang w:eastAsia="zh-CN"/>
        </w:rPr>
        <w:t>RunnerState：kRunning / kTryExit / kFault</w:t>
      </w:r>
    </w:p>
    <w:p w14:paraId="07A6B027">
      <w:pPr>
        <w:numPr>
          <w:ilvl w:val="0"/>
          <w:numId w:val="102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Consolas" w:eastAsia="微软雅黑" w:cs="Consolas"/>
          <w:sz w:val="22"/>
          <w:szCs w:val="22"/>
          <w:shd w:val="clear" w:fill="EFF0F1"/>
          <w:lang w:eastAsia="zh-CN"/>
        </w:rPr>
        <w:t>TransitionState：kCompleted / kTrying / kFailed / kRestoreRunning</w:t>
      </w:r>
    </w:p>
    <w:p w14:paraId="74660556">
      <w:pPr>
        <w:numPr>
          <w:ilvl w:val="0"/>
          <w:numId w:val="103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O estado-máquina pode ser compreendido da seguinte forma:</w:t>
      </w:r>
    </w:p>
    <w:p w14:paraId="02F8E89D">
      <w:pPr>
        <w:numPr>
          <w:ilvl w:val="0"/>
          <w:numId w:val="104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Fase de execução: kRunning (chama contínua à função Run())</w:t>
      </w:r>
    </w:p>
    <w:p w14:paraId="45E2CAD8">
      <w:pPr>
        <w:numPr>
          <w:ilvl w:val="0"/>
          <w:numId w:val="105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Desligar por solicitação: kTryExit (entrar em TryExit())</w:t>
      </w:r>
    </w:p>
    <w:p w14:paraId="426AB446">
      <w:pPr>
        <w:numPr>
          <w:ilvl w:val="0"/>
          <w:numId w:val="106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Resultado da saída:</w:t>
      </w:r>
    </w:p>
    <w:p w14:paraId="0C0C66BC">
      <w:pPr>
        <w:numPr>
          <w:ilvl w:val="0"/>
          <w:numId w:val="107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kCompletado: Executar a função Exit() e finalizar a troca de estado.</w:t>
      </w:r>
    </w:p>
    <w:p w14:paraId="1175A51E">
      <w:pPr>
        <w:numPr>
          <w:ilvl w:val="0"/>
          <w:numId w:val="108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k Trying: Continuar na fase TryExit().</w:t>
      </w:r>
    </w:p>
    <w:p w14:paraId="7CA425FA">
      <w:pPr>
        <w:numPr>
          <w:ilvl w:val="0"/>
          <w:numId w:val="109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Consolas" w:eastAsia="微软雅黑" w:cs="Consolas"/>
          <w:sz w:val="22"/>
          <w:szCs w:val="22"/>
          <w:shd w:val="clear" w:fill="EFF0F1"/>
          <w:lang w:eastAsia="zh-CN"/>
        </w:rPr>
        <w:t>kRestoreRunning: Voltar a kRunning</w:t>
      </w:r>
    </w:p>
    <w:p w14:paraId="355E2702">
      <w:pPr>
        <w:numPr>
          <w:ilvl w:val="0"/>
          <w:numId w:val="110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c Falhou: Inicia o processo de tratamento de falha (geralmente assumido pela camada superior)</w:t>
      </w:r>
    </w:p>
    <w:p w14:paraId="10717940">
      <w:pPr>
        <w:spacing w:before="300" w:after="120" w:line="288" w:lineRule="auto"/>
        <w:ind w:left="0"/>
        <w:jc w:val="left"/>
        <w:outlineLvl w:val="2"/>
        <w:rPr>
          <w:rFonts w:hint="eastAsia" w:eastAsia="等线"/>
          <w:lang w:eastAsia="zh-CN"/>
        </w:rPr>
      </w:pPr>
      <w:bookmarkStart w:id="29" w:name="heading_29"/>
      <w:r>
        <w:rPr>
          <w:rFonts w:hint="eastAsia" w:ascii="Times New Roman" w:hAnsi="Arial" w:eastAsia="微软雅黑" w:cs="Arial"/>
          <w:b/>
          <w:sz w:val="30"/>
          <w:szCs w:val="22"/>
          <w:lang w:eastAsia="zh-CN"/>
        </w:rPr>
        <w:t>3.5 Análise do código de implementação da estratégia de caminhada RL</w:t>
      </w:r>
      <w:bookmarkEnd w:id="29"/>
    </w:p>
    <w:p w14:paraId="328DC1CF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Esta seção utiliza o RlWalkingExampleRunner como exemplo para analisar em profundidade a lógica de implementação de estratégias de caminhada baseadas em aprendizado por reforço no framework de computação em máquina real. Este Runner herda do MotionRunner e segue rigorosamente o paradigma de execução "obtenção de dados – cálculo lógico – saída armazenada em cache". Toda a lógica de implementação pode ser descomposta em três módulos centrais: configuração de parâmetros globais, obtenção das fontes de entrada do sistema e arbitragem entre saídas do sistema e dados em cache.</w:t>
      </w:r>
    </w:p>
    <w:p w14:paraId="05FD8BEB">
      <w:pPr>
        <w:spacing w:before="260" w:after="120" w:line="288" w:lineRule="auto"/>
        <w:ind w:left="0"/>
        <w:jc w:val="left"/>
        <w:outlineLvl w:val="3"/>
        <w:rPr>
          <w:rFonts w:hint="eastAsia" w:eastAsia="等线"/>
          <w:lang w:eastAsia="zh-CN"/>
        </w:rPr>
      </w:pPr>
      <w:bookmarkStart w:id="30" w:name="heading_30"/>
      <w:r>
        <w:rPr>
          <w:rFonts w:hint="eastAsia" w:ascii="Times New Roman" w:hAnsi="Arial" w:eastAsia="微软雅黑" w:cs="Arial"/>
          <w:b/>
          <w:sz w:val="28"/>
          <w:szCs w:val="22"/>
          <w:lang w:eastAsia="zh-CN"/>
        </w:rPr>
        <w:t>3.5.1 Configuração dos parâmetros globais e inicialização do modelo</w:t>
      </w:r>
      <w:bookmarkEnd w:id="30"/>
    </w:p>
    <w:p w14:paraId="35FD61A3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Antes de iniciar o controle cíclico, o sistema deve completar a configuração dos comutadores dos mecanismos de base, o carregamento dinâmico dos parâmetros de configuração e a instanciação do modelo de rede neural.</w:t>
      </w:r>
    </w:p>
    <w:p w14:paraId="6A4A55A5">
      <w:pPr>
        <w:numPr>
          <w:ilvl w:val="0"/>
          <w:numId w:val="111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b/>
          <w:sz w:val="22"/>
          <w:szCs w:val="22"/>
          <w:lang w:eastAsia="zh-CN"/>
        </w:rPr>
        <w:t>Configuração do contexto de controle global (SetupContext)</w:t>
      </w:r>
    </w:p>
    <w:p w14:paraId="27584826">
      <w:pPr>
        <w:spacing w:before="120" w:after="120" w:line="288" w:lineRule="auto"/>
        <w:ind w:left="453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Ao utilizar a estratégia RL com treinamento de articulações em série, é necessário alterar manualmente o valor de `parallel_by_classicParser` para `False`.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663BE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7545C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C++</w:t>
            </w:r>
          </w:p>
          <w:p w14:paraId="4A2CF9CA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void RlWalkingExampleRunner::SetupContext() {</w:t>
            </w:r>
          </w:p>
          <w:p w14:paraId="532107E7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data_store_-&gt;parallel_by_classic_parser.store(false);</w:t>
            </w:r>
          </w:p>
          <w:p w14:paraId="329D7596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}</w:t>
            </w:r>
          </w:p>
        </w:tc>
      </w:tr>
    </w:tbl>
    <w:p w14:paraId="38DBAE4C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b/>
          <w:sz w:val="22"/>
          <w:szCs w:val="22"/>
          <w:lang w:eastAsia="zh-CN"/>
        </w:rPr>
        <w:t>Controle da articulação do tornozelo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47"/>
        <w:gridCol w:w="4032"/>
      </w:tblGrid>
      <w:tr w14:paraId="78176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BD7F9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543175" cy="3609975"/>
                  <wp:effectExtent l="0" t="0" r="0" b="0"/>
                  <wp:docPr id="10" name="Drawing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rawing 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360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DE825B">
            <w:pPr>
              <w:spacing w:before="120" w:after="120" w:line="288" w:lineRule="auto"/>
              <w:ind w:left="0"/>
              <w:jc w:val="center"/>
              <w:rPr>
                <w:rFonts w:hint="eastAsia" w:ascii="Arial" w:hAnsi="Arial" w:eastAsia="等线" w:cs="Arial"/>
                <w:color w:val="8F959E"/>
                <w:sz w:val="22"/>
                <w:lang w:eastAsia="zh-CN"/>
              </w:rPr>
            </w:pPr>
            <w:r>
              <w:rPr>
                <w:rFonts w:hint="eastAsia" w:ascii="Times New Roman" w:hAnsi="Arial" w:eastAsia="微软雅黑" w:cs="Arial"/>
                <w:color w:val="8F959E"/>
                <w:sz w:val="22"/>
                <w:szCs w:val="22"/>
                <w:lang w:eastAsia="zh-CN"/>
              </w:rPr>
              <w:t>Ponto de ligação sequencial do tornozelo (virtual)</w:t>
            </w:r>
          </w:p>
          <w:p w14:paraId="248CB211">
            <w:pPr>
              <w:spacing w:before="120" w:after="120" w:line="288" w:lineRule="auto"/>
              <w:ind w:left="0"/>
              <w:jc w:val="center"/>
              <w:rPr>
                <w:rFonts w:hint="eastAsia" w:ascii="Arial" w:hAnsi="Arial" w:eastAsia="等线" w:cs="Arial"/>
                <w:color w:val="8F959E"/>
                <w:sz w:val="22"/>
                <w:lang w:eastAsia="zh-CN"/>
              </w:rPr>
            </w:pPr>
          </w:p>
        </w:tc>
        <w:tc>
          <w:tcPr>
            <w:tcW w:w="40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E0ACE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00300" cy="3590925"/>
                  <wp:effectExtent l="0" t="0" r="0" b="0"/>
                  <wp:docPr id="11" name="Drawing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Drawing 1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C31DFE">
            <w:pPr>
              <w:spacing w:before="120" w:after="120" w:line="288" w:lineRule="auto"/>
              <w:ind w:left="0"/>
              <w:jc w:val="center"/>
              <w:rPr>
                <w:rFonts w:hint="eastAsia" w:ascii="Arial" w:hAnsi="Arial" w:eastAsia="等线" w:cs="Arial"/>
                <w:color w:val="8F959E"/>
                <w:sz w:val="22"/>
                <w:lang w:eastAsia="zh-CN"/>
              </w:rPr>
            </w:pPr>
            <w:r>
              <w:rPr>
                <w:rFonts w:hint="eastAsia" w:ascii="Times New Roman" w:hAnsi="Arial" w:eastAsia="微软雅黑" w:cs="Arial"/>
                <w:color w:val="8F959E"/>
                <w:sz w:val="22"/>
                <w:szCs w:val="22"/>
                <w:lang w:eastAsia="zh-CN"/>
              </w:rPr>
              <w:t>Controle paralelo do tornozelo (dispositivo real)</w:t>
            </w:r>
          </w:p>
          <w:p w14:paraId="7E826039">
            <w:pPr>
              <w:spacing w:before="120" w:after="120" w:line="288" w:lineRule="auto"/>
              <w:ind w:left="0"/>
              <w:jc w:val="center"/>
              <w:rPr>
                <w:rFonts w:hint="eastAsia" w:ascii="Arial" w:hAnsi="Arial" w:eastAsia="等线" w:cs="Arial"/>
                <w:color w:val="8F959E"/>
                <w:sz w:val="22"/>
                <w:lang w:eastAsia="zh-CN"/>
              </w:rPr>
            </w:pPr>
          </w:p>
        </w:tc>
      </w:tr>
    </w:tbl>
    <w:p w14:paraId="7FB48B3C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Modo de controle sem articulação do tornozelo: utiliza o modo de controle MIT. Modo de controle da articulação do tornozelo: atualmente existem dois modos de controle.</w:t>
      </w:r>
    </w:p>
    <w:p w14:paraId="04191471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1) Para converter instruções no modo MIT em série em instruções no modo MIT em paralelo, é necessário especificar `parallel_by_classicParser=True` (por exemplo, no modo PD em posição vertical). O usuário apenas precisa prestar atenção às instruções de posição do articulado em série, às instruções de velocidade e às instruções de retroalimentação de torque; essas serão automaticamente convertidas em instruções correspondentes para o motor. Os valores de Kp e Kd do articulado em série permanecem inalterados durante a conversão.</w:t>
      </w:r>
    </w:p>
    <w:p w14:paraId="3F762CDD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2) Para converter uma instrução no modo de torque em série para uma instrução no modo de torque em paralelo, é necessário especificar `parallel_by_classicParser=False` (por exemplo, no modo de movimento RL). O usuário apenas precisa prestar atenção às instruções relativas à posição do articulado em série, à velocidade e ao feedback de torque; o sistema converterá automaticamente a instrução total de torque desse articulado em instruções de torque para os motores. Ao mesmo tempo, os valores de Kp e Kd do gerador serão definidos como 0.</w:t>
      </w:r>
    </w:p>
    <w:p w14:paraId="7278F866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b/>
          <w:sz w:val="22"/>
          <w:szCs w:val="22"/>
          <w:shd w:val="clear" w:fill="FFF67A"/>
          <w:lang w:eastAsia="zh-CN"/>
        </w:rPr>
        <w:t>Atenção:</w:t>
      </w:r>
    </w:p>
    <w:p w14:paraId="1EB79C5D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1) O parâmetro `parallel_by_classic</w:t>
      </w: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ab/>
        <w:t>parser` tem o valor padrão `True`, utilizando uma estratégia de aprendizado por reforço (RL) baseada no treinamento em sequência de articulações; é necessário alterá-lo manualmente para `False`.</w:t>
      </w:r>
    </w:p>
    <w:p w14:paraId="23536218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2) Atualmente, a articulação do tornozelo suporta apenas o modo de controle descrito acima, que permite a conversão entre instruções para articulações em série e instruções para articulações em paralelo; não é possível enviar diretamente instruções ao nível dos motores do tornozelo (os usuários podem implementar autonomamente o processo de conversão entre configurações em série e em paralelo; pode-se entrar em contato conosco para isso).</w:t>
      </w:r>
    </w:p>
    <w:p w14:paraId="149C1F30">
      <w:pPr>
        <w:numPr>
          <w:ilvl w:val="0"/>
          <w:numId w:val="112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b/>
          <w:sz w:val="22"/>
          <w:szCs w:val="22"/>
          <w:lang w:eastAsia="zh-CN"/>
        </w:rPr>
        <w:t>Leitura de arquivos de parâmetros e carregamento dinâmico</w:t>
      </w:r>
    </w:p>
    <w:p w14:paraId="16CC85F9">
      <w:pPr>
        <w:spacing w:before="120" w:after="120" w:line="288" w:lineRule="auto"/>
        <w:ind w:left="453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Durante a construção do Runner, as configurações padrão são obtidas através do ParamManager. Quando a máquina de estados aciona uma mudança de tarefa e entra na fase Enter(), o sistema verifica o valor de param_tag_. Esse design permite que o robô carregue dinamicamente arquivos de configuração com diferentes etiquetas (como parâmetros de marcha em terreno plano ou subida e descida de escadas) sem interrupção, garantindo uma programação altamente flexível.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43FF9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546EA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C++</w:t>
            </w:r>
          </w:p>
          <w:p w14:paraId="229B41BD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if (!param_tag_.empty() &amp;&amp; param_tag_ != last_param_tag_) {</w:t>
            </w:r>
          </w:p>
          <w:p w14:paraId="4641E0AC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param_ = data::ParamManager::create&lt;data::RlWalkingExampleParam&gt;(param_tag_);</w:t>
            </w:r>
          </w:p>
          <w:p w14:paraId="3E3B4C76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last_param_tag_ = param_tag_;</w:t>
            </w:r>
          </w:p>
          <w:p w14:paraId="3B1169E0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}</w:t>
            </w:r>
          </w:p>
        </w:tc>
      </w:tr>
    </w:tbl>
    <w:p w14:paraId="374DA33D">
      <w:pPr>
        <w:numPr>
          <w:ilvl w:val="0"/>
          <w:numId w:val="113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b/>
          <w:sz w:val="22"/>
          <w:szCs w:val="22"/>
          <w:lang w:eastAsia="zh-CN"/>
        </w:rPr>
        <w:t>Motor de inferência e carregamento do modelo</w:t>
      </w:r>
    </w:p>
    <w:p w14:paraId="5F83D80A">
      <w:pPr>
        <w:spacing w:before="120" w:after="120" w:line="288" w:lineRule="auto"/>
        <w:ind w:left="453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O sistema utiliza o Math:MNNModel como motor de inferência para redes neurais leve. Ao combinar o caminho do ambiente global com os caminhos relativos especificados no arquivo de parâmetros, é possível localizar e carregar com precisão o arquivo do modelo .mnn.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3A1AD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D2456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C++</w:t>
            </w:r>
          </w:p>
          <w:p w14:paraId="39595F7B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mlp_net_ = std::make_unique&lt;math::MNNModel&gt;(</w:t>
            </w:r>
          </w:p>
          <w:p w14:paraId="59828F32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common::PathJoin(common::GlobalPathManager::GetInstance().GetConfigPath(),</w:t>
            </w:r>
          </w:p>
          <w:p w14:paraId="7BB297CE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param_-&gt;policy_file)</w:t>
            </w:r>
          </w:p>
          <w:p w14:paraId="04ABA549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);</w:t>
            </w:r>
          </w:p>
        </w:tc>
      </w:tr>
    </w:tbl>
    <w:p w14:paraId="52727D8D">
      <w:pPr>
        <w:spacing w:before="260" w:after="120" w:line="288" w:lineRule="auto"/>
        <w:ind w:left="0"/>
        <w:jc w:val="left"/>
        <w:outlineLvl w:val="3"/>
        <w:rPr>
          <w:rFonts w:hint="eastAsia" w:eastAsia="等线"/>
          <w:lang w:eastAsia="zh-CN"/>
        </w:rPr>
      </w:pPr>
      <w:bookmarkStart w:id="31" w:name="heading_31"/>
      <w:r>
        <w:rPr>
          <w:rFonts w:hint="eastAsia" w:ascii="Times New Roman" w:hAnsi="Arial" w:eastAsia="微软雅黑" w:cs="Arial"/>
          <w:b/>
          <w:sz w:val="28"/>
          <w:szCs w:val="22"/>
          <w:lang w:eastAsia="zh-CN"/>
        </w:rPr>
        <w:t>3.5.2 Entrada do sistema e percepção do corpo</w:t>
      </w:r>
      <w:bookmarkEnd w:id="31"/>
    </w:p>
    <w:p w14:paraId="462EE5F2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No ciclo de ritmo Run(), o Runner deve extrair com alta frequência do pool global de dados (data_store_) o estado físico do robô (percepção ontológica) e as instruções de interação externa, a fim de construir um espaço de observação para a rede.</w:t>
      </w:r>
    </w:p>
    <w:p w14:paraId="4F8DC41F">
      <w:pPr>
        <w:numPr>
          <w:ilvl w:val="0"/>
          <w:numId w:val="114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b/>
          <w:sz w:val="22"/>
          <w:szCs w:val="22"/>
          <w:lang w:eastAsia="zh-CN"/>
        </w:rPr>
        <w:t>Informações sobre o estado da articulação</w:t>
      </w:r>
    </w:p>
    <w:p w14:paraId="49233501">
      <w:pPr>
        <w:spacing w:before="120" w:after="120" w:line="288" w:lineRule="auto"/>
        <w:ind w:left="453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Obtenha com precisão a posição real de cada articulação (q_real_) e sua velocidade real (qd_real_). A arquitetura de base permite acessar informações adicionais sobre o estado — como torque de alimentação, rigidez e amortecimento — através da classe enumerativa JointInfoType, atendendo assim às necessidades de diferentes estratégias.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AD26B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A721A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C++</w:t>
            </w:r>
          </w:p>
          <w:p w14:paraId="0C84E52C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// Extrair a posição real e a velocidade da articulação atual</w:t>
            </w:r>
          </w:p>
          <w:p w14:paraId="5E148652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data_store_-&gt;joint_info.GetState(data::JointInfoType::kPosition, q_real_);</w:t>
            </w:r>
          </w:p>
          <w:p w14:paraId="57C8B964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data_store_-&gt;joint_info.GetState(data::JointInfoType::kVelocity, qd_real_);</w:t>
            </w:r>
          </w:p>
        </w:tc>
      </w:tr>
    </w:tbl>
    <w:p w14:paraId="63DD8961">
      <w:pPr>
        <w:numPr>
          <w:ilvl w:val="0"/>
          <w:numId w:val="115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b/>
          <w:sz w:val="22"/>
          <w:szCs w:val="22"/>
          <w:lang w:eastAsia="zh-CN"/>
        </w:rPr>
        <w:t>Informações da Unidade de Medição Inercial (IMU State)</w:t>
      </w:r>
    </w:p>
    <w:p w14:paraId="59BE21F0">
      <w:pPr>
        <w:spacing w:before="120" w:after="120" w:line="288" w:lineRule="auto"/>
        <w:ind w:left="453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Obtenha o quaternion do corpo e a velocidade angular. Para eliminar erros de instalação e alinhar os dados ao sistema de coordenadas da base do robô, o código realiza uma transformação rotacional padrão de coordenadas e calcula o vetor de projeção gravitacional utilizado para caracterizar a atitude do corpo.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B0F23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9D0F4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C++</w:t>
            </w:r>
          </w:p>
          <w:p w14:paraId="456D7A41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Análise do desvio de instalação e dos quaterniones locais</w:t>
            </w:r>
          </w:p>
          <w:p w14:paraId="1A6320B8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Eigen::Matrix3d R_install = math::RotationMatrixd(math::RollPitchYawd(imu_install_bias_)).matrix();</w:t>
            </w:r>
          </w:p>
          <w:p w14:paraId="100C1E2E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Eigen::Matrix3d R_local = math::RotationMatrixd(data_store_-&gt;imu_info.Get()-&gt;quaternion).matrix();</w:t>
            </w:r>
          </w:p>
          <w:p w14:paraId="017C7874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Eigen::Matrix3d R_real = R_local * R_install.transpose();</w:t>
            </w:r>
          </w:p>
          <w:p w14:paraId="3B005697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</w:p>
          <w:p w14:paraId="2EBC8FBA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// Calcular a velocidade angular e a projeção da gravidade no sistema de referência da base</w:t>
            </w:r>
          </w:p>
          <w:p w14:paraId="0A229729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Eigen::Vector3d w_real = R_real.transpose() * R_local * data_store_-&gt;imu_info.Get()-&gt;angular_velocity;</w:t>
            </w:r>
          </w:p>
          <w:p w14:paraId="2492C4F3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Eigen::Vector3d euler_xyz = math::RollPitchYawd(math::RotationMatrixd(R_real)).vector();</w:t>
            </w:r>
          </w:p>
          <w:p w14:paraId="75936ED5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Eigen::Vector3d projected_gravity_real = -R_real.transpose() * Eigen::Vector3d::UnitZ();</w:t>
            </w:r>
          </w:p>
        </w:tc>
      </w:tr>
    </w:tbl>
    <w:p w14:paraId="5AFCC158">
      <w:pPr>
        <w:numPr>
          <w:ilvl w:val="0"/>
          <w:numId w:val="116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b/>
          <w:sz w:val="22"/>
          <w:szCs w:val="22"/>
          <w:lang w:eastAsia="zh-CN"/>
        </w:rPr>
        <w:t>Comando Remoto do Utilizador (Remote Command)</w:t>
      </w:r>
    </w:p>
    <w:p w14:paraId="0A908B12">
      <w:pPr>
        <w:spacing w:before="120" w:after="120" w:line="288" w:lineRule="auto"/>
        <w:ind w:left="453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Analisa os dados de entrada do controle e, combinando coeficientes de escala em diferentes dimensões, converte-os na velocidade linear e na velocidade angular desejadas. Para evitar impactos no modelo causados por mudanças bruscas nas instruções, o sistema utiliza um filtro passa-baixo de primeira ordem (lpf_command_) para suavizar o sinal.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D43F3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757C7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C++</w:t>
            </w:r>
          </w:p>
          <w:p w14:paraId="6492FD69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void RlWalkingExampleRunner::UpdateRemoteCommand() {</w:t>
            </w:r>
          </w:p>
          <w:p w14:paraId="2B52389A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const auto&amp; gamepad = data_store_-&gt;gamepad_info.Get();</w:t>
            </w:r>
          </w:p>
          <w:p w14:paraId="0086D739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// Calcular a velocidade esperada nos eixos XYZ com base no deslocamento do joystick e nos parâmetros de escala</w:t>
            </w:r>
          </w:p>
          <w:p w14:paraId="06C28DDF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command_.x() = (gamepad-&gt;LeftStick_X &gt;= 0) ? gamepad-&gt;LeftStick_X * param_-&gt;command_scale_pos.x()</w:t>
            </w:r>
          </w:p>
          <w:p w14:paraId="26ABC882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 xml:space="preserve">                                             : gamepad-&gt;LeftStick_X * param_-&gt;command_scale_neg.x();</w:t>
            </w:r>
          </w:p>
          <w:p w14:paraId="5AD6D58F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/* ... e o tratamento dos eixos y e z é idêntico ... */</w:t>
            </w:r>
          </w:p>
          <w:p w14:paraId="0C46A2D2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</w:p>
          <w:p w14:paraId="1D8B06D4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// Aplicar a instrução de suavização com filtro passa-baixa</w:t>
            </w:r>
          </w:p>
          <w:p w14:paraId="43BECD29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if (param_-&gt;enable_remote_command_lpf) {</w:t>
            </w:r>
          </w:p>
          <w:p w14:paraId="47D5F53E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command_ = lpf_command_-&gt;Update(command_);</w:t>
            </w:r>
          </w:p>
          <w:p w14:paraId="00D55D0B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 xml:space="preserve">  }</w:t>
            </w:r>
          </w:p>
          <w:p w14:paraId="5652DA85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}</w:t>
            </w:r>
          </w:p>
        </w:tc>
      </w:tr>
    </w:tbl>
    <w:p w14:paraId="77901157">
      <w:pPr>
        <w:spacing w:before="260" w:after="120" w:line="288" w:lineRule="auto"/>
        <w:ind w:left="0"/>
        <w:jc w:val="left"/>
        <w:outlineLvl w:val="3"/>
        <w:rPr>
          <w:rFonts w:hint="eastAsia" w:eastAsia="等线"/>
          <w:lang w:eastAsia="zh-CN"/>
        </w:rPr>
      </w:pPr>
      <w:bookmarkStart w:id="32" w:name="heading_32"/>
      <w:r>
        <w:rPr>
          <w:rFonts w:hint="eastAsia" w:ascii="Times New Roman" w:hAnsi="Arial" w:eastAsia="微软雅黑" w:cs="Arial"/>
          <w:b/>
          <w:sz w:val="28"/>
          <w:szCs w:val="22"/>
          <w:lang w:eastAsia="zh-CN"/>
        </w:rPr>
        <w:t>3.5.3 Cache de instruções e emissão por arbitragem global</w:t>
      </w:r>
      <w:bookmarkEnd w:id="32"/>
    </w:p>
    <w:p w14:paraId="6DFD45AF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As ações inferidas pelo algoritmo não podem ser diretamente implementadas no hardware; elas devem seguir os mecanismos de cache e de agendamento unificado do framework, a fim de garantir a segurança e a rigorosa sequência temporal das instruções de controle do robô.</w:t>
      </w:r>
    </w:p>
    <w:p w14:paraId="77FD0798">
      <w:pPr>
        <w:numPr>
          <w:ilvl w:val="0"/>
          <w:numId w:val="117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b/>
          <w:sz w:val="22"/>
          <w:szCs w:val="22"/>
          <w:lang w:eastAsia="zh-CN"/>
        </w:rPr>
        <w:t>Escrever no buffer de saída local</w:t>
      </w:r>
    </w:p>
    <w:p w14:paraId="3ADF4AE2">
      <w:pPr>
        <w:spacing w:before="120" w:after="120" w:line="288" w:lineRule="auto"/>
        <w:ind w:left="453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Após concluir a inferência direta, o Runner grava as posições desejadas (q_des_), as velocidades desejadas (qd_des_), o torque de alimentação direta (tau_ff_des_) e o ganho do sistema PD de base na sua própria área de cache dedicada, através das interfaces GetMutableOutput() e SetCommand().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08517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BFC5F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C++</w:t>
            </w:r>
          </w:p>
          <w:p w14:paraId="6ADEE95F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void RlWalkingExampleRunner::SendMotorCommand() {</w:t>
            </w:r>
          </w:p>
          <w:p w14:paraId="40372772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No modo de controle exclusivamente por posição, a velocidade esperada e o torque de antecipação são definidos explicitamente como zero.</w:t>
            </w:r>
          </w:p>
          <w:p w14:paraId="13E4FB03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qd_des_ = Eigen::VectorXd::Zero(model_param_-&gt;num_total_joints);</w:t>
            </w:r>
          </w:p>
          <w:p w14:paraId="78AE46D9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tau_ff_des_ = Eigen::VectorXd::Zero(model_param_-&gt;num_total_joints);</w:t>
            </w:r>
          </w:p>
          <w:p w14:paraId="0F0C7639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</w:p>
          <w:p w14:paraId="60B9A5E2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Escreva apenas as instruções no cache local deste Runner.</w:t>
            </w:r>
          </w:p>
          <w:p w14:paraId="61AC6914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GetMutableOutput().SetCommand(q_des_, qd_des_, joint_kp_, joint_kd_, tau_ff_des_);</w:t>
            </w:r>
          </w:p>
          <w:p w14:paraId="080568CA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}</w:t>
            </w:r>
          </w:p>
        </w:tc>
      </w:tr>
    </w:tbl>
    <w:p w14:paraId="43F7F24C">
      <w:pPr>
        <w:numPr>
          <w:ilvl w:val="0"/>
          <w:numId w:val="118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b/>
          <w:sz w:val="22"/>
          <w:szCs w:val="22"/>
          <w:lang w:eastAsia="zh-CN"/>
        </w:rPr>
        <w:t>Integração e distribuição sincronizada ao nível de tarefa</w:t>
      </w:r>
    </w:p>
    <w:p w14:paraId="391224BE">
      <w:pPr>
        <w:spacing w:before="120" w:after="120" w:line="288" w:lineRule="auto"/>
        <w:ind w:left="453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O cerne deste design arquitetural reside na desacoplagem do barramento de dados. O Gestor de Tarefas (Task Manager) atua como "arbitro" no final de cada ciclo de controle: ele coleta de forma centralizada as cache locais de todos os Runner em estado ativado, processa eventuais inserções de instruções (para transições suaves), verifica pontos singulares e aplica limites de torque. Após confirmar que tudo está correto, envia os frames de dados completos e encapsulados aos motores de base de forma rigorosamente sincronizada com o ciclo de comunicação do barramento.</w:t>
      </w:r>
    </w:p>
    <w:p w14:paraId="6CE09FA1">
      <w:pPr>
        <w:spacing w:before="300" w:after="120" w:line="288" w:lineRule="auto"/>
        <w:ind w:left="0"/>
        <w:jc w:val="left"/>
        <w:outlineLvl w:val="2"/>
        <w:rPr>
          <w:rFonts w:hint="eastAsia" w:eastAsia="等线"/>
          <w:lang w:eastAsia="zh-CN"/>
        </w:rPr>
      </w:pPr>
      <w:bookmarkStart w:id="33" w:name="heading_33"/>
      <w:r>
        <w:rPr>
          <w:rFonts w:hint="eastAsia" w:ascii="Times New Roman" w:hAnsi="Arial" w:eastAsia="微软雅黑" w:cs="Arial"/>
          <w:b/>
          <w:sz w:val="30"/>
          <w:szCs w:val="22"/>
          <w:lang w:eastAsia="zh-CN"/>
        </w:rPr>
        <w:t>3.6 Entradas de controle e integração com ROS2</w:t>
      </w:r>
      <w:bookmarkEnd w:id="33"/>
    </w:p>
    <w:p w14:paraId="2B8FB91C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O SDK nativo oferece um mecanismo unificado de interfaces para dados de entrada e saída, destinado à receção de comandos de controle e à interação de dados com sistemas externos. Pode ser dividido em duas categorias principais:</w:t>
      </w:r>
    </w:p>
    <w:p w14:paraId="7C942DD3">
      <w:pPr>
        <w:spacing w:before="260" w:after="120" w:line="288" w:lineRule="auto"/>
        <w:ind w:left="0"/>
        <w:jc w:val="left"/>
        <w:outlineLvl w:val="3"/>
        <w:rPr>
          <w:rFonts w:hint="eastAsia" w:eastAsia="等线"/>
          <w:lang w:eastAsia="zh-CN"/>
        </w:rPr>
      </w:pPr>
      <w:bookmarkStart w:id="34" w:name="heading_34"/>
      <w:r>
        <w:rPr>
          <w:rFonts w:hint="eastAsia" w:ascii="Times New Roman" w:hAnsi="Arial" w:eastAsia="微软雅黑" w:cs="Arial"/>
          <w:b/>
          <w:sz w:val="28"/>
          <w:szCs w:val="22"/>
          <w:lang w:eastAsia="zh-CN"/>
        </w:rPr>
        <w:t>1) Controle da entrada</w:t>
      </w:r>
      <w:bookmarkEnd w:id="34"/>
    </w:p>
    <w:p w14:paraId="315FCDA6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As entradas de controle do SDK nativo são processadas de forma centralizada pelo objeto runner/input_command_arbiter.</w:t>
      </w:r>
    </w:p>
    <w:p w14:paraId="444326C2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Cada dispositivo de entrada deve ser primeiro encapsulado no respectivo adaptador e, em seguida, registrado no `InputCommandArbiterRunner` para participar da gestão das fontes de entrada.</w:t>
      </w:r>
    </w:p>
    <w:p w14:paraId="26038979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 localização atual de registro da fonte de entrada é a seguinte: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271F8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6A0CF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C++</w:t>
            </w:r>
          </w:p>
          <w:p w14:paraId="6A4E9813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InputCommandArbiterRunner::InputCommandArbiterRunner(</w:t>
            </w:r>
          </w:p>
          <w:p w14:paraId="4519AFAF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std::string_view name,</w:t>
            </w:r>
          </w:p>
          <w:p w14:paraId="711964C3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const std::shared_ptr&lt;data::DataStore&gt;&amp; data_store)</w:t>
            </w:r>
          </w:p>
          <w:p w14:paraId="23DCF1A1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: BasicRunner(name, data_store) {</w:t>
            </w:r>
          </w:p>
          <w:p w14:paraId="4A562C09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// Register input sources from low to high priority.</w:t>
            </w:r>
          </w:p>
          <w:p w14:paraId="044111E3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RegisterInputSource("gamepad", std::make_shared&lt;GamepadInputAdapter&gt;("gamepad", data_store));</w:t>
            </w:r>
          </w:p>
          <w:p w14:paraId="113A646F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RegisterInputSource("virtual_gamepad", std::make_shared&lt;VirtualGamepadInputAdapter&gt;("virtual_gamepad", data_store));</w:t>
            </w:r>
          </w:p>
          <w:p w14:paraId="0191FC50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}</w:t>
            </w:r>
          </w:p>
        </w:tc>
      </w:tr>
    </w:tbl>
    <w:p w14:paraId="6EA0A333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Atualmente, estão integradas duas categorias de fontes de entrada:</w:t>
      </w:r>
    </w:p>
    <w:p w14:paraId="0EFD0508">
      <w:pPr>
        <w:numPr>
          <w:ilvl w:val="0"/>
          <w:numId w:val="119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Gamepad: controle físico com entrada</w:t>
      </w:r>
    </w:p>
    <w:p w14:paraId="1FBB8D30">
      <w:pPr>
        <w:numPr>
          <w:ilvl w:val="0"/>
          <w:numId w:val="120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virtual_gamepad: entrada por controle virtual</w:t>
      </w:r>
    </w:p>
    <w:p w14:paraId="4F17AE2D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Para adicionar novos métodos de entrada (como teclado, controle pela rede ou controle remoto personalizado), geralmente é necessário seguir os passos seguintes:</w:t>
      </w:r>
    </w:p>
    <w:p w14:paraId="55615493">
      <w:pPr>
        <w:numPr>
          <w:ilvl w:val="0"/>
          <w:numId w:val="121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Crie o adaptador de entrada correspondente.</w:t>
      </w:r>
    </w:p>
    <w:p w14:paraId="0B05A58C">
      <w:pPr>
        <w:numPr>
          <w:ilvl w:val="0"/>
          <w:numId w:val="122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Responsável por converter as entradas externas em um formato unificado de entrada de controle dentro do framework.</w:t>
      </w:r>
    </w:p>
    <w:p w14:paraId="78CB7369">
      <w:pPr>
        <w:numPr>
          <w:ilvl w:val="0"/>
          <w:numId w:val="123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Registre este Adaptador no InputCommandArbiterRunner.</w:t>
      </w:r>
    </w:p>
    <w:p w14:paraId="0E734570">
      <w:pPr>
        <w:numPr>
          <w:ilvl w:val="0"/>
          <w:numId w:val="124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Acesse o processo de arbitragem da fonte de entrada utilizando RegisterInputSource(...).</w:t>
      </w:r>
    </w:p>
    <w:p w14:paraId="4DA1E3F0">
      <w:pPr>
        <w:numPr>
          <w:ilvl w:val="0"/>
          <w:numId w:val="125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Defina prioridades e estratégias de alternância conforme necessário.</w:t>
      </w:r>
    </w:p>
    <w:p w14:paraId="2F243AF7">
      <w:pPr>
        <w:numPr>
          <w:ilvl w:val="0"/>
          <w:numId w:val="126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As fontes de entrada participam da gestão de prioridades conforme a ordem de registro (na nota do código, está atualmente definida a ordem de prioridade de mais baixa para mais alta).</w:t>
      </w:r>
    </w:p>
    <w:p w14:paraId="3592BDEB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Dessa forma, é possível conectar novos dispositivos de entrada ao sistema existente sem modificar a lógica de controle superior.</w:t>
      </w:r>
    </w:p>
    <w:p w14:paraId="1B4CBC82">
      <w:pPr>
        <w:spacing w:before="260" w:after="120" w:line="288" w:lineRule="auto"/>
        <w:ind w:left="0"/>
        <w:jc w:val="left"/>
        <w:outlineLvl w:val="3"/>
        <w:rPr>
          <w:rFonts w:hint="eastAsia" w:eastAsia="等线"/>
          <w:lang w:eastAsia="zh-CN"/>
        </w:rPr>
      </w:pPr>
      <w:bookmarkStart w:id="35" w:name="heading_35"/>
      <w:r>
        <w:rPr>
          <w:rFonts w:hint="eastAsia" w:ascii="Times New Roman" w:hAnsi="Arial" w:eastAsia="微软雅黑" w:cs="Arial"/>
          <w:b/>
          <w:sz w:val="28"/>
          <w:szCs w:val="22"/>
          <w:lang w:eastAsia="zh-CN"/>
        </w:rPr>
        <w:t>2) Conexão ao ROS2</w:t>
      </w:r>
      <w:bookmarkEnd w:id="35"/>
    </w:p>
    <w:p w14:paraId="7A922FE8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O ROS2 é um módulo de comunicação externo independente para o SDK nativo, que conecta os dados do ROS2 ao SDK nativo através do ros2_bridge.</w:t>
      </w:r>
    </w:p>
    <w:p w14:paraId="4C9406E6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Para expandir as funcionalidades do ROS2, geralmente existem os seguintes tipos de modificações:</w:t>
      </w:r>
    </w:p>
    <w:p w14:paraId="4A0A673B">
      <w:pPr>
        <w:numPr>
          <w:ilvl w:val="0"/>
          <w:numId w:val="127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b/>
          <w:sz w:val="22"/>
          <w:szCs w:val="22"/>
          <w:lang w:eastAsia="zh-CN"/>
        </w:rPr>
        <w:t>Adição de um novo nó ROS2</w:t>
      </w:r>
    </w:p>
    <w:p w14:paraId="4D47C4BC">
      <w:pPr>
        <w:numPr>
          <w:ilvl w:val="0"/>
          <w:numId w:val="128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Adicione uma nova implementação de nó em src_ros2_node.</w:t>
      </w:r>
    </w:p>
    <w:p w14:paraId="0CA1D16A">
      <w:pPr>
        <w:numPr>
          <w:ilvl w:val="0"/>
          <w:numId w:val="129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b/>
          <w:sz w:val="22"/>
          <w:szCs w:val="22"/>
          <w:lang w:eastAsia="zh-CN"/>
        </w:rPr>
        <w:t>Tópico Adicional</w:t>
      </w:r>
    </w:p>
    <w:p w14:paraId="5B71DBCC">
      <w:pPr>
        <w:numPr>
          <w:ilvl w:val="0"/>
          <w:numId w:val="130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Adicione o tópico de publicação/assinatura correspondente aos nós existentes.</w:t>
      </w:r>
    </w:p>
    <w:p w14:paraId="569D03B0">
      <w:pPr>
        <w:numPr>
          <w:ilvl w:val="0"/>
          <w:numId w:val="131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b/>
          <w:sz w:val="22"/>
          <w:szCs w:val="22"/>
          <w:lang w:eastAsia="zh-CN"/>
        </w:rPr>
        <w:t>Nova mensagem</w:t>
      </w:r>
    </w:p>
    <w:p w14:paraId="5F0346C4">
      <w:pPr>
        <w:numPr>
          <w:ilvl w:val="0"/>
          <w:numId w:val="132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Adicione a definição correspondente de `msg` em `src/protocol`.</w:t>
      </w:r>
    </w:p>
    <w:p w14:paraId="23C2AF8A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Após a adição do novo código, é necessário ativá-lo explicitamente na configuração do ROS2 Bridge.</w:t>
      </w:r>
    </w:p>
    <w:p w14:paraId="3B644573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Exemplo de localização do arquivo de configuração: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A7A03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F6B61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Bash</w:t>
            </w:r>
          </w:p>
          <w:p w14:paraId="47806A8C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assets/&lt;robot&gt;/ros2_bridge/default.yaml</w:t>
            </w:r>
          </w:p>
        </w:tc>
      </w:tr>
    </w:tbl>
    <w:p w14:paraId="3EABEB44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 configuração de exemplo é a seguinte: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F5ED3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0C237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YAML</w:t>
            </w:r>
          </w:p>
          <w:p w14:paraId="526AC0FF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activated_node:</w:t>
            </w:r>
          </w:p>
          <w:p w14:paraId="3C3525C4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- hardware_interface_node</w:t>
            </w:r>
          </w:p>
          <w:p w14:paraId="3AE79128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</w:p>
          <w:p w14:paraId="0B323519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manager_node:</w:t>
            </w:r>
          </w:p>
          <w:p w14:paraId="3811F149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subscribe_topics:</w:t>
            </w:r>
          </w:p>
          <w:p w14:paraId="7BD98C34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node_control: /motion/node_control</w:t>
            </w:r>
          </w:p>
          <w:p w14:paraId="57B2460F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</w:p>
          <w:p w14:paraId="6A1C55A9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hardware_interface_node:</w:t>
            </w:r>
          </w:p>
          <w:p w14:paraId="1BE0B202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enable: true</w:t>
            </w:r>
          </w:p>
          <w:p w14:paraId="5E731240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period: 0.002</w:t>
            </w:r>
          </w:p>
          <w:p w14:paraId="08E64FC2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mapping_periods:</w:t>
            </w:r>
          </w:p>
          <w:p w14:paraId="1B6CB9C9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joint_state: 0.002</w:t>
            </w:r>
          </w:p>
          <w:p w14:paraId="041A924B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gamepad_keys: 0.02</w:t>
            </w:r>
          </w:p>
          <w:p w14:paraId="0F72732F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motor_debug: 0.01</w:t>
            </w:r>
          </w:p>
          <w:p w14:paraId="3F320D41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power_info: 0.05</w:t>
            </w:r>
          </w:p>
          <w:p w14:paraId="29A1272A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publish_topics:</w:t>
            </w:r>
          </w:p>
          <w:p w14:paraId="7DA02FB4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imu_info: /hardware/imu_info</w:t>
            </w:r>
          </w:p>
          <w:p w14:paraId="4F6874F7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gamepad_keys: /hardware/gamepad_keys</w:t>
            </w:r>
          </w:p>
          <w:p w14:paraId="0F34B4B4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motor_debug: /hardware/motor_debug</w:t>
            </w:r>
          </w:p>
          <w:p w14:paraId="66DEF09D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power_info: /hardware/power_info</w:t>
            </w:r>
          </w:p>
          <w:p w14:paraId="60EB5736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motor_state: /hardware/motor_state</w:t>
            </w:r>
          </w:p>
          <w:p w14:paraId="61C5D57B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motor_command: /hardware/motor_command</w:t>
            </w:r>
          </w:p>
          <w:p w14:paraId="4EC45AD4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joint_state: /hardware/joint_state</w:t>
            </w:r>
          </w:p>
          <w:p w14:paraId="17079C64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joint_command_feedback: /hardware/joint_command_feedback</w:t>
            </w:r>
          </w:p>
          <w:p w14:paraId="77654786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subscribe_topics:</w:t>
            </w:r>
          </w:p>
          <w:p w14:paraId="79D54555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led_control: /hardware/led_control</w:t>
            </w:r>
          </w:p>
        </w:tc>
      </w:tr>
    </w:tbl>
    <w:p w14:paraId="51155267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As regras de expansão são as seguintes:</w:t>
      </w:r>
    </w:p>
    <w:p w14:paraId="04AC9094">
      <w:pPr>
        <w:numPr>
          <w:ilvl w:val="0"/>
          <w:numId w:val="133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b/>
          <w:sz w:val="22"/>
          <w:szCs w:val="22"/>
          <w:lang w:eastAsia="zh-CN"/>
        </w:rPr>
        <w:t>Se for adicionado um nó</w:t>
      </w:r>
    </w:p>
    <w:p w14:paraId="79C75143">
      <w:pPr>
        <w:numPr>
          <w:ilvl w:val="0"/>
          <w:numId w:val="134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É necessário adicionar o nome do nó correspondente em activated_node.</w:t>
      </w:r>
    </w:p>
    <w:p w14:paraId="5538BF21">
      <w:pPr>
        <w:numPr>
          <w:ilvl w:val="0"/>
          <w:numId w:val="135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Ao mesmo tempo, complete as configurações deste nó.</w:t>
      </w:r>
    </w:p>
    <w:p w14:paraId="481A588B">
      <w:pPr>
        <w:numPr>
          <w:ilvl w:val="0"/>
          <w:numId w:val="136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b/>
          <w:sz w:val="22"/>
          <w:szCs w:val="22"/>
          <w:lang w:eastAsia="zh-CN"/>
        </w:rPr>
        <w:t>Se você adicionar um tópico</w:t>
      </w:r>
    </w:p>
    <w:p w14:paraId="483FB3BB">
      <w:pPr>
        <w:numPr>
          <w:ilvl w:val="0"/>
          <w:numId w:val="137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É necessário adicionar o nome do tópico e sua correspondência de mapeamento aos campos publish_topics ou subscribe_topics na configuração do nó correspondente.</w:t>
      </w:r>
    </w:p>
    <w:p w14:paraId="6BD48D64">
      <w:pPr>
        <w:numPr>
          <w:ilvl w:val="0"/>
          <w:numId w:val="138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b/>
          <w:sz w:val="22"/>
          <w:szCs w:val="22"/>
          <w:lang w:eastAsia="zh-CN"/>
        </w:rPr>
        <w:t>Se você quiser adicionar uma mensagem</w:t>
      </w:r>
    </w:p>
    <w:p w14:paraId="431A0CCD">
      <w:pPr>
        <w:numPr>
          <w:ilvl w:val="0"/>
          <w:numId w:val="139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É necessário primeiro complementar a definição da mensagem em src/protocol e, em seguida, implementar a lógica de recepção e envio de mensagens bem como o mapeamento de configurações no node.</w:t>
      </w:r>
    </w:p>
    <w:p w14:paraId="3D602B6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CFA4D71">
      <w:pPr>
        <w:spacing w:before="320" w:after="120" w:line="288" w:lineRule="auto"/>
        <w:ind w:left="0"/>
        <w:jc w:val="left"/>
        <w:outlineLvl w:val="1"/>
        <w:rPr>
          <w:rFonts w:hint="eastAsia" w:eastAsia="等线"/>
          <w:lang w:eastAsia="zh-CN"/>
        </w:rPr>
      </w:pPr>
      <w:bookmarkStart w:id="36" w:name="heading_36"/>
      <w:r>
        <w:rPr>
          <w:rFonts w:hint="eastAsia" w:ascii="Times New Roman" w:hAnsi="Arial" w:eastAsia="微软雅黑" w:cs="Arial"/>
          <w:b/>
          <w:sz w:val="32"/>
          <w:szCs w:val="22"/>
          <w:lang w:eastAsia="zh-CN"/>
        </w:rPr>
        <w:t>4. Personalizar o Runner</w:t>
      </w:r>
      <w:bookmarkEnd w:id="36"/>
    </w:p>
    <w:p w14:paraId="6882E4D1">
      <w:pPr>
        <w:spacing w:before="300" w:after="120" w:line="288" w:lineRule="auto"/>
        <w:ind w:left="0"/>
        <w:jc w:val="left"/>
        <w:outlineLvl w:val="2"/>
        <w:rPr>
          <w:rFonts w:hint="eastAsia" w:eastAsia="等线"/>
          <w:lang w:eastAsia="zh-CN"/>
        </w:rPr>
      </w:pPr>
      <w:bookmarkStart w:id="37" w:name="heading_37"/>
      <w:r>
        <w:rPr>
          <w:rFonts w:hint="eastAsia" w:ascii="Times New Roman" w:hAnsi="Arial" w:eastAsia="微软雅黑" w:cs="Arial"/>
          <w:b/>
          <w:sz w:val="30"/>
          <w:szCs w:val="22"/>
          <w:lang w:eastAsia="zh-CN"/>
        </w:rPr>
        <w:t>4.1 Primeiro passo: Copiar a estrutura passiva</w:t>
      </w:r>
      <w:bookmarkEnd w:id="37"/>
    </w:p>
    <w:p w14:paraId="38910295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Suponha que o runner a criar se chama demo_runner.</w:t>
      </w:r>
    </w:p>
    <w:p w14:paraId="32391397">
      <w:pPr>
        <w:numPr>
          <w:ilvl w:val="0"/>
          <w:numId w:val="140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Consolas" w:eastAsia="微软雅黑" w:cs="Consolas"/>
          <w:sz w:val="22"/>
          <w:szCs w:val="22"/>
          <w:shd w:val="clear" w:fill="EFF0F1"/>
          <w:lang w:eastAsia="zh-CN"/>
        </w:rPr>
        <w:t>Diretório do Copy Runner: src/runner/passive -&gt; src/runner/demo</w:t>
      </w:r>
    </w:p>
    <w:p w14:paraId="7358F86C">
      <w:pPr>
        <w:numPr>
          <w:ilvl w:val="0"/>
          <w:numId w:val="141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Consolas" w:eastAsia="微软雅黑" w:cs="Consolas"/>
          <w:sz w:val="22"/>
          <w:szCs w:val="22"/>
          <w:shd w:val="clear" w:fill="EFF0F1"/>
          <w:lang w:eastAsia="zh-CN"/>
        </w:rPr>
        <w:t>Diretório da classe de parâmetros de cópia: src/data/_param/passive_param -&gt; src/data/_param-demo_param</w:t>
      </w:r>
    </w:p>
    <w:p w14:paraId="0FDD1909">
      <w:pPr>
        <w:numPr>
          <w:ilvl w:val="0"/>
          <w:numId w:val="142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Consolas" w:eastAsia="微软雅黑" w:cs="Consolas"/>
          <w:sz w:val="22"/>
          <w:szCs w:val="22"/>
          <w:shd w:val="clear" w:fill="EFF0F1"/>
          <w:lang w:eastAsia="zh-CN"/>
        </w:rPr>
        <w:t>Configuração dos parâmetros de cópia: assets/config/&lt;robot&gt;/passive/default.yaml → assets/config/&lt;robot&gt;/demo/default.yaml</w:t>
      </w:r>
    </w:p>
    <w:p w14:paraId="679B8E80">
      <w:pPr>
        <w:numPr>
          <w:ilvl w:val="0"/>
          <w:numId w:val="143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Tabela de consulta rápida para substituições essenciais: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5"/>
        <w:gridCol w:w="2190"/>
        <w:gridCol w:w="2040"/>
        <w:gridCol w:w="2595"/>
      </w:tblGrid>
      <w:tr w14:paraId="037D33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65A45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Elemento de substituição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53556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Modelo passivo</w:t>
            </w: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DAE7A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Exemplo de demonstração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BBA82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Explicação</w:t>
            </w:r>
          </w:p>
        </w:tc>
      </w:tr>
      <w:tr w14:paraId="4E3EA6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DD0AB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Nome do parâmetro e etiqueta padrão</w:t>
            </w:r>
          </w:p>
          <w:p w14:paraId="727E59C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A60C2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shd w:val="clear" w:fill="EFF0F1"/>
                <w:lang w:eastAsia="zh-CN"/>
              </w:rPr>
              <w:t>PassiveParam("passive")</w:t>
            </w: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69434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shd w:val="clear" w:fill="EFF0F1"/>
                <w:lang w:eastAsia="zh-CN"/>
              </w:rPr>
              <w:t>DemoParam("demo")</w:t>
            </w:r>
          </w:p>
          <w:p w14:paraId="5602EBE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6524B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Deve ser alinhado com mode.yaml/param_tag</w:t>
            </w:r>
          </w:p>
        </w:tc>
      </w:tr>
      <w:tr w14:paraId="2A7239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F9440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Tipos de parâmetros do Runner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7BC1D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shd w:val="clear" w:fill="EFF0F1"/>
                <w:lang w:eastAsia="zh-CN"/>
              </w:rPr>
              <w:t>std::shared_ptr&lt;data::PassiveParam&gt;</w:t>
            </w: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086D7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shd w:val="clear" w:fill="EFF0F1"/>
                <w:lang w:eastAsia="zh-CN"/>
              </w:rPr>
              <w:t>std::shared_ptr&lt;data::DemoParam&gt;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1812D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shd w:val="clear" w:fill="EFF0F1"/>
                <w:lang w:eastAsia="zh-CN"/>
              </w:rPr>
              <w:t>Incluindo a estrutura e o método create&lt;...&gt;(()) dentro de Enter().</w:t>
            </w:r>
          </w:p>
        </w:tc>
      </w:tr>
      <w:tr w14:paraId="5AE84A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E3FF1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Registre a cadeia de caracteres macro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0E59E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shd w:val="clear" w:fill="EFF0F1"/>
                <w:lang w:eastAsia="zh-CN"/>
              </w:rPr>
              <w:t>REGISTER_RUNNER(PassiveRunner, "passive_runner", kMotion)</w:t>
            </w: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3D633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shd w:val="clear" w:fill="EFF0F1"/>
                <w:lang w:eastAsia="zh-CN"/>
              </w:rPr>
              <w:t>REGISTER_RUNNER(DemoRunner, "demo_runner", kMotion)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3C819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Deve ser completamente idêntico ao valor `runner[].[name]` presente em `task_motion`.</w:t>
            </w:r>
          </w:p>
          <w:p w14:paraId="462911EC">
            <w:pPr>
              <w:spacing w:before="120" w:after="120" w:line="288" w:lineRule="auto"/>
              <w:ind w:left="0"/>
              <w:jc w:val="left"/>
            </w:pPr>
          </w:p>
        </w:tc>
      </w:tr>
      <w:tr w14:paraId="5B61E5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B8E44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Caminho de configuração dos parâmetros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83980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shd w:val="clear" w:fill="EFF0F1"/>
                <w:lang w:eastAsia="zh-CN"/>
              </w:rPr>
              <w:t>assets/config/&lt;robot&gt;/passive/default.yaml</w:t>
            </w:r>
          </w:p>
        </w:tc>
        <w:tc>
          <w:tcPr>
            <w:tcW w:w="20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0AE19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shd w:val="clear" w:fill="EFF0F1"/>
                <w:lang w:eastAsia="zh-CN"/>
              </w:rPr>
              <w:t>assets/config/&lt;robot&gt;/demo/default.yaml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2271B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Posteriormente, é feita uma referência por meio do campo `scope` no arquivo `mode.yaml`.</w:t>
            </w:r>
          </w:p>
        </w:tc>
      </w:tr>
    </w:tbl>
    <w:p w14:paraId="0E650F2A">
      <w:pPr>
        <w:spacing w:before="300" w:after="120" w:line="288" w:lineRule="auto"/>
        <w:ind w:left="0"/>
        <w:jc w:val="left"/>
        <w:outlineLvl w:val="2"/>
        <w:rPr>
          <w:rFonts w:hint="eastAsia" w:eastAsia="等线"/>
          <w:lang w:eastAsia="zh-CN"/>
        </w:rPr>
      </w:pPr>
      <w:bookmarkStart w:id="38" w:name="heading_38"/>
      <w:r>
        <w:rPr>
          <w:rFonts w:hint="eastAsia" w:ascii="Times New Roman" w:hAnsi="Arial" w:eastAsia="微软雅黑" w:cs="Arial"/>
          <w:b/>
          <w:sz w:val="30"/>
          <w:szCs w:val="22"/>
          <w:lang w:eastAsia="zh-CN"/>
        </w:rPr>
        <w:t>4.2 Segundo passo: Adicione um runner à tarefa.</w:t>
      </w:r>
      <w:bookmarkEnd w:id="38"/>
    </w:p>
    <w:p w14:paraId="3759003A">
      <w:pPr>
        <w:numPr>
          <w:ilvl w:val="0"/>
          <w:numId w:val="144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Consolas" w:eastAsia="微软雅黑" w:cs="Consolas"/>
          <w:sz w:val="22"/>
          <w:szCs w:val="22"/>
          <w:shd w:val="clear" w:fill="EFF0F1"/>
          <w:lang w:eastAsia="zh-CN"/>
        </w:rPr>
        <w:t>Adicione a nova etiqueta -&gt; scope em ambos os ficheiros assets/config/&lt;robot&gt;/mode.yaml (sim e robot).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09F43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6AE3B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YAML</w:t>
            </w:r>
          </w:p>
          <w:p w14:paraId="5525F627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- tag: demo</w:t>
            </w:r>
          </w:p>
          <w:p w14:paraId="1CA4B7B8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escopo: demo/default.yaml # coincide com o novo caminho de configuração de parâmetros</w:t>
            </w:r>
          </w:p>
        </w:tc>
      </w:tr>
    </w:tbl>
    <w:p w14:paraId="5E598AAE">
      <w:pPr>
        <w:numPr>
          <w:ilvl w:val="0"/>
          <w:numId w:val="145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Adicione entradas de tarefa e monte-as no arquivo task_motion/*.yaml ou task_resident/*.yaml:</w:t>
      </w:r>
    </w:p>
    <w:p w14:paraId="69C46D59">
      <w:pPr>
        <w:numPr>
          <w:ilvl w:val="0"/>
          <w:numId w:val="146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Suponha que o novo `demo_runner` seja uma tarefa de movimento.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88233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6353A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YAML</w:t>
            </w:r>
          </w:p>
          <w:p w14:paraId="20882D06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- movimento: demonstração nº nome_tarefa                    - movimento: demonstração nº nome_tarefa</w:t>
            </w:r>
          </w:p>
          <w:p w14:paraId="253C1518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Período: 0,002 – frequência de execução do #runner                   Período: 0,002 – frequência de execução do #runner</w:t>
            </w:r>
          </w:p>
          <w:p w14:paraId="59836537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Runner: # Lista de runners necessários para esta tarefa                         Runner: # Lista de runners necessários para esta tarefa</w:t>
            </w:r>
          </w:p>
          <w:p w14:paraId="0EBA3257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b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b/>
                <w:sz w:val="22"/>
                <w:szCs w:val="22"/>
                <w:lang w:eastAsia="zh-CN"/>
              </w:rPr>
              <w:t>- nome: demo_runner # Novo runner adicionado, cujo nome é idêntico ao de Register.RunNER           - nome: demo_runner # Novo runner adicionado, cujo nome é idêntico ao de Register.RunNER</w:t>
            </w:r>
          </w:p>
          <w:p w14:paraId="5315912A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enabled: true</w:t>
            </w:r>
          </w:p>
          <w:p w14:paraId="472D7FDD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param_tag: o nome de "sitting" coincide com o tag presente em mode.yaml          param_tag: o nome de "sitting" coincide com o tag presente em mode.yaml</w:t>
            </w:r>
          </w:p>
          <w:p w14:paraId="0DFBF809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manual_transition: # A demonstração só permite alternar os movimentos desta lista              manual_transition: # A demonstração só permite alternar os movimentos desta lista</w:t>
            </w:r>
          </w:p>
          <w:p w14:paraId="3D528AF3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- passive</w:t>
            </w:r>
          </w:p>
          <w:p w14:paraId="50759A95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Chave: [LB, X] # Ligação aos botões do controle remoto necessários para executar este movimento                    Chave: [LB, X] # Ligação aos botões do controle remoto necessários para executar este movimento</w:t>
            </w:r>
          </w:p>
        </w:tc>
      </w:tr>
    </w:tbl>
    <w:p w14:paraId="62FBE506">
      <w:pPr>
        <w:spacing w:before="300" w:after="120" w:line="288" w:lineRule="auto"/>
        <w:ind w:left="0"/>
        <w:jc w:val="left"/>
        <w:outlineLvl w:val="2"/>
        <w:rPr>
          <w:rFonts w:hint="eastAsia" w:eastAsia="等线"/>
          <w:lang w:eastAsia="zh-CN"/>
        </w:rPr>
      </w:pPr>
      <w:bookmarkStart w:id="39" w:name="heading_39"/>
      <w:r>
        <w:rPr>
          <w:rFonts w:hint="eastAsia" w:ascii="Times New Roman" w:hAnsi="Arial" w:eastAsia="微软雅黑" w:cs="Arial"/>
          <w:b/>
          <w:sz w:val="30"/>
          <w:szCs w:val="22"/>
          <w:lang w:eastAsia="zh-CN"/>
        </w:rPr>
        <w:t>4.3 Terceiro passo: Expansão da classe de parâmetros</w:t>
      </w:r>
      <w:bookmarkEnd w:id="39"/>
    </w:p>
    <w:p w14:paraId="4599E49E">
      <w:pPr>
        <w:numPr>
          <w:ilvl w:val="0"/>
          <w:numId w:val="147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Adicione o campo LOAD_param(…) conforme necessário e complete a lógica de leitura no método Update().</w:t>
      </w:r>
    </w:p>
    <w:p w14:paraId="6F1A8D94">
      <w:pPr>
        <w:numPr>
          <w:ilvl w:val="0"/>
          <w:numId w:val="148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Quando for necessário, pode-se adicionar a verificação Check( ) (para critérios como escopo, dimensão ou não vazios, entre outros).</w:t>
      </w:r>
    </w:p>
    <w:p w14:paraId="4A119073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Exemplo: Se o seu Runner precisar carregar arquivos de modelo (como redes de estratégia)</w:t>
      </w:r>
    </w:p>
    <w:p w14:paraId="3AD9FC08">
      <w:pPr>
        <w:numPr>
          <w:ilvl w:val="0"/>
          <w:numId w:val="149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Adicione campos ao arquivo de parâmetros YAML (por exemplo, policy_path):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AB0C1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815C0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YAML</w:t>
            </w:r>
          </w:p>
          <w:p w14:paraId="45B52CB0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policy_file: "demo/policies/policy.mnn"</w:t>
            </w:r>
          </w:p>
        </w:tc>
      </w:tr>
    </w:tbl>
    <w:p w14:paraId="0D77AD99">
      <w:pPr>
        <w:numPr>
          <w:ilvl w:val="0"/>
          <w:numId w:val="150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Adicione um campo de leitura na categoria de parâmetros: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83AA1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FF811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C++</w:t>
            </w:r>
          </w:p>
          <w:p w14:paraId="505C6B24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class DemoParam : public BasicParam {</w:t>
            </w:r>
          </w:p>
          <w:p w14:paraId="6CC17256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public:</w:t>
            </w:r>
          </w:p>
          <w:p w14:paraId="7AF53B4A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DemoParam(std::string_view tag = "demo") : BasicParam(tag) {}</w:t>
            </w:r>
          </w:p>
          <w:p w14:paraId="19198F8B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</w:p>
          <w:p w14:paraId="4FCA0A8F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std::string LOAD_PARAM(policy_file);</w:t>
            </w:r>
          </w:p>
          <w:p w14:paraId="7E22C5FD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</w:p>
          <w:p w14:paraId="54B0E75E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void Update() override { LOAD_PARAM(policy_file); }</w:t>
            </w:r>
          </w:p>
          <w:p w14:paraId="35F6DD28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};</w:t>
            </w:r>
          </w:p>
        </w:tc>
      </w:tr>
    </w:tbl>
    <w:p w14:paraId="510AF7C6">
      <w:pPr>
        <w:numPr>
          <w:ilvl w:val="0"/>
          <w:numId w:val="151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Carregue o modelo no Runner Enter ():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A8545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65CB9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color w:val="646A73"/>
                <w:sz w:val="22"/>
                <w:szCs w:val="22"/>
                <w:lang w:eastAsia="zh-CN"/>
              </w:rPr>
              <w:t>C++</w:t>
            </w:r>
          </w:p>
          <w:p w14:paraId="2F29A9B2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bool DemoRunner::Enter() {</w:t>
            </w:r>
          </w:p>
          <w:p w14:paraId="503AF2DE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// Carregar parâmetros</w:t>
            </w:r>
          </w:p>
          <w:p w14:paraId="0DF1D279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if (!param_tag_.empty()) {</w:t>
            </w:r>
          </w:p>
          <w:p w14:paraId="71676903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param_ = data::ParamManager::create&lt;data::DemoParam&gt;(param_tag_);</w:t>
            </w:r>
          </w:p>
          <w:p w14:paraId="61586514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 xml:space="preserve">  }</w:t>
            </w:r>
          </w:p>
          <w:p w14:paraId="65F3F667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 xml:space="preserve">  </w:t>
            </w:r>
          </w:p>
          <w:p w14:paraId="073F535E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// Carregar o modelo</w:t>
            </w:r>
          </w:p>
          <w:p w14:paraId="1A884705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model_ = std::make_unique&lt;math::MNNModel&gt;(</w:t>
            </w:r>
          </w:p>
          <w:p w14:paraId="49D1F3A7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common::PathJoin(common::GlobalPathManager::GetInstance().GetConfigPath(), param_-&gt;policy_file));</w:t>
            </w:r>
          </w:p>
          <w:p w14:paraId="0BC14BFD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return true;</w:t>
            </w:r>
          </w:p>
          <w:p w14:paraId="69484347">
            <w:pPr>
              <w:spacing w:before="120" w:after="12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Consolas" w:eastAsia="微软雅黑" w:cs="Consolas"/>
                <w:sz w:val="22"/>
                <w:szCs w:val="22"/>
                <w:lang w:eastAsia="zh-CN"/>
              </w:rPr>
              <w:t>}</w:t>
            </w:r>
          </w:p>
        </w:tc>
      </w:tr>
    </w:tbl>
    <w:p w14:paraId="41C2789F">
      <w:pPr>
        <w:numPr>
          <w:ilvl w:val="0"/>
          <w:numId w:val="152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Consolas" w:eastAsia="微软雅黑" w:cs="Consolas"/>
          <w:sz w:val="22"/>
          <w:szCs w:val="22"/>
          <w:shd w:val="clear" w:fill="EFF0F1"/>
          <w:lang w:eastAsia="zh-CN"/>
        </w:rPr>
        <w:t>Adicione um membro ao arquivo cabeçalho Runner: std::unique_ptr&lt;math:MNNModel&gt;model_;</w:t>
      </w:r>
    </w:p>
    <w:p w14:paraId="5EDA5A4E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Dessa forma, é formada uma cadeia completa: configuração em YAML → Param LOAD_param → execução do runner ( Runner Enter()).</w:t>
      </w:r>
    </w:p>
    <w:p w14:paraId="7A482172">
      <w:pPr>
        <w:spacing w:before="300" w:after="120" w:line="288" w:lineRule="auto"/>
        <w:ind w:left="0"/>
        <w:jc w:val="left"/>
        <w:outlineLvl w:val="2"/>
        <w:rPr>
          <w:rFonts w:hint="eastAsia" w:eastAsia="等线"/>
          <w:lang w:eastAsia="zh-CN"/>
        </w:rPr>
      </w:pPr>
      <w:bookmarkStart w:id="40" w:name="heading_40"/>
      <w:r>
        <w:rPr>
          <w:rFonts w:hint="eastAsia" w:ascii="Times New Roman" w:hAnsi="Arial" w:eastAsia="微软雅黑" w:cs="Arial"/>
          <w:b/>
          <w:sz w:val="30"/>
          <w:szCs w:val="22"/>
          <w:lang w:eastAsia="zh-CN"/>
        </w:rPr>
        <w:t>4.4 Etapa 4: Expansão da lógica do Runner</w:t>
      </w:r>
      <w:bookmarkEnd w:id="40"/>
    </w:p>
    <w:p w14:paraId="0700E699">
      <w:pPr>
        <w:numPr>
          <w:ilvl w:val="0"/>
          <w:numId w:val="153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O Motion Runner realiza manutenções adicionais nos objetos SetupContext() e TeardownContext(), gerenciando parâmetros globais.</w:t>
      </w:r>
    </w:p>
    <w:p w14:paraId="41AA60AF">
      <w:pPr>
        <w:numPr>
          <w:ilvl w:val="0"/>
          <w:numId w:val="154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Continue escrevendo na saída em Run (), GetMutableOutput() e SetCommand (...)</w:t>
      </w:r>
    </w:p>
    <w:p w14:paraId="300506B3">
      <w:pPr>
        <w:numPr>
          <w:ilvl w:val="0"/>
          <w:numId w:val="155"/>
        </w:numPr>
        <w:spacing w:before="120" w:after="120" w:line="288" w:lineRule="auto"/>
        <w:ind w:left="0" w:leftChars="0" w:firstLine="0" w:firstLineChars="0"/>
        <w:jc w:val="left"/>
      </w:pPr>
      <w:r>
        <w:rPr>
          <w:rFonts w:hint="eastAsia" w:ascii="Times New Roman" w:hAnsi="Consolas" w:eastAsia="微软雅黑" w:cs="Consolas"/>
          <w:sz w:val="22"/>
          <w:szCs w:val="22"/>
          <w:shd w:val="clear" w:fill="EFF0F1"/>
          <w:lang w:eastAsia="zh-CN"/>
        </w:rPr>
        <w:t>Coloque a lógica de reinicialização demorada em TryExit e realize a limpeza/reinicialização completa em Exit.</w:t>
      </w:r>
    </w:p>
    <w:p w14:paraId="38DE0AEA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59647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BDF65A">
    <w:r>
      <w:pict>
        <v:shape id="PowerPlusWaterMarkObject1" o:spid="_x0000_s2049" o:spt="136" type="#_x0000_t136" style="position:absolute;left:0pt;height:24pt;width:120pt;mso-position-horizontal:center;mso-position-horizontal-relative:margin;mso-position-vertical:center;mso-position-vertical-relative:margin;rotation:20643840f;z-index:-251657216;mso-width-relative:page;mso-height-relative:page;" fillcolor="#000000" filled="t" stroked="f" coordsize="21600,21600">
          <v:path/>
          <v:fill on="t" opacity="19661f" focussize="0,0"/>
          <v:stroke on="f"/>
          <v:imagedata o:title=""/>
          <o:lock v:ext="edit"/>
          <v:textpath on="t" fitpath="t" trim="f" xscale="f" string=" 陈梦凡 0243" style="font-family:Lantinghei SC Demibold;font-size:20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46C23A"/>
    <w:multiLevelType w:val="singleLevel"/>
    <w:tmpl w:val="8146C2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2134BFF"/>
    <w:multiLevelType w:val="singleLevel"/>
    <w:tmpl w:val="82134BF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83015804"/>
    <w:multiLevelType w:val="singleLevel"/>
    <w:tmpl w:val="830158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3DD0935"/>
    <w:multiLevelType w:val="singleLevel"/>
    <w:tmpl w:val="83DD09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4798E81"/>
    <w:multiLevelType w:val="singleLevel"/>
    <w:tmpl w:val="84798E8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84945CED"/>
    <w:multiLevelType w:val="singleLevel"/>
    <w:tmpl w:val="84945C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85854597"/>
    <w:multiLevelType w:val="singleLevel"/>
    <w:tmpl w:val="858545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85BAD8D1"/>
    <w:multiLevelType w:val="singleLevel"/>
    <w:tmpl w:val="85BAD8D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86278063"/>
    <w:multiLevelType w:val="singleLevel"/>
    <w:tmpl w:val="8627806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8769ED57"/>
    <w:multiLevelType w:val="singleLevel"/>
    <w:tmpl w:val="8769ED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87E88366"/>
    <w:multiLevelType w:val="singleLevel"/>
    <w:tmpl w:val="87E883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89C50C6E"/>
    <w:multiLevelType w:val="singleLevel"/>
    <w:tmpl w:val="89C50C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8D12C902"/>
    <w:multiLevelType w:val="singleLevel"/>
    <w:tmpl w:val="8D12C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8E9F0E9D"/>
    <w:multiLevelType w:val="singleLevel"/>
    <w:tmpl w:val="8E9F0E9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">
    <w:nsid w:val="8EA7B15B"/>
    <w:multiLevelType w:val="singleLevel"/>
    <w:tmpl w:val="8EA7B1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8EEBDF47"/>
    <w:multiLevelType w:val="singleLevel"/>
    <w:tmpl w:val="8EEBDF4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6">
    <w:nsid w:val="8F1F3507"/>
    <w:multiLevelType w:val="singleLevel"/>
    <w:tmpl w:val="8F1F350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91588EBB"/>
    <w:multiLevelType w:val="singleLevel"/>
    <w:tmpl w:val="91588EB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920A0EF9"/>
    <w:multiLevelType w:val="singleLevel"/>
    <w:tmpl w:val="920A0E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92E00396"/>
    <w:multiLevelType w:val="singleLevel"/>
    <w:tmpl w:val="92E0039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94FCFD3B"/>
    <w:multiLevelType w:val="singleLevel"/>
    <w:tmpl w:val="94FCFD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96437B81"/>
    <w:multiLevelType w:val="singleLevel"/>
    <w:tmpl w:val="96437B8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9CFBFA97"/>
    <w:multiLevelType w:val="singleLevel"/>
    <w:tmpl w:val="9CFBFA9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3">
    <w:nsid w:val="9DE9E759"/>
    <w:multiLevelType w:val="singleLevel"/>
    <w:tmpl w:val="9DE9E7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9FE76753"/>
    <w:multiLevelType w:val="singleLevel"/>
    <w:tmpl w:val="9FE767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A1F49B87"/>
    <w:multiLevelType w:val="singleLevel"/>
    <w:tmpl w:val="A1F49B8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A2D10B94"/>
    <w:multiLevelType w:val="singleLevel"/>
    <w:tmpl w:val="A2D10B9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A3273F2C"/>
    <w:multiLevelType w:val="singleLevel"/>
    <w:tmpl w:val="A3273F2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A6C4F172"/>
    <w:multiLevelType w:val="singleLevel"/>
    <w:tmpl w:val="A6C4F17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9">
    <w:nsid w:val="A84062D6"/>
    <w:multiLevelType w:val="singleLevel"/>
    <w:tmpl w:val="A84062D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A90807E9"/>
    <w:multiLevelType w:val="singleLevel"/>
    <w:tmpl w:val="A90807E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1">
    <w:nsid w:val="AA5F5FFF"/>
    <w:multiLevelType w:val="singleLevel"/>
    <w:tmpl w:val="AA5F5FF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AB97E2D3"/>
    <w:multiLevelType w:val="singleLevel"/>
    <w:tmpl w:val="AB97E2D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B1B427B9"/>
    <w:multiLevelType w:val="singleLevel"/>
    <w:tmpl w:val="B1B427B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B5E369CD"/>
    <w:multiLevelType w:val="singleLevel"/>
    <w:tmpl w:val="B5E369C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B7CAF339"/>
    <w:multiLevelType w:val="singleLevel"/>
    <w:tmpl w:val="B7CAF33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B96889C5"/>
    <w:multiLevelType w:val="singleLevel"/>
    <w:tmpl w:val="B96889C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7">
    <w:nsid w:val="BBABDC98"/>
    <w:multiLevelType w:val="singleLevel"/>
    <w:tmpl w:val="BBABDC9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8">
    <w:nsid w:val="BD01555D"/>
    <w:multiLevelType w:val="singleLevel"/>
    <w:tmpl w:val="BD01555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">
    <w:nsid w:val="BF82FAE9"/>
    <w:multiLevelType w:val="singleLevel"/>
    <w:tmpl w:val="BF82FAE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BFA9A409"/>
    <w:multiLevelType w:val="singleLevel"/>
    <w:tmpl w:val="BFA9A4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C33F2301"/>
    <w:multiLevelType w:val="singleLevel"/>
    <w:tmpl w:val="C33F230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CAF783CB"/>
    <w:multiLevelType w:val="singleLevel"/>
    <w:tmpl w:val="CAF783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CDFF7B55"/>
    <w:multiLevelType w:val="singleLevel"/>
    <w:tmpl w:val="CDFF7B5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CE05266D"/>
    <w:multiLevelType w:val="singleLevel"/>
    <w:tmpl w:val="CE05266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5">
    <w:nsid w:val="CF0FB433"/>
    <w:multiLevelType w:val="singleLevel"/>
    <w:tmpl w:val="CF0FB43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6">
    <w:nsid w:val="D0D92DB1"/>
    <w:multiLevelType w:val="singleLevel"/>
    <w:tmpl w:val="D0D92D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D3F1C11D"/>
    <w:multiLevelType w:val="singleLevel"/>
    <w:tmpl w:val="D3F1C1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D56E4658"/>
    <w:multiLevelType w:val="singleLevel"/>
    <w:tmpl w:val="D56E465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D8D78A42"/>
    <w:multiLevelType w:val="singleLevel"/>
    <w:tmpl w:val="D8D78A4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0">
    <w:nsid w:val="D8FD549D"/>
    <w:multiLevelType w:val="singleLevel"/>
    <w:tmpl w:val="D8FD549D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1">
    <w:nsid w:val="D9863E1C"/>
    <w:multiLevelType w:val="singleLevel"/>
    <w:tmpl w:val="D9863E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DB36D0BF"/>
    <w:multiLevelType w:val="singleLevel"/>
    <w:tmpl w:val="DB36D0B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3">
    <w:nsid w:val="DDDAE068"/>
    <w:multiLevelType w:val="singleLevel"/>
    <w:tmpl w:val="DDDAE0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DF2F6C98"/>
    <w:multiLevelType w:val="singleLevel"/>
    <w:tmpl w:val="DF2F6C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E3C660AA"/>
    <w:multiLevelType w:val="singleLevel"/>
    <w:tmpl w:val="E3C660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E5081A76"/>
    <w:multiLevelType w:val="singleLevel"/>
    <w:tmpl w:val="E5081A7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7">
    <w:nsid w:val="E658CE77"/>
    <w:multiLevelType w:val="singleLevel"/>
    <w:tmpl w:val="E658CE7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E9EC55ED"/>
    <w:multiLevelType w:val="singleLevel"/>
    <w:tmpl w:val="E9EC55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EA052B79"/>
    <w:multiLevelType w:val="singleLevel"/>
    <w:tmpl w:val="EA052B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0">
    <w:nsid w:val="EAAD77B7"/>
    <w:multiLevelType w:val="singleLevel"/>
    <w:tmpl w:val="EAAD77B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1">
    <w:nsid w:val="EB279932"/>
    <w:multiLevelType w:val="singleLevel"/>
    <w:tmpl w:val="EB27993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2">
    <w:nsid w:val="EC8A12B3"/>
    <w:multiLevelType w:val="singleLevel"/>
    <w:tmpl w:val="EC8A12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EDAA75BB"/>
    <w:multiLevelType w:val="singleLevel"/>
    <w:tmpl w:val="EDAA75B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4">
    <w:nsid w:val="EF2BF19D"/>
    <w:multiLevelType w:val="singleLevel"/>
    <w:tmpl w:val="EF2BF19D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5">
    <w:nsid w:val="EFD87FA7"/>
    <w:multiLevelType w:val="singleLevel"/>
    <w:tmpl w:val="EFD87F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F0F0F7F2"/>
    <w:multiLevelType w:val="singleLevel"/>
    <w:tmpl w:val="F0F0F7F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7">
    <w:nsid w:val="F2DF5C13"/>
    <w:multiLevelType w:val="singleLevel"/>
    <w:tmpl w:val="F2DF5C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F33B06D7"/>
    <w:multiLevelType w:val="singleLevel"/>
    <w:tmpl w:val="F33B06D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F6AB65C5"/>
    <w:multiLevelType w:val="singleLevel"/>
    <w:tmpl w:val="F6AB65C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70">
    <w:nsid w:val="F6C1BC64"/>
    <w:multiLevelType w:val="singleLevel"/>
    <w:tmpl w:val="F6C1BC6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F6D17E42"/>
    <w:multiLevelType w:val="singleLevel"/>
    <w:tmpl w:val="F6D17E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FB08BCCE"/>
    <w:multiLevelType w:val="singleLevel"/>
    <w:tmpl w:val="FB08BC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FCFBF913"/>
    <w:multiLevelType w:val="singleLevel"/>
    <w:tmpl w:val="FCFBF91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4">
    <w:nsid w:val="0204AFEE"/>
    <w:multiLevelType w:val="singleLevel"/>
    <w:tmpl w:val="0204AFE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052E6F80"/>
    <w:multiLevelType w:val="singleLevel"/>
    <w:tmpl w:val="052E6F8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05468B51"/>
    <w:multiLevelType w:val="singleLevel"/>
    <w:tmpl w:val="05468B5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7">
    <w:nsid w:val="082088C0"/>
    <w:multiLevelType w:val="singleLevel"/>
    <w:tmpl w:val="082088C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8">
    <w:nsid w:val="0986DA15"/>
    <w:multiLevelType w:val="singleLevel"/>
    <w:tmpl w:val="0986DA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9">
    <w:nsid w:val="09E06BEE"/>
    <w:multiLevelType w:val="singleLevel"/>
    <w:tmpl w:val="09E06BE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0">
    <w:nsid w:val="0B4F8176"/>
    <w:multiLevelType w:val="singleLevel"/>
    <w:tmpl w:val="0B4F817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1">
    <w:nsid w:val="0C1520E0"/>
    <w:multiLevelType w:val="singleLevel"/>
    <w:tmpl w:val="0C1520E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2">
    <w:nsid w:val="0DCA73C0"/>
    <w:multiLevelType w:val="singleLevel"/>
    <w:tmpl w:val="0DCA73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0F94DD0E"/>
    <w:multiLevelType w:val="singleLevel"/>
    <w:tmpl w:val="0F94DD0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0FE9DC70"/>
    <w:multiLevelType w:val="singleLevel"/>
    <w:tmpl w:val="0FE9DC7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142850EC"/>
    <w:multiLevelType w:val="singleLevel"/>
    <w:tmpl w:val="142850EC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86">
    <w:nsid w:val="17DF4E33"/>
    <w:multiLevelType w:val="singleLevel"/>
    <w:tmpl w:val="17DF4E3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7">
    <w:nsid w:val="18FB74EC"/>
    <w:multiLevelType w:val="singleLevel"/>
    <w:tmpl w:val="18FB74E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1C0A2EAC"/>
    <w:multiLevelType w:val="singleLevel"/>
    <w:tmpl w:val="1C0A2E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9">
    <w:nsid w:val="1E261C15"/>
    <w:multiLevelType w:val="singleLevel"/>
    <w:tmpl w:val="1E261C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0">
    <w:nsid w:val="22985EEE"/>
    <w:multiLevelType w:val="singleLevel"/>
    <w:tmpl w:val="22985EE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240DAC0D"/>
    <w:multiLevelType w:val="singleLevel"/>
    <w:tmpl w:val="240DAC0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27D517BE"/>
    <w:multiLevelType w:val="singleLevel"/>
    <w:tmpl w:val="27D517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2BBD19B2"/>
    <w:multiLevelType w:val="singleLevel"/>
    <w:tmpl w:val="2BBD19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2BEA9044"/>
    <w:multiLevelType w:val="singleLevel"/>
    <w:tmpl w:val="2BEA904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5">
    <w:nsid w:val="2D00D5BD"/>
    <w:multiLevelType w:val="singleLevel"/>
    <w:tmpl w:val="2D00D5B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2D7F92BF"/>
    <w:multiLevelType w:val="singleLevel"/>
    <w:tmpl w:val="2D7F92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2E7F5C62"/>
    <w:multiLevelType w:val="singleLevel"/>
    <w:tmpl w:val="2E7F5C6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8">
    <w:nsid w:val="31A2C36A"/>
    <w:multiLevelType w:val="singleLevel"/>
    <w:tmpl w:val="31A2C36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9">
    <w:nsid w:val="32D39E09"/>
    <w:multiLevelType w:val="singleLevel"/>
    <w:tmpl w:val="32D39E0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0">
    <w:nsid w:val="378F4D4B"/>
    <w:multiLevelType w:val="singleLevel"/>
    <w:tmpl w:val="378F4D4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1">
    <w:nsid w:val="39BFD925"/>
    <w:multiLevelType w:val="singleLevel"/>
    <w:tmpl w:val="39BFD9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2">
    <w:nsid w:val="3BA24725"/>
    <w:multiLevelType w:val="singleLevel"/>
    <w:tmpl w:val="3BA247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3E4BF7E2"/>
    <w:multiLevelType w:val="singleLevel"/>
    <w:tmpl w:val="3E4BF7E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4">
    <w:nsid w:val="3ED28B08"/>
    <w:multiLevelType w:val="singleLevel"/>
    <w:tmpl w:val="3ED28B0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5">
    <w:nsid w:val="3F627FF3"/>
    <w:multiLevelType w:val="singleLevel"/>
    <w:tmpl w:val="3F627F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6">
    <w:nsid w:val="4527498C"/>
    <w:multiLevelType w:val="singleLevel"/>
    <w:tmpl w:val="4527498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472E85F1"/>
    <w:multiLevelType w:val="singleLevel"/>
    <w:tmpl w:val="472E85F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8">
    <w:nsid w:val="47E7576D"/>
    <w:multiLevelType w:val="singleLevel"/>
    <w:tmpl w:val="47E7576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9">
    <w:nsid w:val="4B7AA65E"/>
    <w:multiLevelType w:val="singleLevel"/>
    <w:tmpl w:val="4B7AA65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0">
    <w:nsid w:val="4BAB295B"/>
    <w:multiLevelType w:val="singleLevel"/>
    <w:tmpl w:val="4BAB29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1">
    <w:nsid w:val="4C265E6E"/>
    <w:multiLevelType w:val="singleLevel"/>
    <w:tmpl w:val="4C265E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2">
    <w:nsid w:val="51D6BE97"/>
    <w:multiLevelType w:val="singleLevel"/>
    <w:tmpl w:val="51D6BE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3">
    <w:nsid w:val="56050B57"/>
    <w:multiLevelType w:val="singleLevel"/>
    <w:tmpl w:val="56050B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5605566E"/>
    <w:multiLevelType w:val="singleLevel"/>
    <w:tmpl w:val="5605566E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15">
    <w:nsid w:val="5808CAA7"/>
    <w:multiLevelType w:val="singleLevel"/>
    <w:tmpl w:val="5808CAA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16">
    <w:nsid w:val="58F16207"/>
    <w:multiLevelType w:val="singleLevel"/>
    <w:tmpl w:val="58F1620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7">
    <w:nsid w:val="5921DD58"/>
    <w:multiLevelType w:val="singleLevel"/>
    <w:tmpl w:val="5921DD5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8">
    <w:nsid w:val="5A255D07"/>
    <w:multiLevelType w:val="singleLevel"/>
    <w:tmpl w:val="5A255D0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9">
    <w:nsid w:val="5A3023B3"/>
    <w:multiLevelType w:val="singleLevel"/>
    <w:tmpl w:val="5A3023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0">
    <w:nsid w:val="5B2BE03E"/>
    <w:multiLevelType w:val="singleLevel"/>
    <w:tmpl w:val="5B2BE0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5BE21F71"/>
    <w:multiLevelType w:val="singleLevel"/>
    <w:tmpl w:val="5BE21F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2">
    <w:nsid w:val="5CA5CB95"/>
    <w:multiLevelType w:val="singleLevel"/>
    <w:tmpl w:val="5CA5CB9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23">
    <w:nsid w:val="5D2D42C3"/>
    <w:multiLevelType w:val="singleLevel"/>
    <w:tmpl w:val="5D2D42C3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24">
    <w:nsid w:val="5DA262DD"/>
    <w:multiLevelType w:val="singleLevel"/>
    <w:tmpl w:val="5DA262D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5">
    <w:nsid w:val="5F6DAD6E"/>
    <w:multiLevelType w:val="singleLevel"/>
    <w:tmpl w:val="5F6DAD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6">
    <w:nsid w:val="6039ECBA"/>
    <w:multiLevelType w:val="singleLevel"/>
    <w:tmpl w:val="6039ECB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7">
    <w:nsid w:val="603F433B"/>
    <w:multiLevelType w:val="singleLevel"/>
    <w:tmpl w:val="603F433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8">
    <w:nsid w:val="607CD6F0"/>
    <w:multiLevelType w:val="singleLevel"/>
    <w:tmpl w:val="607CD6F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9">
    <w:nsid w:val="60CDDE10"/>
    <w:multiLevelType w:val="singleLevel"/>
    <w:tmpl w:val="60CDDE1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0">
    <w:nsid w:val="6217B7F4"/>
    <w:multiLevelType w:val="singleLevel"/>
    <w:tmpl w:val="6217B7F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1">
    <w:nsid w:val="64927CE1"/>
    <w:multiLevelType w:val="singleLevel"/>
    <w:tmpl w:val="64927CE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2">
    <w:nsid w:val="64B970A7"/>
    <w:multiLevelType w:val="singleLevel"/>
    <w:tmpl w:val="64B970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3">
    <w:nsid w:val="653F86A9"/>
    <w:multiLevelType w:val="singleLevel"/>
    <w:tmpl w:val="653F86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4">
    <w:nsid w:val="658E1586"/>
    <w:multiLevelType w:val="singleLevel"/>
    <w:tmpl w:val="658E158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35">
    <w:nsid w:val="66036353"/>
    <w:multiLevelType w:val="singleLevel"/>
    <w:tmpl w:val="660363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6">
    <w:nsid w:val="6651DB28"/>
    <w:multiLevelType w:val="singleLevel"/>
    <w:tmpl w:val="6651DB2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7">
    <w:nsid w:val="67F2EAE2"/>
    <w:multiLevelType w:val="singleLevel"/>
    <w:tmpl w:val="67F2EAE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8">
    <w:nsid w:val="68D344F6"/>
    <w:multiLevelType w:val="singleLevel"/>
    <w:tmpl w:val="68D344F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39">
    <w:nsid w:val="694628EC"/>
    <w:multiLevelType w:val="singleLevel"/>
    <w:tmpl w:val="694628E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0">
    <w:nsid w:val="6C5A7A28"/>
    <w:multiLevelType w:val="singleLevel"/>
    <w:tmpl w:val="6C5A7A28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41">
    <w:nsid w:val="6CAECE91"/>
    <w:multiLevelType w:val="singleLevel"/>
    <w:tmpl w:val="6CAECE9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2">
    <w:nsid w:val="6CC9A35B"/>
    <w:multiLevelType w:val="singleLevel"/>
    <w:tmpl w:val="6CC9A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3">
    <w:nsid w:val="6DB1EEB3"/>
    <w:multiLevelType w:val="singleLevel"/>
    <w:tmpl w:val="6DB1EEB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4">
    <w:nsid w:val="6E90014C"/>
    <w:multiLevelType w:val="singleLevel"/>
    <w:tmpl w:val="6E9001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5">
    <w:nsid w:val="6FCD504E"/>
    <w:multiLevelType w:val="singleLevel"/>
    <w:tmpl w:val="6FCD504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6">
    <w:nsid w:val="6FFA2EC4"/>
    <w:multiLevelType w:val="singleLevel"/>
    <w:tmpl w:val="6FFA2EC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7">
    <w:nsid w:val="7215EB23"/>
    <w:multiLevelType w:val="singleLevel"/>
    <w:tmpl w:val="7215EB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8">
    <w:nsid w:val="77D1C2AF"/>
    <w:multiLevelType w:val="singleLevel"/>
    <w:tmpl w:val="77D1C2A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9">
    <w:nsid w:val="78F1B4AB"/>
    <w:multiLevelType w:val="singleLevel"/>
    <w:tmpl w:val="78F1B4A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0">
    <w:nsid w:val="7981B540"/>
    <w:multiLevelType w:val="singleLevel"/>
    <w:tmpl w:val="7981B54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1">
    <w:nsid w:val="7D1A777E"/>
    <w:multiLevelType w:val="singleLevel"/>
    <w:tmpl w:val="7D1A777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2">
    <w:nsid w:val="7D3298A6"/>
    <w:multiLevelType w:val="singleLevel"/>
    <w:tmpl w:val="7D3298A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3">
    <w:nsid w:val="7D666704"/>
    <w:multiLevelType w:val="singleLevel"/>
    <w:tmpl w:val="7D666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4">
    <w:nsid w:val="7E9E78B4"/>
    <w:multiLevelType w:val="singleLevel"/>
    <w:tmpl w:val="7E9E78B4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148"/>
  </w:num>
  <w:num w:numId="2">
    <w:abstractNumId w:val="92"/>
  </w:num>
  <w:num w:numId="3">
    <w:abstractNumId w:val="150"/>
  </w:num>
  <w:num w:numId="4">
    <w:abstractNumId w:val="113"/>
  </w:num>
  <w:num w:numId="5">
    <w:abstractNumId w:val="40"/>
  </w:num>
  <w:num w:numId="6">
    <w:abstractNumId w:val="65"/>
  </w:num>
  <w:num w:numId="7">
    <w:abstractNumId w:val="72"/>
  </w:num>
  <w:num w:numId="8">
    <w:abstractNumId w:val="33"/>
  </w:num>
  <w:num w:numId="9">
    <w:abstractNumId w:val="64"/>
  </w:num>
  <w:num w:numId="10">
    <w:abstractNumId w:val="38"/>
  </w:num>
  <w:num w:numId="11">
    <w:abstractNumId w:val="48"/>
  </w:num>
  <w:num w:numId="12">
    <w:abstractNumId w:val="49"/>
  </w:num>
  <w:num w:numId="13">
    <w:abstractNumId w:val="138"/>
  </w:num>
  <w:num w:numId="14">
    <w:abstractNumId w:val="75"/>
  </w:num>
  <w:num w:numId="15">
    <w:abstractNumId w:val="29"/>
  </w:num>
  <w:num w:numId="16">
    <w:abstractNumId w:val="32"/>
  </w:num>
  <w:num w:numId="17">
    <w:abstractNumId w:val="34"/>
  </w:num>
  <w:num w:numId="18">
    <w:abstractNumId w:val="3"/>
  </w:num>
  <w:num w:numId="19">
    <w:abstractNumId w:val="144"/>
  </w:num>
  <w:num w:numId="20">
    <w:abstractNumId w:val="117"/>
  </w:num>
  <w:num w:numId="21">
    <w:abstractNumId w:val="27"/>
  </w:num>
  <w:num w:numId="22">
    <w:abstractNumId w:val="121"/>
  </w:num>
  <w:num w:numId="23">
    <w:abstractNumId w:val="5"/>
  </w:num>
  <w:num w:numId="24">
    <w:abstractNumId w:val="70"/>
  </w:num>
  <w:num w:numId="25">
    <w:abstractNumId w:val="20"/>
  </w:num>
  <w:num w:numId="26">
    <w:abstractNumId w:val="88"/>
  </w:num>
  <w:num w:numId="27">
    <w:abstractNumId w:val="1"/>
  </w:num>
  <w:num w:numId="28">
    <w:abstractNumId w:val="59"/>
  </w:num>
  <w:num w:numId="29">
    <w:abstractNumId w:val="71"/>
  </w:num>
  <w:num w:numId="30">
    <w:abstractNumId w:val="61"/>
  </w:num>
  <w:num w:numId="31">
    <w:abstractNumId w:val="115"/>
  </w:num>
  <w:num w:numId="32">
    <w:abstractNumId w:val="114"/>
  </w:num>
  <w:num w:numId="33">
    <w:abstractNumId w:val="152"/>
  </w:num>
  <w:num w:numId="34">
    <w:abstractNumId w:val="36"/>
  </w:num>
  <w:num w:numId="35">
    <w:abstractNumId w:val="4"/>
  </w:num>
  <w:num w:numId="36">
    <w:abstractNumId w:val="47"/>
  </w:num>
  <w:num w:numId="37">
    <w:abstractNumId w:val="136"/>
  </w:num>
  <w:num w:numId="38">
    <w:abstractNumId w:val="124"/>
  </w:num>
  <w:num w:numId="39">
    <w:abstractNumId w:val="81"/>
  </w:num>
  <w:num w:numId="40">
    <w:abstractNumId w:val="14"/>
  </w:num>
  <w:num w:numId="41">
    <w:abstractNumId w:val="2"/>
  </w:num>
  <w:num w:numId="42">
    <w:abstractNumId w:val="147"/>
  </w:num>
  <w:num w:numId="43">
    <w:abstractNumId w:val="118"/>
  </w:num>
  <w:num w:numId="44">
    <w:abstractNumId w:val="60"/>
  </w:num>
  <w:num w:numId="45">
    <w:abstractNumId w:val="140"/>
  </w:num>
  <w:num w:numId="46">
    <w:abstractNumId w:val="122"/>
  </w:num>
  <w:num w:numId="47">
    <w:abstractNumId w:val="17"/>
  </w:num>
  <w:num w:numId="48">
    <w:abstractNumId w:val="54"/>
  </w:num>
  <w:num w:numId="49">
    <w:abstractNumId w:val="111"/>
  </w:num>
  <w:num w:numId="50">
    <w:abstractNumId w:val="100"/>
  </w:num>
  <w:num w:numId="51">
    <w:abstractNumId w:val="85"/>
  </w:num>
  <w:num w:numId="52">
    <w:abstractNumId w:val="123"/>
  </w:num>
  <w:num w:numId="53">
    <w:abstractNumId w:val="134"/>
  </w:num>
  <w:num w:numId="54">
    <w:abstractNumId w:val="84"/>
  </w:num>
  <w:num w:numId="55">
    <w:abstractNumId w:val="119"/>
  </w:num>
  <w:num w:numId="56">
    <w:abstractNumId w:val="129"/>
  </w:num>
  <w:num w:numId="57">
    <w:abstractNumId w:val="141"/>
  </w:num>
  <w:num w:numId="58">
    <w:abstractNumId w:val="125"/>
  </w:num>
  <w:num w:numId="59">
    <w:abstractNumId w:val="96"/>
  </w:num>
  <w:num w:numId="60">
    <w:abstractNumId w:val="97"/>
  </w:num>
  <w:num w:numId="61">
    <w:abstractNumId w:val="110"/>
  </w:num>
  <w:num w:numId="62">
    <w:abstractNumId w:val="154"/>
  </w:num>
  <w:num w:numId="63">
    <w:abstractNumId w:val="67"/>
  </w:num>
  <w:num w:numId="64">
    <w:abstractNumId w:val="77"/>
  </w:num>
  <w:num w:numId="65">
    <w:abstractNumId w:val="137"/>
  </w:num>
  <w:num w:numId="66">
    <w:abstractNumId w:val="131"/>
  </w:num>
  <w:num w:numId="67">
    <w:abstractNumId w:val="94"/>
  </w:num>
  <w:num w:numId="68">
    <w:abstractNumId w:val="108"/>
  </w:num>
  <w:num w:numId="69">
    <w:abstractNumId w:val="13"/>
  </w:num>
  <w:num w:numId="70">
    <w:abstractNumId w:val="43"/>
  </w:num>
  <w:num w:numId="71">
    <w:abstractNumId w:val="99"/>
  </w:num>
  <w:num w:numId="72">
    <w:abstractNumId w:val="78"/>
  </w:num>
  <w:num w:numId="73">
    <w:abstractNumId w:val="73"/>
  </w:num>
  <w:num w:numId="74">
    <w:abstractNumId w:val="86"/>
  </w:num>
  <w:num w:numId="75">
    <w:abstractNumId w:val="12"/>
  </w:num>
  <w:num w:numId="76">
    <w:abstractNumId w:val="105"/>
  </w:num>
  <w:num w:numId="77">
    <w:abstractNumId w:val="19"/>
  </w:num>
  <w:num w:numId="78">
    <w:abstractNumId w:val="50"/>
  </w:num>
  <w:num w:numId="79">
    <w:abstractNumId w:val="69"/>
  </w:num>
  <w:num w:numId="80">
    <w:abstractNumId w:val="31"/>
  </w:num>
  <w:num w:numId="81">
    <w:abstractNumId w:val="107"/>
  </w:num>
  <w:num w:numId="82">
    <w:abstractNumId w:val="82"/>
  </w:num>
  <w:num w:numId="83">
    <w:abstractNumId w:val="95"/>
  </w:num>
  <w:num w:numId="84">
    <w:abstractNumId w:val="128"/>
  </w:num>
  <w:num w:numId="85">
    <w:abstractNumId w:val="25"/>
  </w:num>
  <w:num w:numId="86">
    <w:abstractNumId w:val="52"/>
  </w:num>
  <w:num w:numId="87">
    <w:abstractNumId w:val="145"/>
  </w:num>
  <w:num w:numId="88">
    <w:abstractNumId w:val="104"/>
  </w:num>
  <w:num w:numId="89">
    <w:abstractNumId w:val="79"/>
  </w:num>
  <w:num w:numId="90">
    <w:abstractNumId w:val="0"/>
  </w:num>
  <w:num w:numId="91">
    <w:abstractNumId w:val="112"/>
  </w:num>
  <w:num w:numId="92">
    <w:abstractNumId w:val="8"/>
  </w:num>
  <w:num w:numId="93">
    <w:abstractNumId w:val="127"/>
  </w:num>
  <w:num w:numId="94">
    <w:abstractNumId w:val="10"/>
  </w:num>
  <w:num w:numId="95">
    <w:abstractNumId w:val="89"/>
  </w:num>
  <w:num w:numId="96">
    <w:abstractNumId w:val="44"/>
  </w:num>
  <w:num w:numId="97">
    <w:abstractNumId w:val="153"/>
  </w:num>
  <w:num w:numId="98">
    <w:abstractNumId w:val="103"/>
  </w:num>
  <w:num w:numId="99">
    <w:abstractNumId w:val="11"/>
  </w:num>
  <w:num w:numId="100">
    <w:abstractNumId w:val="57"/>
  </w:num>
  <w:num w:numId="101">
    <w:abstractNumId w:val="7"/>
  </w:num>
  <w:num w:numId="102">
    <w:abstractNumId w:val="132"/>
  </w:num>
  <w:num w:numId="103">
    <w:abstractNumId w:val="58"/>
  </w:num>
  <w:num w:numId="104">
    <w:abstractNumId w:val="39"/>
  </w:num>
  <w:num w:numId="105">
    <w:abstractNumId w:val="16"/>
  </w:num>
  <w:num w:numId="106">
    <w:abstractNumId w:val="116"/>
  </w:num>
  <w:num w:numId="107">
    <w:abstractNumId w:val="28"/>
  </w:num>
  <w:num w:numId="108">
    <w:abstractNumId w:val="66"/>
  </w:num>
  <w:num w:numId="109">
    <w:abstractNumId w:val="15"/>
  </w:num>
  <w:num w:numId="110">
    <w:abstractNumId w:val="22"/>
  </w:num>
  <w:num w:numId="111">
    <w:abstractNumId w:val="90"/>
  </w:num>
  <w:num w:numId="112">
    <w:abstractNumId w:val="83"/>
  </w:num>
  <w:num w:numId="113">
    <w:abstractNumId w:val="41"/>
  </w:num>
  <w:num w:numId="114">
    <w:abstractNumId w:val="142"/>
  </w:num>
  <w:num w:numId="115">
    <w:abstractNumId w:val="139"/>
  </w:num>
  <w:num w:numId="116">
    <w:abstractNumId w:val="55"/>
  </w:num>
  <w:num w:numId="117">
    <w:abstractNumId w:val="151"/>
  </w:num>
  <w:num w:numId="118">
    <w:abstractNumId w:val="135"/>
  </w:num>
  <w:num w:numId="119">
    <w:abstractNumId w:val="23"/>
  </w:num>
  <w:num w:numId="120">
    <w:abstractNumId w:val="106"/>
  </w:num>
  <w:num w:numId="121">
    <w:abstractNumId w:val="143"/>
  </w:num>
  <w:num w:numId="122">
    <w:abstractNumId w:val="35"/>
  </w:num>
  <w:num w:numId="123">
    <w:abstractNumId w:val="45"/>
  </w:num>
  <w:num w:numId="124">
    <w:abstractNumId w:val="56"/>
  </w:num>
  <w:num w:numId="125">
    <w:abstractNumId w:val="130"/>
  </w:num>
  <w:num w:numId="126">
    <w:abstractNumId w:val="26"/>
  </w:num>
  <w:num w:numId="127">
    <w:abstractNumId w:val="53"/>
  </w:num>
  <w:num w:numId="128">
    <w:abstractNumId w:val="6"/>
  </w:num>
  <w:num w:numId="129">
    <w:abstractNumId w:val="46"/>
  </w:num>
  <w:num w:numId="130">
    <w:abstractNumId w:val="63"/>
  </w:num>
  <w:num w:numId="131">
    <w:abstractNumId w:val="42"/>
  </w:num>
  <w:num w:numId="132">
    <w:abstractNumId w:val="80"/>
  </w:num>
  <w:num w:numId="133">
    <w:abstractNumId w:val="91"/>
  </w:num>
  <w:num w:numId="134">
    <w:abstractNumId w:val="18"/>
  </w:num>
  <w:num w:numId="135">
    <w:abstractNumId w:val="149"/>
  </w:num>
  <w:num w:numId="136">
    <w:abstractNumId w:val="51"/>
  </w:num>
  <w:num w:numId="137">
    <w:abstractNumId w:val="101"/>
  </w:num>
  <w:num w:numId="138">
    <w:abstractNumId w:val="120"/>
  </w:num>
  <w:num w:numId="139">
    <w:abstractNumId w:val="76"/>
  </w:num>
  <w:num w:numId="140">
    <w:abstractNumId w:val="102"/>
  </w:num>
  <w:num w:numId="141">
    <w:abstractNumId w:val="93"/>
  </w:num>
  <w:num w:numId="142">
    <w:abstractNumId w:val="24"/>
  </w:num>
  <w:num w:numId="143">
    <w:abstractNumId w:val="74"/>
  </w:num>
  <w:num w:numId="144">
    <w:abstractNumId w:val="109"/>
  </w:num>
  <w:num w:numId="145">
    <w:abstractNumId w:val="37"/>
  </w:num>
  <w:num w:numId="146">
    <w:abstractNumId w:val="98"/>
  </w:num>
  <w:num w:numId="147">
    <w:abstractNumId w:val="68"/>
  </w:num>
  <w:num w:numId="148">
    <w:abstractNumId w:val="62"/>
  </w:num>
  <w:num w:numId="149">
    <w:abstractNumId w:val="146"/>
  </w:num>
  <w:num w:numId="150">
    <w:abstractNumId w:val="21"/>
  </w:num>
  <w:num w:numId="151">
    <w:abstractNumId w:val="30"/>
  </w:num>
  <w:num w:numId="152">
    <w:abstractNumId w:val="126"/>
  </w:num>
  <w:num w:numId="153">
    <w:abstractNumId w:val="87"/>
  </w:num>
  <w:num w:numId="154">
    <w:abstractNumId w:val="133"/>
  </w:num>
  <w:num w:numId="1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dit="readOnly" w:enforcement="0"/>
  <w:hdrShapeDefaults>
    <o:shapelayout v:ext="edit">
      <o:idmap v:ext="edit" data="2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27AD5640"/>
    <w:rsid w:val="56FA2B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png"/><Relationship Id="rId13" Type="http://schemas.openxmlformats.org/officeDocument/2006/relationships/image" Target="media/image7.jpeg"/><Relationship Id="rId12" Type="http://schemas.openxmlformats.org/officeDocument/2006/relationships/package" Target="embeddings/Workbook1.xlsx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32</Pages>
  <TotalTime>1</TotalTime>
  <ScaleCrop>false</ScaleCrop>
  <LinksUpToDate>false</LinksUpToDate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2026-06-25T02:21:00Z</dcterms:created>
  <dc:creator>Apache POI</dc:creator>
  <cp:lastModifiedBy>dongmc</cp:lastModifiedBy>
  <dcterms:modified xsi:type="dcterms:W3CDTF">2026-06-25T12:01:31Z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eyJoZGlkIjoiYjQ2ZTkzOGI3N2FiOTljZjU1ZTljYjU3YTlmMWYwZGUiLCJ1c2VySWQiOiIyOTM2MzAwOTYifQ==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CF69CBCC2C2B4F0283F48825799C1A8F_12</vt:lpwstr>
  </property>
</Properties>
</file>