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18C8B">
      <w:pPr>
        <w:pStyle w:val="3"/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划分边界上下文（战略设计）</w:t>
      </w:r>
    </w:p>
    <w:p w14:paraId="1914C350">
      <w:pPr>
        <w:pStyle w:val="3"/>
        <w:keepNext w:val="0"/>
        <w:keepLines w:val="0"/>
        <w:widowControl/>
        <w:suppressLineNumbers w:val="0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基于前面的业务域理解、功能/非功能需求、约束与权衡，我们为“餐厅自动监控与分析系统”提出一个</w:t>
      </w:r>
      <w:r>
        <w:rPr>
          <w:rStyle w:val="7"/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务实、可落地的边界上下文划分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。目标是：</w:t>
      </w:r>
    </w:p>
    <w:p w14:paraId="2CC036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控制MVP复杂度（小团队3-6个月上线）</w:t>
      </w:r>
    </w:p>
    <w:p w14:paraId="44AC7A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匹配中小餐厅成本敏感 + 高峰期性能要求</w:t>
      </w:r>
    </w:p>
    <w:p w14:paraId="1A3E6D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支持未来从小单店 → 小连锁扩展</w:t>
      </w:r>
    </w:p>
    <w:p w14:paraId="6182E3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优先保护核心价值（实时洞察 + 预测 + 警报）</w:t>
      </w:r>
    </w:p>
    <w:p w14:paraId="5686BD79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1. 子域（Subdomains）快速回顾与分类</w:t>
      </w:r>
    </w:p>
    <w:p w14:paraId="6E13BFFD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先从问题空间（业务语言）划分核心/支撑/通用子域（参考DDD战略设计）：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2008"/>
        <w:gridCol w:w="1894"/>
      </w:tblGrid>
      <w:tr w14:paraId="10B7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 w14:paraId="1661D110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子域类型</w:t>
            </w:r>
          </w:p>
        </w:tc>
        <w:tc>
          <w:tcPr>
            <w:tcW w:w="1420" w:type="dxa"/>
          </w:tcPr>
          <w:p w14:paraId="1F30A110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子域名称</w:t>
            </w:r>
          </w:p>
        </w:tc>
        <w:tc>
          <w:tcPr>
            <w:tcW w:w="1420" w:type="dxa"/>
          </w:tcPr>
          <w:p w14:paraId="3B60F19B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业务价值</w:t>
            </w:r>
          </w:p>
        </w:tc>
        <w:tc>
          <w:tcPr>
            <w:tcW w:w="2008" w:type="dxa"/>
          </w:tcPr>
          <w:p w14:paraId="715F98BA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典型语言/概念示例</w:t>
            </w:r>
          </w:p>
        </w:tc>
        <w:tc>
          <w:tcPr>
            <w:tcW w:w="1894" w:type="dxa"/>
          </w:tcPr>
          <w:p w14:paraId="0EE1F475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战略重要性</w:t>
            </w:r>
          </w:p>
        </w:tc>
      </w:tr>
      <w:tr w14:paraId="5E70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EC6BB7E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</w:tc>
        <w:tc>
          <w:tcPr>
            <w:tcW w:w="1420" w:type="dxa"/>
          </w:tcPr>
          <w:p w14:paraId="10203A2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运营洞察与决策支持</w:t>
            </w:r>
          </w:p>
        </w:tc>
        <w:tc>
          <w:tcPr>
            <w:tcW w:w="1420" w:type="dxa"/>
          </w:tcPr>
          <w:p w14:paraId="3241DDC3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★★★★★</w:t>
            </w:r>
          </w:p>
          <w:p w14:paraId="2ABC7EC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2008" w:type="dxa"/>
          </w:tcPr>
          <w:p w14:paraId="734F99C7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营收实时、翻台率、热门菜预测、毛利率预警</w:t>
            </w:r>
          </w:p>
        </w:tc>
        <w:tc>
          <w:tcPr>
            <w:tcW w:w="1894" w:type="dxa"/>
          </w:tcPr>
          <w:p w14:paraId="59B02B46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最高</w:t>
            </w:r>
          </w:p>
          <w:p w14:paraId="42DF000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 w14:paraId="3D47C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93E6A95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</w:tc>
        <w:tc>
          <w:tcPr>
            <w:tcW w:w="1420" w:type="dxa"/>
          </w:tcPr>
          <w:p w14:paraId="22E474F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客流与翻台优化</w:t>
            </w:r>
          </w:p>
        </w:tc>
        <w:tc>
          <w:tcPr>
            <w:tcW w:w="1420" w:type="dxa"/>
          </w:tcPr>
          <w:p w14:paraId="5FC80D21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★★★★</w:t>
            </w:r>
          </w:p>
          <w:p w14:paraId="1C1BFDA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2008" w:type="dxa"/>
          </w:tcPr>
          <w:p w14:paraId="400032C9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客流预测、桌位状态、峰值预警、长时占桌</w:t>
            </w:r>
          </w:p>
        </w:tc>
        <w:tc>
          <w:tcPr>
            <w:tcW w:w="1894" w:type="dxa"/>
          </w:tcPr>
          <w:p w14:paraId="140F841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39268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D2F05FA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支撑</w:t>
            </w:r>
          </w:p>
        </w:tc>
        <w:tc>
          <w:tcPr>
            <w:tcW w:w="1420" w:type="dxa"/>
          </w:tcPr>
          <w:p w14:paraId="2428852A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订单与菜品分析</w:t>
            </w:r>
          </w:p>
        </w:tc>
        <w:tc>
          <w:tcPr>
            <w:tcW w:w="1420" w:type="dxa"/>
          </w:tcPr>
          <w:p w14:paraId="177345C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★★★★</w:t>
            </w:r>
          </w:p>
          <w:p w14:paraId="7595BCC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2008" w:type="dxa"/>
          </w:tcPr>
          <w:p w14:paraId="3C06BE04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订单、菜品销量、客单价、支付分布</w:t>
            </w:r>
          </w:p>
        </w:tc>
        <w:tc>
          <w:tcPr>
            <w:tcW w:w="1894" w:type="dxa"/>
          </w:tcPr>
          <w:p w14:paraId="6E351C3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0B4E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A3826C0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支撑</w:t>
            </w:r>
          </w:p>
        </w:tc>
        <w:tc>
          <w:tcPr>
            <w:tcW w:w="1420" w:type="dxa"/>
          </w:tcPr>
          <w:p w14:paraId="6F1D463A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常客与偏好识别</w:t>
            </w:r>
          </w:p>
        </w:tc>
        <w:tc>
          <w:tcPr>
            <w:tcW w:w="1420" w:type="dxa"/>
          </w:tcPr>
          <w:p w14:paraId="434FBFA1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★★★</w:t>
            </w:r>
          </w:p>
          <w:p w14:paraId="1434256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2008" w:type="dxa"/>
          </w:tcPr>
          <w:p w14:paraId="1E47FCC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复购顾客、口味标签、个性化提醒</w:t>
            </w:r>
          </w:p>
        </w:tc>
        <w:tc>
          <w:tcPr>
            <w:tcW w:w="1894" w:type="dxa"/>
          </w:tcPr>
          <w:p w14:paraId="571EFA1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中高</w:t>
            </w:r>
          </w:p>
        </w:tc>
      </w:tr>
      <w:tr w14:paraId="28D04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A21E862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支撑</w:t>
            </w:r>
          </w:p>
        </w:tc>
        <w:tc>
          <w:tcPr>
            <w:tcW w:w="1420" w:type="dxa"/>
          </w:tcPr>
          <w:p w14:paraId="4C7F40CA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库存与备货预测</w:t>
            </w:r>
          </w:p>
        </w:tc>
        <w:tc>
          <w:tcPr>
            <w:tcW w:w="1420" w:type="dxa"/>
          </w:tcPr>
          <w:p w14:paraId="68F0F3D4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★★★★</w:t>
            </w:r>
          </w:p>
          <w:p w14:paraId="481D1A0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2008" w:type="dxa"/>
          </w:tcPr>
          <w:p w14:paraId="516C2951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食材库存、销量预测、智能备货建议</w:t>
            </w:r>
          </w:p>
        </w:tc>
        <w:tc>
          <w:tcPr>
            <w:tcW w:w="1894" w:type="dxa"/>
          </w:tcPr>
          <w:p w14:paraId="202B9A5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 w14:paraId="581C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D7678F0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通用/支撑</w:t>
            </w:r>
          </w:p>
        </w:tc>
        <w:tc>
          <w:tcPr>
            <w:tcW w:w="1420" w:type="dxa"/>
          </w:tcPr>
          <w:p w14:paraId="3AB0BB42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身份与访问控制</w:t>
            </w:r>
          </w:p>
        </w:tc>
        <w:tc>
          <w:tcPr>
            <w:tcW w:w="1420" w:type="dxa"/>
          </w:tcPr>
          <w:p w14:paraId="1B6A0AA4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</w:t>
            </w:r>
          </w:p>
          <w:p w14:paraId="5FAA5CE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2008" w:type="dxa"/>
          </w:tcPr>
          <w:p w14:paraId="349BFEC3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用户角色（老板/店长/服务员/总部）、认证</w:t>
            </w:r>
          </w:p>
        </w:tc>
        <w:tc>
          <w:tcPr>
            <w:tcW w:w="1894" w:type="dxa"/>
          </w:tcPr>
          <w:p w14:paraId="2093557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628C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3E19BC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通用</w:t>
            </w:r>
          </w:p>
        </w:tc>
        <w:tc>
          <w:tcPr>
            <w:tcW w:w="1420" w:type="dxa"/>
          </w:tcPr>
          <w:p w14:paraId="135B01D3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通知与警报</w:t>
            </w:r>
          </w:p>
        </w:tc>
        <w:tc>
          <w:tcPr>
            <w:tcW w:w="1420" w:type="dxa"/>
          </w:tcPr>
          <w:p w14:paraId="46F4973D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</w:t>
            </w:r>
          </w:p>
          <w:p w14:paraId="01651E93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008" w:type="dxa"/>
          </w:tcPr>
          <w:p w14:paraId="2862BAD0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推送、邮件、微信警报</w:t>
            </w:r>
          </w:p>
        </w:tc>
        <w:tc>
          <w:tcPr>
            <w:tcW w:w="1894" w:type="dxa"/>
          </w:tcPr>
          <w:p w14:paraId="69E46DF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24CE8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CFD942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通用</w:t>
            </w:r>
          </w:p>
        </w:tc>
        <w:tc>
          <w:tcPr>
            <w:tcW w:w="1420" w:type="dxa"/>
          </w:tcPr>
          <w:p w14:paraId="6B96EB4C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数据采集与集成</w:t>
            </w:r>
          </w:p>
        </w:tc>
        <w:tc>
          <w:tcPr>
            <w:tcW w:w="1420" w:type="dxa"/>
          </w:tcPr>
          <w:p w14:paraId="644EA50E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</w:t>
            </w:r>
          </w:p>
          <w:p w14:paraId="584D93C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2008" w:type="dxa"/>
          </w:tcPr>
          <w:p w14:paraId="21C7AE9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POS集成、外卖API、摄像头/手动输入</w:t>
            </w:r>
          </w:p>
        </w:tc>
        <w:tc>
          <w:tcPr>
            <w:tcW w:w="1894" w:type="dxa"/>
          </w:tcPr>
          <w:p w14:paraId="455B712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</w:t>
            </w:r>
          </w:p>
        </w:tc>
      </w:tr>
      <w:tr w14:paraId="05E03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352F845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支撑</w:t>
            </w:r>
          </w:p>
        </w:tc>
        <w:tc>
          <w:tcPr>
            <w:tcW w:w="1420" w:type="dxa"/>
          </w:tcPr>
          <w:p w14:paraId="4980301B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多店总部管理（后期）</w:t>
            </w:r>
          </w:p>
        </w:tc>
        <w:tc>
          <w:tcPr>
            <w:tcW w:w="1420" w:type="dxa"/>
          </w:tcPr>
          <w:p w14:paraId="4CF7D10A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★★★</w:t>
            </w:r>
          </w:p>
          <w:p w14:paraId="314A7EB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2008" w:type="dxa"/>
          </w:tcPr>
          <w:p w14:paraId="2020BAD3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门店对比、异常高亮、统一看板</w:t>
            </w:r>
          </w:p>
        </w:tc>
        <w:tc>
          <w:tcPr>
            <w:tcW w:w="1894" w:type="dxa"/>
          </w:tcPr>
          <w:p w14:paraId="57A8025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后期核心</w:t>
            </w:r>
          </w:p>
        </w:tc>
      </w:tr>
    </w:tbl>
    <w:p w14:paraId="022BEA67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2. 推荐的限界上下文（Bounded Contexts）划分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28"/>
        <w:gridCol w:w="1574"/>
        <w:gridCol w:w="1106"/>
        <w:gridCol w:w="880"/>
        <w:gridCol w:w="2040"/>
        <w:gridCol w:w="831"/>
        <w:gridCol w:w="1063"/>
      </w:tblGrid>
      <w:tr w14:paraId="36B5C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28" w:type="dxa"/>
          </w:tcPr>
          <w:p w14:paraId="4E7B3AB4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限界上下文名称</w:t>
            </w:r>
          </w:p>
        </w:tc>
        <w:tc>
          <w:tcPr>
            <w:tcW w:w="1574" w:type="dxa"/>
          </w:tcPr>
          <w:p w14:paraId="57303DCE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核心职责（Ubiquitous Language）</w:t>
            </w:r>
          </w:p>
        </w:tc>
        <w:tc>
          <w:tcPr>
            <w:tcW w:w="1106" w:type="dxa"/>
          </w:tcPr>
          <w:p w14:paraId="40323612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主要聚合根（Aggregates）示例</w:t>
            </w:r>
          </w:p>
        </w:tc>
        <w:tc>
          <w:tcPr>
            <w:tcW w:w="880" w:type="dxa"/>
          </w:tcPr>
          <w:p w14:paraId="0C906FC9">
            <w:pPr>
              <w:pStyle w:val="3"/>
              <w:keepNext w:val="0"/>
              <w:keepLines w:val="0"/>
              <w:widowControl/>
              <w:suppressLineNumbers w:val="0"/>
            </w:pPr>
            <w:r>
              <w:t>对应子域</w:t>
            </w:r>
          </w:p>
          <w:p w14:paraId="5CDB47C9">
            <w:pPr>
              <w:rPr>
                <w:vertAlign w:val="baseline"/>
              </w:rPr>
            </w:pPr>
          </w:p>
        </w:tc>
        <w:tc>
          <w:tcPr>
            <w:tcW w:w="2040" w:type="dxa"/>
          </w:tcPr>
          <w:p w14:paraId="4DA33B46">
            <w:pPr>
              <w:pStyle w:val="3"/>
              <w:keepNext w:val="0"/>
              <w:keepLines w:val="0"/>
              <w:widowControl/>
              <w:suppressLineNumbers w:val="0"/>
            </w:pPr>
            <w:r>
              <w:t>为什么独立（边界理由）</w:t>
            </w:r>
          </w:p>
          <w:p w14:paraId="542294EB">
            <w:pPr>
              <w:pStyle w:val="3"/>
              <w:keepNext w:val="0"/>
              <w:keepLines w:val="0"/>
              <w:widowControl/>
              <w:suppressLineNumbers w:val="0"/>
            </w:pPr>
          </w:p>
        </w:tc>
        <w:tc>
          <w:tcPr>
            <w:tcW w:w="831" w:type="dxa"/>
          </w:tcPr>
          <w:p w14:paraId="22CDC931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团队/技术边界建议</w:t>
            </w:r>
          </w:p>
        </w:tc>
        <w:tc>
          <w:tcPr>
            <w:tcW w:w="1063" w:type="dxa"/>
          </w:tcPr>
          <w:p w14:paraId="6F15DB37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优先级（MVP）</w:t>
            </w:r>
          </w:p>
        </w:tc>
      </w:tr>
      <w:tr w14:paraId="1E27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28" w:type="dxa"/>
          </w:tcPr>
          <w:p w14:paraId="291452A3">
            <w:pPr>
              <w:pStyle w:val="3"/>
              <w:keepNext w:val="0"/>
              <w:keepLines w:val="0"/>
              <w:widowControl/>
              <w:suppressLineNumbers w:val="0"/>
            </w:pPr>
            <w:r>
              <w:t>实时运营监控上下文</w:t>
            </w:r>
          </w:p>
          <w:p w14:paraId="2749D19C">
            <w:pPr>
              <w:rPr>
                <w:vertAlign w:val="baseline"/>
              </w:rPr>
            </w:pPr>
          </w:p>
        </w:tc>
        <w:tc>
          <w:tcPr>
            <w:tcW w:w="1574" w:type="dxa"/>
          </w:tcPr>
          <w:p w14:paraId="778E60B9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实时营收、客流、翻台、热门菜、KPI仪表盘、基本警报</w:t>
            </w:r>
          </w:p>
        </w:tc>
        <w:tc>
          <w:tcPr>
            <w:tcW w:w="1106" w:type="dxa"/>
          </w:tcPr>
          <w:p w14:paraId="73E4AF1F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DailyRevenue、TableStatus、PeakAlert、HotDishSnapshot</w:t>
            </w:r>
          </w:p>
        </w:tc>
        <w:tc>
          <w:tcPr>
            <w:tcW w:w="880" w:type="dxa"/>
          </w:tcPr>
          <w:p w14:paraId="6035059F">
            <w:pPr>
              <w:pStyle w:val="3"/>
              <w:keepNext w:val="0"/>
              <w:keepLines w:val="0"/>
              <w:widowControl/>
              <w:suppressLineNumbers w:val="0"/>
            </w:pPr>
            <w:r>
              <w:t>运营洞察 + 客流优化</w:t>
            </w:r>
          </w:p>
          <w:p w14:paraId="3A926BD9">
            <w:pPr>
              <w:rPr>
                <w:vertAlign w:val="baseline"/>
              </w:rPr>
            </w:pPr>
          </w:p>
        </w:tc>
        <w:tc>
          <w:tcPr>
            <w:tcW w:w="2040" w:type="dxa"/>
          </w:tcPr>
          <w:p w14:paraId="0A5AE9E3">
            <w:pPr>
              <w:pStyle w:val="3"/>
              <w:keepNext w:val="0"/>
              <w:keepLines w:val="0"/>
              <w:widowControl/>
              <w:suppressLineNumbers w:val="0"/>
            </w:pPr>
            <w:r>
              <w:t>这是系统北极星价值所在，高峰期必须极致性能；老板/店长最常用视图</w:t>
            </w:r>
          </w:p>
          <w:p w14:paraId="24BA05BC">
            <w:pPr>
              <w:rPr>
                <w:vertAlign w:val="baseline"/>
              </w:rPr>
            </w:pPr>
          </w:p>
        </w:tc>
        <w:tc>
          <w:tcPr>
            <w:tcW w:w="831" w:type="dxa"/>
          </w:tcPr>
          <w:p w14:paraId="41DCFC62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独立模块，优先React + WebSocket</w:t>
            </w:r>
          </w:p>
        </w:tc>
        <w:tc>
          <w:tcPr>
            <w:tcW w:w="1063" w:type="dxa"/>
          </w:tcPr>
          <w:p w14:paraId="51796622">
            <w:pPr>
              <w:pStyle w:val="3"/>
              <w:keepNext w:val="0"/>
              <w:keepLines w:val="0"/>
              <w:widowControl/>
              <w:suppressLineNumbers w:val="0"/>
            </w:pPr>
            <w:r>
              <w:t>Must</w:t>
            </w:r>
          </w:p>
          <w:p w14:paraId="390064CB">
            <w:pPr>
              <w:rPr>
                <w:vertAlign w:val="baseline"/>
              </w:rPr>
            </w:pPr>
          </w:p>
        </w:tc>
      </w:tr>
      <w:tr w14:paraId="6F2E6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28" w:type="dxa"/>
          </w:tcPr>
          <w:p w14:paraId="0ECF5A35">
            <w:pPr>
              <w:pStyle w:val="3"/>
              <w:keepNext w:val="0"/>
              <w:keepLines w:val="0"/>
              <w:widowControl/>
              <w:suppressLineNumbers w:val="0"/>
            </w:pPr>
            <w:r>
              <w:t>订单与菜品分析上下文</w:t>
            </w:r>
          </w:p>
          <w:p w14:paraId="64330ECF">
            <w:pPr>
              <w:rPr>
                <w:vertAlign w:val="baseline"/>
              </w:rPr>
            </w:pPr>
          </w:p>
        </w:tc>
        <w:tc>
          <w:tcPr>
            <w:tcW w:w="1574" w:type="dxa"/>
          </w:tcPr>
          <w:p w14:paraId="2DF7A381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订单采集、菜品销量统计、客单价趋势、支付分布、毛利计算</w:t>
            </w:r>
          </w:p>
        </w:tc>
        <w:tc>
          <w:tcPr>
            <w:tcW w:w="1106" w:type="dxa"/>
          </w:tcPr>
          <w:p w14:paraId="6934A25A">
            <w:pPr>
              <w:pStyle w:val="3"/>
              <w:keepNext w:val="0"/>
              <w:keepLines w:val="0"/>
              <w:widowControl/>
              <w:suppressLineNumbers w:val="0"/>
            </w:pPr>
            <w:r>
              <w:t>Order、Dish、OrderLine</w:t>
            </w:r>
          </w:p>
          <w:p w14:paraId="628A3C2A">
            <w:pPr>
              <w:rPr>
                <w:vertAlign w:val="baseline"/>
              </w:rPr>
            </w:pPr>
          </w:p>
        </w:tc>
        <w:tc>
          <w:tcPr>
            <w:tcW w:w="880" w:type="dxa"/>
          </w:tcPr>
          <w:p w14:paraId="1F426867">
            <w:pPr>
              <w:pStyle w:val="3"/>
              <w:keepNext w:val="0"/>
              <w:keepLines w:val="0"/>
              <w:widowControl/>
              <w:suppressLineNumbers w:val="0"/>
            </w:pPr>
            <w:r>
              <w:t>订单分析 + 部分菜品分析</w:t>
            </w:r>
          </w:p>
          <w:p w14:paraId="1BFCE59A">
            <w:pPr>
              <w:rPr>
                <w:vertAlign w:val="baseline"/>
              </w:rPr>
            </w:pPr>
          </w:p>
        </w:tc>
        <w:tc>
          <w:tcPr>
            <w:tcW w:w="2040" w:type="dxa"/>
          </w:tcPr>
          <w:p w14:paraId="3BE04AFA">
            <w:pPr>
              <w:pStyle w:val="3"/>
              <w:keepNext w:val="0"/>
              <w:keepLines w:val="0"/>
              <w:widowControl/>
              <w:suppressLineNumbers w:val="0"/>
            </w:pPr>
            <w:r>
              <w:t>订单模型复杂（堂食/外卖/打包），与实时监控的“快照”概念冲突；数据量大，查询模式不同</w:t>
            </w:r>
          </w:p>
          <w:p w14:paraId="1749E2F1">
            <w:pPr>
              <w:rPr>
                <w:vertAlign w:val="baseline"/>
              </w:rPr>
            </w:pPr>
          </w:p>
        </w:tc>
        <w:tc>
          <w:tcPr>
            <w:tcW w:w="831" w:type="dxa"/>
          </w:tcPr>
          <w:p w14:paraId="37AFAE7C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可与实时监控共享数据库，但逻辑分离</w:t>
            </w:r>
          </w:p>
        </w:tc>
        <w:tc>
          <w:tcPr>
            <w:tcW w:w="1063" w:type="dxa"/>
          </w:tcPr>
          <w:p w14:paraId="73EAD519">
            <w:pPr>
              <w:pStyle w:val="3"/>
              <w:keepNext w:val="0"/>
              <w:keepLines w:val="0"/>
              <w:widowControl/>
              <w:suppressLineNumbers w:val="0"/>
            </w:pPr>
            <w:r>
              <w:t>Must</w:t>
            </w:r>
          </w:p>
          <w:p w14:paraId="40584812">
            <w:pPr>
              <w:rPr>
                <w:vertAlign w:val="baseline"/>
              </w:rPr>
            </w:pPr>
          </w:p>
        </w:tc>
      </w:tr>
      <w:tr w14:paraId="41D34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28" w:type="dxa"/>
          </w:tcPr>
          <w:p w14:paraId="6B14060A">
            <w:pPr>
              <w:pStyle w:val="3"/>
              <w:keepNext w:val="0"/>
              <w:keepLines w:val="0"/>
              <w:widowControl/>
              <w:suppressLineNumbers w:val="0"/>
            </w:pPr>
            <w:r>
              <w:t>预测与备货上下文</w:t>
            </w:r>
          </w:p>
          <w:p w14:paraId="0C9CDF1C">
            <w:pPr>
              <w:rPr>
                <w:vertAlign w:val="baseline"/>
              </w:rPr>
            </w:pPr>
          </w:p>
        </w:tc>
        <w:tc>
          <w:tcPr>
            <w:tcW w:w="1574" w:type="dxa"/>
          </w:tcPr>
          <w:p w14:paraId="40CF18B6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销量/客流/库存预测、智能备货建议、预测准确率追踪</w:t>
            </w:r>
          </w:p>
        </w:tc>
        <w:tc>
          <w:tcPr>
            <w:tcW w:w="1106" w:type="dxa"/>
          </w:tcPr>
          <w:p w14:paraId="504B1E7A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SalesForecast、InventoryPrediction、StockAlert</w:t>
            </w:r>
          </w:p>
        </w:tc>
        <w:tc>
          <w:tcPr>
            <w:tcW w:w="880" w:type="dxa"/>
          </w:tcPr>
          <w:p w14:paraId="135EE252">
            <w:pPr>
              <w:pStyle w:val="3"/>
              <w:keepNext w:val="0"/>
              <w:keepLines w:val="0"/>
              <w:widowControl/>
              <w:suppressLineNumbers w:val="0"/>
            </w:pPr>
            <w:r>
              <w:t>库存预测 + 预测洞察</w:t>
            </w:r>
          </w:p>
          <w:p w14:paraId="6AE49B82">
            <w:pPr>
              <w:rPr>
                <w:vertAlign w:val="baseline"/>
              </w:rPr>
            </w:pPr>
          </w:p>
        </w:tc>
        <w:tc>
          <w:tcPr>
            <w:tcW w:w="2040" w:type="dxa"/>
          </w:tcPr>
          <w:p w14:paraId="046635CF">
            <w:pPr>
              <w:pStyle w:val="3"/>
              <w:keepNext w:val="0"/>
              <w:keepLines w:val="0"/>
              <w:widowControl/>
              <w:suppressLineNumbers w:val="0"/>
            </w:pPr>
            <w:r>
              <w:t>预测模型（规则/ML）独立演进；计算密集型，可异步/离线；准确率是独立KPI</w:t>
            </w:r>
          </w:p>
          <w:p w14:paraId="477A1C2F">
            <w:pPr>
              <w:rPr>
                <w:vertAlign w:val="baseline"/>
              </w:rPr>
            </w:pPr>
          </w:p>
        </w:tc>
        <w:tc>
          <w:tcPr>
            <w:tcW w:w="831" w:type="dxa"/>
          </w:tcPr>
          <w:p w14:paraId="1A26C0F4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后台Job + 轻ML（Prophet/规则）</w:t>
            </w:r>
          </w:p>
        </w:tc>
        <w:tc>
          <w:tcPr>
            <w:tcW w:w="1063" w:type="dxa"/>
          </w:tcPr>
          <w:p w14:paraId="14B8A391">
            <w:pPr>
              <w:pStyle w:val="3"/>
              <w:keepNext w:val="0"/>
              <w:keepLines w:val="0"/>
              <w:widowControl/>
              <w:suppressLineNumbers w:val="0"/>
            </w:pPr>
            <w:r>
              <w:t>Should</w:t>
            </w:r>
          </w:p>
          <w:p w14:paraId="1D16465E">
            <w:pPr>
              <w:rPr>
                <w:vertAlign w:val="baseline"/>
              </w:rPr>
            </w:pPr>
          </w:p>
        </w:tc>
      </w:tr>
      <w:tr w14:paraId="26B43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28" w:type="dxa"/>
          </w:tcPr>
          <w:p w14:paraId="08F48378">
            <w:pPr>
              <w:pStyle w:val="3"/>
              <w:keepNext w:val="0"/>
              <w:keepLines w:val="0"/>
              <w:widowControl/>
              <w:suppressLineNumbers w:val="0"/>
            </w:pPr>
            <w:r>
              <w:t>顾客洞察上下文</w:t>
            </w:r>
          </w:p>
          <w:p w14:paraId="24C844B9">
            <w:pPr>
              <w:rPr>
                <w:vertAlign w:val="baseline"/>
              </w:rPr>
            </w:pPr>
          </w:p>
        </w:tc>
        <w:tc>
          <w:tcPr>
            <w:tcW w:w="1574" w:type="dxa"/>
          </w:tcPr>
          <w:p w14:paraId="02574F18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常客识别（匿名）、口味偏好建模、复购统计、个性化提醒标签</w:t>
            </w:r>
          </w:p>
        </w:tc>
        <w:tc>
          <w:tcPr>
            <w:tcW w:w="1106" w:type="dxa"/>
          </w:tcPr>
          <w:p w14:paraId="68B5A666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AnonymousCustomer、PreferenceProfile</w:t>
            </w:r>
          </w:p>
        </w:tc>
        <w:tc>
          <w:tcPr>
            <w:tcW w:w="880" w:type="dxa"/>
          </w:tcPr>
          <w:p w14:paraId="6903C631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常客与偏好识别</w:t>
            </w:r>
          </w:p>
        </w:tc>
        <w:tc>
          <w:tcPr>
            <w:tcW w:w="2040" w:type="dxa"/>
          </w:tcPr>
          <w:p w14:paraId="0291D694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隐私合规最敏感（PIPL红线）；模型需长期积累；与其他上下文共享最少</w:t>
            </w:r>
          </w:p>
        </w:tc>
        <w:tc>
          <w:tcPr>
            <w:tcW w:w="831" w:type="dxa"/>
          </w:tcPr>
          <w:p w14:paraId="30C4D1FA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独立小库 + 哈希ID</w:t>
            </w:r>
          </w:p>
        </w:tc>
        <w:tc>
          <w:tcPr>
            <w:tcW w:w="1063" w:type="dxa"/>
          </w:tcPr>
          <w:p w14:paraId="6AA75A02">
            <w:pPr>
              <w:pStyle w:val="3"/>
              <w:keepNext w:val="0"/>
              <w:keepLines w:val="0"/>
              <w:widowControl/>
              <w:suppressLineNumbers w:val="0"/>
            </w:pPr>
            <w:r>
              <w:t>Should</w:t>
            </w:r>
          </w:p>
          <w:p w14:paraId="0D0A7016">
            <w:pPr>
              <w:rPr>
                <w:vertAlign w:val="baseline"/>
              </w:rPr>
            </w:pPr>
          </w:p>
        </w:tc>
      </w:tr>
      <w:tr w14:paraId="1BDC8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28" w:type="dxa"/>
          </w:tcPr>
          <w:p w14:paraId="13E216B7">
            <w:pPr>
              <w:pStyle w:val="3"/>
              <w:keepNext w:val="0"/>
              <w:keepLines w:val="0"/>
              <w:widowControl/>
              <w:suppressLineNumbers w:val="0"/>
            </w:pPr>
            <w:r>
              <w:t>集成与采集上下文</w:t>
            </w:r>
          </w:p>
          <w:p w14:paraId="3ED5CC9C">
            <w:pPr>
              <w:rPr>
                <w:vertAlign w:val="baseline"/>
              </w:rPr>
            </w:pPr>
          </w:p>
        </w:tc>
        <w:tc>
          <w:tcPr>
            <w:tcW w:w="1574" w:type="dxa"/>
          </w:tcPr>
          <w:p w14:paraId="01F51D3D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POS/外卖API集成、摄像头/手动数据采集、数据清洗、事件产生</w:t>
            </w:r>
          </w:p>
        </w:tc>
        <w:tc>
          <w:tcPr>
            <w:tcW w:w="1106" w:type="dxa"/>
          </w:tcPr>
          <w:p w14:paraId="17993800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IntegrationEvent、RawOrder、GuestEntryEvent</w:t>
            </w:r>
          </w:p>
        </w:tc>
        <w:tc>
          <w:tcPr>
            <w:tcW w:w="880" w:type="dxa"/>
          </w:tcPr>
          <w:p w14:paraId="16A46D16">
            <w:pPr>
              <w:pStyle w:val="3"/>
              <w:keepNext w:val="0"/>
              <w:keepLines w:val="0"/>
              <w:widowControl/>
              <w:suppressLineNumbers w:val="0"/>
            </w:pPr>
            <w:r>
              <w:t>数据采集</w:t>
            </w:r>
          </w:p>
          <w:p w14:paraId="715CDBF5">
            <w:pPr>
              <w:rPr>
                <w:vertAlign w:val="baseline"/>
              </w:rPr>
            </w:pPr>
          </w:p>
        </w:tc>
        <w:tc>
          <w:tcPr>
            <w:tcW w:w="2040" w:type="dxa"/>
          </w:tcPr>
          <w:p w14:paraId="65FEAAC2">
            <w:pPr>
              <w:pStyle w:val="3"/>
              <w:keepNext w:val="0"/>
              <w:keepLines w:val="0"/>
              <w:widowControl/>
              <w:suppressLineNumbers w:val="0"/>
            </w:pPr>
            <w:r>
              <w:t>外部依赖最多、变更最频繁；失败不应该阻塞核心业务</w:t>
            </w:r>
          </w:p>
          <w:p w14:paraId="03E9E286">
            <w:pPr>
              <w:rPr>
                <w:vertAlign w:val="baseline"/>
              </w:rPr>
            </w:pPr>
          </w:p>
        </w:tc>
        <w:tc>
          <w:tcPr>
            <w:tcW w:w="831" w:type="dxa"/>
          </w:tcPr>
          <w:p w14:paraId="002B4062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反腐模式（Anti-Corruption Layer）</w:t>
            </w:r>
          </w:p>
        </w:tc>
        <w:tc>
          <w:tcPr>
            <w:tcW w:w="1063" w:type="dxa"/>
          </w:tcPr>
          <w:p w14:paraId="6A7FAA35">
            <w:pPr>
              <w:pStyle w:val="3"/>
              <w:keepNext w:val="0"/>
              <w:keepLines w:val="0"/>
              <w:widowControl/>
              <w:suppressLineNumbers w:val="0"/>
            </w:pPr>
            <w:r>
              <w:t>Must</w:t>
            </w:r>
          </w:p>
          <w:p w14:paraId="68C688A0">
            <w:pPr>
              <w:rPr>
                <w:vertAlign w:val="baseline"/>
              </w:rPr>
            </w:pPr>
          </w:p>
        </w:tc>
      </w:tr>
      <w:tr w14:paraId="30E6F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28" w:type="dxa"/>
          </w:tcPr>
          <w:p w14:paraId="188F112C">
            <w:pPr>
              <w:pStyle w:val="3"/>
              <w:keepNext w:val="0"/>
              <w:keepLines w:val="0"/>
              <w:widowControl/>
              <w:suppressLineNumbers w:val="0"/>
            </w:pPr>
            <w:r>
              <w:t>身份与通知上下文</w:t>
            </w:r>
          </w:p>
          <w:p w14:paraId="368E8726">
            <w:pPr>
              <w:rPr>
                <w:vertAlign w:val="baseline"/>
              </w:rPr>
            </w:pPr>
          </w:p>
        </w:tc>
        <w:tc>
          <w:tcPr>
            <w:tcW w:w="1574" w:type="dxa"/>
          </w:tcPr>
          <w:p w14:paraId="1C1ECBA0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用户认证、RBAC、角色切换、通知渠道（App推送/微信/邮件）、警报分发</w:t>
            </w:r>
          </w:p>
        </w:tc>
        <w:tc>
          <w:tcPr>
            <w:tcW w:w="1106" w:type="dxa"/>
          </w:tcPr>
          <w:p w14:paraId="626BF8F3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UserAccount、Role、Notification</w:t>
            </w:r>
          </w:p>
        </w:tc>
        <w:tc>
          <w:tcPr>
            <w:tcW w:w="880" w:type="dxa"/>
          </w:tcPr>
          <w:p w14:paraId="57BD626B">
            <w:pPr>
              <w:pStyle w:val="3"/>
              <w:keepNext w:val="0"/>
              <w:keepLines w:val="0"/>
              <w:widowControl/>
              <w:suppressLineNumbers w:val="0"/>
            </w:pPr>
            <w:r>
              <w:t>身份 + 通知</w:t>
            </w:r>
          </w:p>
          <w:p w14:paraId="516399A8">
            <w:pPr>
              <w:rPr>
                <w:vertAlign w:val="baseline"/>
              </w:rPr>
            </w:pPr>
          </w:p>
        </w:tc>
        <w:tc>
          <w:tcPr>
            <w:tcW w:w="2040" w:type="dxa"/>
          </w:tcPr>
          <w:p w14:paraId="547BAC3B">
            <w:pPr>
              <w:pStyle w:val="3"/>
              <w:keepNext w:val="0"/>
              <w:keepLines w:val="0"/>
              <w:widowControl/>
              <w:suppressLineNumbers w:val="0"/>
            </w:pPr>
            <w:r>
              <w:t>通用能力，可复用；通知渠道变更频繁，不应污染业务上下文</w:t>
            </w:r>
          </w:p>
          <w:p w14:paraId="6FF9BC9C">
            <w:pPr>
              <w:rPr>
                <w:vertAlign w:val="baseline"/>
              </w:rPr>
            </w:pPr>
          </w:p>
        </w:tc>
        <w:tc>
          <w:tcPr>
            <w:tcW w:w="831" w:type="dxa"/>
          </w:tcPr>
          <w:p w14:paraId="7189F80D">
            <w:pPr>
              <w:pStyle w:val="3"/>
              <w:keepNext w:val="0"/>
              <w:keepLines w:val="0"/>
              <w:widowControl/>
              <w:suppressLineNumbers w:val="0"/>
            </w:pPr>
            <w:r>
              <w:t>独立服务或模块</w:t>
            </w:r>
          </w:p>
          <w:p w14:paraId="3C5AD185">
            <w:pPr>
              <w:rPr>
                <w:vertAlign w:val="baseline"/>
              </w:rPr>
            </w:pPr>
          </w:p>
        </w:tc>
        <w:tc>
          <w:tcPr>
            <w:tcW w:w="1063" w:type="dxa"/>
          </w:tcPr>
          <w:p w14:paraId="35B0FC1B">
            <w:pPr>
              <w:pStyle w:val="3"/>
              <w:keepNext w:val="0"/>
              <w:keepLines w:val="0"/>
              <w:widowControl/>
              <w:suppressLineNumbers w:val="0"/>
            </w:pPr>
            <w:r>
              <w:t>Must</w:t>
            </w:r>
          </w:p>
          <w:p w14:paraId="36387154">
            <w:pPr>
              <w:rPr>
                <w:vertAlign w:val="baseline"/>
              </w:rPr>
            </w:pPr>
          </w:p>
        </w:tc>
      </w:tr>
      <w:tr w14:paraId="7B2B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28" w:type="dxa"/>
          </w:tcPr>
          <w:p w14:paraId="420D7F84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总部多店上下文（后期）</w:t>
            </w:r>
          </w:p>
        </w:tc>
        <w:tc>
          <w:tcPr>
            <w:tcW w:w="1574" w:type="dxa"/>
          </w:tcPr>
          <w:p w14:paraId="4E244036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多店聚合、门店排名、跨店常客、总部统一看板、异常高亮</w:t>
            </w:r>
          </w:p>
        </w:tc>
        <w:tc>
          <w:tcPr>
            <w:tcW w:w="1106" w:type="dxa"/>
          </w:tcPr>
          <w:p w14:paraId="697E4494">
            <w:pPr>
              <w:pStyle w:val="3"/>
              <w:keepNext w:val="0"/>
              <w:keepLines w:val="0"/>
              <w:widowControl/>
              <w:suppressLineNumbers w:val="0"/>
            </w:pPr>
            <w:r>
              <w:t>StoreAggregate、ChainKPI</w:t>
            </w:r>
          </w:p>
          <w:p w14:paraId="7EC3E48C">
            <w:pPr>
              <w:rPr>
                <w:vertAlign w:val="baseline"/>
              </w:rPr>
            </w:pPr>
          </w:p>
        </w:tc>
        <w:tc>
          <w:tcPr>
            <w:tcW w:w="880" w:type="dxa"/>
          </w:tcPr>
          <w:p w14:paraId="4053BD81">
            <w:pPr>
              <w:pStyle w:val="3"/>
              <w:keepNext w:val="0"/>
              <w:keepLines w:val="0"/>
              <w:widowControl/>
              <w:suppressLineNumbers w:val="0"/>
            </w:pPr>
            <w:r>
              <w:t>多店总部管理</w:t>
            </w:r>
          </w:p>
          <w:p w14:paraId="1CF2DDD1">
            <w:pPr>
              <w:rPr>
                <w:vertAlign w:val="baseline"/>
              </w:rPr>
            </w:pPr>
          </w:p>
        </w:tc>
        <w:tc>
          <w:tcPr>
            <w:tcW w:w="2040" w:type="dxa"/>
          </w:tcPr>
          <w:p w14:paraId="0185152A">
            <w:pPr>
              <w:pStyle w:val="3"/>
              <w:keepNext w:val="0"/>
              <w:keepLines w:val="0"/>
              <w:widowControl/>
              <w:suppressLineNumbers w:val="0"/>
            </w:pPr>
            <w:r>
              <w:t>只在连锁场景出现；数据规模大；权限模型不同</w:t>
            </w:r>
          </w:p>
          <w:p w14:paraId="7D09B995">
            <w:pPr>
              <w:rPr>
                <w:vertAlign w:val="baseline"/>
              </w:rPr>
            </w:pPr>
          </w:p>
        </w:tc>
        <w:tc>
          <w:tcPr>
            <w:tcW w:w="831" w:type="dxa"/>
          </w:tcPr>
          <w:p w14:paraId="50DCFD87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后期独立微服务</w:t>
            </w:r>
          </w:p>
        </w:tc>
        <w:tc>
          <w:tcPr>
            <w:tcW w:w="1063" w:type="dxa"/>
          </w:tcPr>
          <w:p w14:paraId="7E97996D">
            <w:pPr>
              <w:pStyle w:val="3"/>
              <w:keepNext w:val="0"/>
              <w:keepLines w:val="0"/>
              <w:widowControl/>
              <w:suppressLineNumbers w:val="0"/>
            </w:pPr>
            <w:r>
              <w:t>Could / Won't in MVP</w:t>
            </w:r>
          </w:p>
          <w:p w14:paraId="30D522EE">
            <w:pPr>
              <w:rPr>
                <w:vertAlign w:val="baseline"/>
              </w:rPr>
            </w:pPr>
          </w:p>
        </w:tc>
      </w:tr>
    </w:tbl>
    <w:p w14:paraId="7320C469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3. 上下文映射（Context Map）简要关系</w:t>
      </w:r>
    </w:p>
    <w:p w14:paraId="7688F7A6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采用DDD Context Map 的常见模式（初期简化版）：</w:t>
      </w:r>
    </w:p>
    <w:p w14:paraId="167BE2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实时运营监控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← Upstream 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集成与采集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（发布订单/客流事件）</w:t>
      </w:r>
    </w:p>
    <w:p w14:paraId="232BCC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实时运营监控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← Upstream 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订单与菜品分析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（消费日/周快照数据）</w:t>
      </w:r>
    </w:p>
    <w:p w14:paraId="60AF1D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预测与备货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← Upstream 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订单与菜品分析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+ 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集成与采集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（订阅历史订单 &amp; 实时事件）</w:t>
      </w:r>
    </w:p>
    <w:p w14:paraId="0017F4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顾客洞察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← Upstream 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订单与菜品分析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（订阅订单事件，匿名关联）</w:t>
      </w:r>
    </w:p>
    <w:p w14:paraId="766643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实时运营监控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Downstream 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身份与通知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（触发警报）</w:t>
      </w:r>
    </w:p>
    <w:p w14:paraId="2A4B3D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总部多店上下文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← Upstream 所有其他上下文（聚合事件/快照）</w:t>
      </w:r>
    </w:p>
    <w:p w14:paraId="45CC8F13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关键集成模式建议：</w:t>
      </w:r>
    </w:p>
    <w:p w14:paraId="2C3A2A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大部分采用 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事件驱动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（Domain Event） + 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最终一致性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（避免分布式事务）</w:t>
      </w:r>
    </w:p>
    <w:p w14:paraId="33716B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少量采用 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Conformist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或 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Anti-Corruption Layer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（如外卖平台数据格式转换）</w:t>
      </w:r>
    </w:p>
    <w:p w14:paraId="2D39A2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避免 Shared Kernel（共享模型），除非极小（如User ID格式）</w:t>
      </w:r>
    </w:p>
    <w:p w14:paraId="3E2538CB">
      <w:pPr>
        <w:pStyle w:val="2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4. 为什么这样划分（与约束/权衡对齐）</w:t>
      </w:r>
      <w:bookmarkStart w:id="0" w:name="_GoBack"/>
      <w:bookmarkEnd w:id="0"/>
    </w:p>
    <w:p w14:paraId="4EC595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成本与性能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：核心实时部分（运营监控）保持单体高性能；预测/顾客洞察可异步、低优先级计算，控制云费。</w:t>
      </w:r>
    </w:p>
    <w:p w14:paraId="07AE99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合规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：顾客洞察独立，隐私逻辑集中，便于审计和“一键删除”。</w:t>
      </w:r>
    </w:p>
    <w:p w14:paraId="11D828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易用 &amp; MVP周期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：初期聚焦4个Must上下文（实时监控 + 订单分析 + 采集 + 身份通知），快速出价值。</w:t>
      </w:r>
    </w:p>
    <w:p w14:paraId="65E132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可扩展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：多店总部作为后期上下文插入，不破坏单店模型。</w:t>
      </w:r>
    </w:p>
    <w:p w14:paraId="0C13E8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团队并行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：未来可按上下文分配小团队（1-2人/上下文）。</w:t>
      </w:r>
    </w:p>
    <w:p w14:paraId="3AA6FD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8F0DC"/>
    <w:multiLevelType w:val="multilevel"/>
    <w:tmpl w:val="AE58F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6936102"/>
    <w:multiLevelType w:val="multilevel"/>
    <w:tmpl w:val="F69361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F8CFAC1"/>
    <w:multiLevelType w:val="multilevel"/>
    <w:tmpl w:val="2F8CF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E7F60AB"/>
    <w:multiLevelType w:val="multilevel"/>
    <w:tmpl w:val="7E7F6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677DD"/>
    <w:rsid w:val="2D86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2026-03-05T07:54:00Z</dcterms:created>
  <dc:creator>WPS_1675135808</dc:creator>
  <cp:lastModifiedBy>WPS_1675135808</cp:lastModifiedBy>
  <dcterms:modified xsi:type="dcterms:W3CDTF">2026-03-05T08:37:08Z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F653112C41B64873BDBDDF63250B0E57_11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