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9806" w14:textId="1E8D3817" w:rsidR="00B27E1F" w:rsidRDefault="00D82B54">
      <w:pPr>
        <w:rPr>
          <w:b/>
        </w:rPr>
      </w:pPr>
      <w:r w:rsidRPr="00D82B54">
        <w:rPr>
          <w:b/>
        </w:rPr>
        <w:t>Tabular Model Introduction:</w:t>
      </w:r>
    </w:p>
    <w:p w14:paraId="7A92B8E6" w14:textId="77777777" w:rsidR="00D82B54" w:rsidRPr="009E2969" w:rsidRDefault="00D82B54" w:rsidP="009E2969">
      <w:pPr>
        <w:pStyle w:val="x-hidden-focus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tab/>
      </w:r>
      <w:r w:rsidRPr="009E2969">
        <w:rPr>
          <w:rFonts w:asciiTheme="minorHAnsi" w:hAnsiTheme="minorHAnsi" w:cstheme="minorHAnsi"/>
          <w:color w:val="000000"/>
          <w:sz w:val="22"/>
          <w:szCs w:val="22"/>
        </w:rPr>
        <w:t>Tabular models in Analysis Services are databases that run in-memory or in DirectQuery mode, connecting to data directly from back-end relational data sources. By using state-of-the-art compression algorithms and multi-threaded query processor, the Analysis Services Vertipaq analytics engine delivers fast access to tabular model objects and data by reporting client applications like Power BI and Excel.</w:t>
      </w:r>
    </w:p>
    <w:p w14:paraId="69CC384D" w14:textId="2632FBEC" w:rsidR="00D82B54" w:rsidRDefault="00D82B54" w:rsidP="009E2969">
      <w:pPr>
        <w:pStyle w:val="x-hidden-focus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2969">
        <w:rPr>
          <w:rFonts w:asciiTheme="minorHAnsi" w:hAnsiTheme="minorHAnsi" w:cstheme="minorHAnsi"/>
          <w:color w:val="000000"/>
          <w:sz w:val="22"/>
          <w:szCs w:val="22"/>
        </w:rPr>
        <w:t>While in-memory models are the default, DirectQuery is an alternative query mode for models that are either too large to fit in memory, or when data volatility precludes a reasonable processing strategy. DirectQuery achieves parity with in-memory models through support for a wide array of data sources, ability to handle calculated tables and columns in a DirectQuery model, row level security via DAX expressions that reach the back-end database, and query optimizations that result in faster throughput.</w:t>
      </w:r>
    </w:p>
    <w:p w14:paraId="3307E573" w14:textId="289614E9" w:rsidR="009E2969" w:rsidRDefault="009E2969" w:rsidP="009E2969">
      <w:pPr>
        <w:pStyle w:val="x-hidden-focus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2969">
        <w:rPr>
          <w:rFonts w:asciiTheme="minorHAnsi" w:hAnsiTheme="minorHAnsi" w:cstheme="minorHAnsi"/>
          <w:b/>
          <w:color w:val="000000"/>
          <w:sz w:val="22"/>
          <w:szCs w:val="22"/>
        </w:rPr>
        <w:t>Azure Analysis Services Introduction:</w:t>
      </w:r>
    </w:p>
    <w:p w14:paraId="20ACE6C5" w14:textId="17D3C99C" w:rsidR="009E2969" w:rsidRDefault="009E2969" w:rsidP="009E2969">
      <w:pPr>
        <w:pStyle w:val="x-hidden-focus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C72C4D" w:rsidRPr="00C72C4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Azure Analysis Services is a fully managed platform as a service (PaaS) that provides enterprise-grade data models in the cloud. Use advanced mashup and modeling features to combine data from multiple data sources, define metrics, and secure your data in a single, trusted tabular semantic data model. The data model provides an easier and faster way for users to browse massive amounts of data for ad-hoc data analysis.</w:t>
      </w:r>
    </w:p>
    <w:p w14:paraId="32EA2D3B" w14:textId="77777777" w:rsidR="001C3767" w:rsidRPr="00C72C4D" w:rsidRDefault="001C3767" w:rsidP="009E2969">
      <w:pPr>
        <w:pStyle w:val="x-hidden-focus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14:paraId="2AAD8660" w14:textId="5E08D74E" w:rsidR="00D82B54" w:rsidRPr="00D82B54" w:rsidRDefault="00D82B54">
      <w:pPr>
        <w:rPr>
          <w:b/>
        </w:rPr>
      </w:pPr>
    </w:p>
    <w:sectPr w:rsidR="00D82B54" w:rsidRPr="00D8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D4"/>
    <w:rsid w:val="001C3767"/>
    <w:rsid w:val="008866D4"/>
    <w:rsid w:val="009E2969"/>
    <w:rsid w:val="00B27E1F"/>
    <w:rsid w:val="00C72C4D"/>
    <w:rsid w:val="00D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7932"/>
  <w15:chartTrackingRefBased/>
  <w15:docId w15:val="{4D2B93F4-D0C9-4227-AA17-AD96831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D82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Subbarao</dc:creator>
  <cp:keywords/>
  <dc:description/>
  <cp:lastModifiedBy>Subbarao</cp:lastModifiedBy>
  <cp:revision>8</cp:revision>
  <dcterms:created xsi:type="dcterms:W3CDTF">2018-09-24T05:05:00Z</dcterms:created>
  <dcterms:modified xsi:type="dcterms:W3CDTF">2018-09-24T05:15:00Z</dcterms:modified>
</cp:coreProperties>
</file>