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FBBFEF" w14:textId="77777777" w:rsidR="005E6B97" w:rsidRDefault="00000000">
      <w:pPr>
        <w:shd w:val="clear" w:color="auto" w:fill="B01C2E"/>
        <w:ind w:left="200"/>
      </w:pPr>
      <w:r>
        <w:rPr>
          <w:rFonts w:ascii="Arial" w:eastAsia="Arial" w:hAnsi="Arial" w:cs="Arial"/>
          <w:b/>
          <w:bCs/>
          <w:color w:val="FFFFFF"/>
          <w:sz w:val="32"/>
          <w:szCs w:val="32"/>
        </w:rPr>
        <w:t>Urgent Case Record — Field Specification</w:t>
      </w:r>
    </w:p>
    <w:p w14:paraId="60FF20EB" w14:textId="77777777" w:rsidR="005E6B97" w:rsidRDefault="00000000">
      <w:pPr>
        <w:shd w:val="clear" w:color="auto" w:fill="B01C2E"/>
        <w:spacing w:after="300"/>
        <w:ind w:left="200"/>
      </w:pPr>
      <w:r>
        <w:rPr>
          <w:rFonts w:ascii="Arial" w:eastAsia="Arial" w:hAnsi="Arial" w:cs="Arial"/>
          <w:color w:val="FFFFFF"/>
          <w:sz w:val="18"/>
          <w:szCs w:val="18"/>
        </w:rPr>
        <w:t>EMHIP EPR  ·  07 October 2026</w:t>
      </w:r>
    </w:p>
    <w:p w14:paraId="369EC332" w14:textId="77777777" w:rsidR="005E6B97" w:rsidRDefault="00000000">
      <w:pPr>
        <w:spacing w:before="60" w:after="120"/>
      </w:pPr>
      <w:r>
        <w:rPr>
          <w:rFonts w:ascii="Arial" w:eastAsia="Arial" w:hAnsi="Arial" w:cs="Arial"/>
          <w:color w:val="2C2C2A"/>
        </w:rPr>
        <w:t>This document specifies the fields required on the Urgent Case Record screen. The Urgent Case Record opens when a staff member clicks 'View Urgent Case Record' from the Urgent Cases dashboard. It must display all information related to a single urgent case episode for one guest.</w:t>
      </w:r>
    </w:p>
    <w:p w14:paraId="03B31741" w14:textId="77777777" w:rsidR="005E6B97" w:rsidRDefault="00000000">
      <w:pPr>
        <w:spacing w:before="60" w:after="60"/>
      </w:pPr>
      <w:r>
        <w:rPr>
          <w:rFonts w:ascii="Arial" w:eastAsia="Arial" w:hAnsi="Arial" w:cs="Arial"/>
          <w:i/>
          <w:iCs/>
          <w:color w:val="666666"/>
        </w:rPr>
        <w:t>Note: the term 'Urgent Case' must be used consistently throughout this screen and across the system. The terms 'Crisis Episode' and 'Urgent Episode' should be removed.</w:t>
      </w:r>
    </w:p>
    <w:p w14:paraId="088FD409" w14:textId="77777777" w:rsidR="005E6B97" w:rsidRDefault="005E6B97">
      <w:pPr>
        <w:spacing w:before="80" w:after="80"/>
      </w:pPr>
    </w:p>
    <w:p w14:paraId="10C61252" w14:textId="77777777" w:rsidR="005E6B97" w:rsidRDefault="00000000">
      <w:pPr>
        <w:shd w:val="clear" w:color="auto" w:fill="2C2C2A"/>
        <w:spacing w:before="240" w:after="100"/>
        <w:ind w:left="100" w:right="100"/>
      </w:pPr>
      <w:r>
        <w:rPr>
          <w:rFonts w:ascii="Arial" w:eastAsia="Arial" w:hAnsi="Arial" w:cs="Arial"/>
          <w:b/>
          <w:bCs/>
          <w:color w:val="FFFFFF"/>
        </w:rPr>
        <w:t>1.  Header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5E6B97" w14:paraId="6DD05B96"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2C2C2A"/>
            <w:tcMar>
              <w:top w:w="80" w:type="dxa"/>
              <w:left w:w="120" w:type="dxa"/>
              <w:bottom w:w="80" w:type="dxa"/>
              <w:right w:w="120" w:type="dxa"/>
            </w:tcMar>
          </w:tcPr>
          <w:p w14:paraId="19B99E58" w14:textId="77777777" w:rsidR="005E6B97" w:rsidRDefault="00000000">
            <w:pPr>
              <w:spacing w:before="80" w:after="80"/>
            </w:pPr>
            <w:r>
              <w:rPr>
                <w:rFonts w:ascii="Arial" w:eastAsia="Arial" w:hAnsi="Arial" w:cs="Arial"/>
                <w:b/>
                <w:bCs/>
                <w:color w:val="FFFFFF"/>
              </w:rPr>
              <w:t>Field</w:t>
            </w:r>
          </w:p>
        </w:tc>
        <w:tc>
          <w:tcPr>
            <w:tcW w:w="5800" w:type="dxa"/>
            <w:tcBorders>
              <w:top w:val="single" w:sz="4" w:space="0" w:color="D3D1C7"/>
              <w:left w:val="single" w:sz="4" w:space="0" w:color="D3D1C7"/>
              <w:bottom w:val="single" w:sz="4" w:space="0" w:color="D3D1C7"/>
              <w:right w:val="single" w:sz="4" w:space="0" w:color="D3D1C7"/>
            </w:tcBorders>
            <w:shd w:val="clear" w:color="auto" w:fill="2C2C2A"/>
            <w:tcMar>
              <w:top w:w="80" w:type="dxa"/>
              <w:left w:w="120" w:type="dxa"/>
              <w:bottom w:w="80" w:type="dxa"/>
              <w:right w:w="120" w:type="dxa"/>
            </w:tcMar>
          </w:tcPr>
          <w:p w14:paraId="00FC658C" w14:textId="77777777" w:rsidR="005E6B97" w:rsidRDefault="00000000">
            <w:pPr>
              <w:spacing w:before="80" w:after="80"/>
            </w:pPr>
            <w:r>
              <w:rPr>
                <w:rFonts w:ascii="Arial" w:eastAsia="Arial" w:hAnsi="Arial" w:cs="Arial"/>
                <w:b/>
                <w:bCs/>
                <w:color w:val="FFFFFF"/>
              </w:rPr>
              <w:t>Specification</w:t>
            </w:r>
          </w:p>
        </w:tc>
      </w:tr>
      <w:tr w:rsidR="005E6B97" w14:paraId="3E6F4A4D"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6D567E61" w14:textId="77777777" w:rsidR="005E6B97" w:rsidRDefault="00000000">
            <w:pPr>
              <w:spacing w:before="80" w:after="80"/>
            </w:pPr>
            <w:r>
              <w:rPr>
                <w:rFonts w:ascii="Arial" w:eastAsia="Arial" w:hAnsi="Arial" w:cs="Arial"/>
                <w:b/>
                <w:bCs/>
                <w:color w:val="2C2C2A"/>
              </w:rPr>
              <w:t>Guest name</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2A3B4268" w14:textId="77777777" w:rsidR="005E6B97" w:rsidRDefault="00000000">
            <w:pPr>
              <w:spacing w:before="80" w:after="80"/>
            </w:pPr>
            <w:r>
              <w:rPr>
                <w:rFonts w:ascii="Arial" w:eastAsia="Arial" w:hAnsi="Arial" w:cs="Arial"/>
                <w:color w:val="2C2C2A"/>
              </w:rPr>
              <w:t>Full name, linked to open the guest workspace.</w:t>
            </w:r>
          </w:p>
        </w:tc>
      </w:tr>
      <w:tr w:rsidR="005E6B97" w14:paraId="38508EF3"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4E82407E" w14:textId="77777777" w:rsidR="005E6B97" w:rsidRDefault="00000000">
            <w:pPr>
              <w:spacing w:before="80" w:after="80"/>
            </w:pPr>
            <w:r>
              <w:rPr>
                <w:rFonts w:ascii="Arial" w:eastAsia="Arial" w:hAnsi="Arial" w:cs="Arial"/>
                <w:b/>
                <w:bCs/>
                <w:color w:val="2C2C2A"/>
              </w:rPr>
              <w:t>Reference ID</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75F0F76A" w14:textId="77777777" w:rsidR="005E6B97" w:rsidRDefault="00000000">
            <w:pPr>
              <w:spacing w:before="80" w:after="80"/>
            </w:pPr>
            <w:r>
              <w:rPr>
                <w:rFonts w:ascii="Arial" w:eastAsia="Arial" w:hAnsi="Arial" w:cs="Arial"/>
                <w:color w:val="2C2C2A"/>
              </w:rPr>
              <w:t>Guest reference number (e.g. G-61002).</w:t>
            </w:r>
          </w:p>
        </w:tc>
      </w:tr>
      <w:tr w:rsidR="005E6B97" w14:paraId="663EC835"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0588DA45" w14:textId="77777777" w:rsidR="005E6B97" w:rsidRDefault="00000000">
            <w:pPr>
              <w:spacing w:before="80" w:after="80"/>
            </w:pPr>
            <w:r>
              <w:rPr>
                <w:rFonts w:ascii="Arial" w:eastAsia="Arial" w:hAnsi="Arial" w:cs="Arial"/>
                <w:b/>
                <w:bCs/>
                <w:color w:val="2C2C2A"/>
              </w:rPr>
              <w:t>Assigned CMHW</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6E2A424F" w14:textId="77777777" w:rsidR="005E6B97" w:rsidRDefault="00000000">
            <w:pPr>
              <w:spacing w:before="80" w:after="80"/>
            </w:pPr>
            <w:r>
              <w:rPr>
                <w:rFonts w:ascii="Arial" w:eastAsia="Arial" w:hAnsi="Arial" w:cs="Arial"/>
                <w:color w:val="2C2C2A"/>
              </w:rPr>
              <w:t>Full name of the CMHW assigned to this guest.</w:t>
            </w:r>
          </w:p>
        </w:tc>
      </w:tr>
      <w:tr w:rsidR="005E6B97" w14:paraId="5AB2DA7B"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11938EAB" w14:textId="77777777" w:rsidR="005E6B97" w:rsidRDefault="00000000">
            <w:pPr>
              <w:spacing w:before="80" w:after="80"/>
            </w:pPr>
            <w:r>
              <w:rPr>
                <w:rFonts w:ascii="Arial" w:eastAsia="Arial" w:hAnsi="Arial" w:cs="Arial"/>
                <w:b/>
                <w:bCs/>
                <w:color w:val="2C2C2A"/>
              </w:rPr>
              <w:t>Pathway at time of flag</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64D501CC" w14:textId="77777777" w:rsidR="005E6B97" w:rsidRDefault="00000000">
            <w:pPr>
              <w:spacing w:before="80" w:after="80"/>
            </w:pPr>
            <w:r>
              <w:rPr>
                <w:rFonts w:ascii="Arial" w:eastAsia="Arial" w:hAnsi="Arial" w:cs="Arial"/>
                <w:color w:val="2C2C2A"/>
              </w:rPr>
              <w:t>The guest's pathway when the flag was raised — displayed as a read-only tag.</w:t>
            </w:r>
          </w:p>
        </w:tc>
      </w:tr>
    </w:tbl>
    <w:p w14:paraId="1A7485B1" w14:textId="77777777" w:rsidR="005E6B97" w:rsidRDefault="005E6B97">
      <w:pPr>
        <w:spacing w:before="80" w:after="80"/>
      </w:pPr>
    </w:p>
    <w:p w14:paraId="03398516" w14:textId="77777777" w:rsidR="005E6B97" w:rsidRDefault="00000000">
      <w:pPr>
        <w:shd w:val="clear" w:color="auto" w:fill="2C2C2A"/>
        <w:spacing w:before="240" w:after="100"/>
        <w:ind w:left="100" w:right="100"/>
      </w:pPr>
      <w:r>
        <w:rPr>
          <w:rFonts w:ascii="Arial" w:eastAsia="Arial" w:hAnsi="Arial" w:cs="Arial"/>
          <w:b/>
          <w:bCs/>
          <w:color w:val="FFFFFF"/>
        </w:rPr>
        <w:t>2.  Status bar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5E6B97" w14:paraId="1615B115"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2C2C2A"/>
            <w:tcMar>
              <w:top w:w="80" w:type="dxa"/>
              <w:left w:w="120" w:type="dxa"/>
              <w:bottom w:w="80" w:type="dxa"/>
              <w:right w:w="120" w:type="dxa"/>
            </w:tcMar>
          </w:tcPr>
          <w:p w14:paraId="50B34FCB" w14:textId="77777777" w:rsidR="005E6B97" w:rsidRDefault="00000000">
            <w:pPr>
              <w:spacing w:before="80" w:after="80"/>
            </w:pPr>
            <w:r>
              <w:rPr>
                <w:rFonts w:ascii="Arial" w:eastAsia="Arial" w:hAnsi="Arial" w:cs="Arial"/>
                <w:b/>
                <w:bCs/>
                <w:color w:val="FFFFFF"/>
              </w:rPr>
              <w:t>Field</w:t>
            </w:r>
          </w:p>
        </w:tc>
        <w:tc>
          <w:tcPr>
            <w:tcW w:w="5800" w:type="dxa"/>
            <w:tcBorders>
              <w:top w:val="single" w:sz="4" w:space="0" w:color="D3D1C7"/>
              <w:left w:val="single" w:sz="4" w:space="0" w:color="D3D1C7"/>
              <w:bottom w:val="single" w:sz="4" w:space="0" w:color="D3D1C7"/>
              <w:right w:val="single" w:sz="4" w:space="0" w:color="D3D1C7"/>
            </w:tcBorders>
            <w:shd w:val="clear" w:color="auto" w:fill="2C2C2A"/>
            <w:tcMar>
              <w:top w:w="80" w:type="dxa"/>
              <w:left w:w="120" w:type="dxa"/>
              <w:bottom w:w="80" w:type="dxa"/>
              <w:right w:w="120" w:type="dxa"/>
            </w:tcMar>
          </w:tcPr>
          <w:p w14:paraId="0A08FE6F" w14:textId="77777777" w:rsidR="005E6B97" w:rsidRDefault="00000000">
            <w:pPr>
              <w:spacing w:before="80" w:after="80"/>
            </w:pPr>
            <w:r>
              <w:rPr>
                <w:rFonts w:ascii="Arial" w:eastAsia="Arial" w:hAnsi="Arial" w:cs="Arial"/>
                <w:b/>
                <w:bCs/>
                <w:color w:val="FFFFFF"/>
              </w:rPr>
              <w:t>Specification</w:t>
            </w:r>
          </w:p>
        </w:tc>
      </w:tr>
      <w:tr w:rsidR="005E6B97" w14:paraId="54F16830"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5937346A" w14:textId="77777777" w:rsidR="005E6B97" w:rsidRDefault="00000000">
            <w:pPr>
              <w:spacing w:before="80" w:after="80"/>
            </w:pPr>
            <w:r>
              <w:rPr>
                <w:rFonts w:ascii="Arial" w:eastAsia="Arial" w:hAnsi="Arial" w:cs="Arial"/>
                <w:b/>
                <w:bCs/>
                <w:color w:val="2C2C2A"/>
              </w:rPr>
              <w:t>72-hour countdown</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35E2B2C8" w14:textId="77777777" w:rsidR="005E6B97" w:rsidRDefault="00000000">
            <w:pPr>
              <w:spacing w:before="80" w:after="80"/>
            </w:pPr>
            <w:r>
              <w:rPr>
                <w:rFonts w:ascii="Arial" w:eastAsia="Arial" w:hAnsi="Arial" w:cs="Arial"/>
                <w:color w:val="2C2C2A"/>
              </w:rPr>
              <w:t>Live countdown timer with progress bar. Shows time remaining until deadline. Turns red when fewer than 6 hours remain. Keep as currently built — this works well.</w:t>
            </w:r>
          </w:p>
        </w:tc>
      </w:tr>
      <w:tr w:rsidR="005E6B97" w14:paraId="3B0BFB22"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4C36E8DB" w14:textId="77777777" w:rsidR="005E6B97" w:rsidRDefault="00000000">
            <w:pPr>
              <w:spacing w:before="80" w:after="80"/>
            </w:pPr>
            <w:r>
              <w:rPr>
                <w:rFonts w:ascii="Arial" w:eastAsia="Arial" w:hAnsi="Arial" w:cs="Arial"/>
                <w:b/>
                <w:bCs/>
                <w:color w:val="2C2C2A"/>
              </w:rPr>
              <w:t>Deadline</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718FF737" w14:textId="77777777" w:rsidR="005E6B97" w:rsidRDefault="00000000">
            <w:pPr>
              <w:spacing w:before="80" w:after="80"/>
            </w:pPr>
            <w:r>
              <w:rPr>
                <w:rFonts w:ascii="Arial" w:eastAsia="Arial" w:hAnsi="Arial" w:cs="Arial"/>
                <w:color w:val="2C2C2A"/>
              </w:rPr>
              <w:t>Date and time the 72-hour window closes (auto-calculated from flag raised time).</w:t>
            </w:r>
          </w:p>
        </w:tc>
      </w:tr>
      <w:tr w:rsidR="005E6B97" w14:paraId="31D960AF"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55AE0E75" w14:textId="77777777" w:rsidR="005E6B97" w:rsidRDefault="00000000">
            <w:pPr>
              <w:spacing w:before="80" w:after="80"/>
            </w:pPr>
            <w:r>
              <w:rPr>
                <w:rFonts w:ascii="Arial" w:eastAsia="Arial" w:hAnsi="Arial" w:cs="Arial"/>
                <w:b/>
                <w:bCs/>
                <w:color w:val="2C2C2A"/>
              </w:rPr>
              <w:t>Case status</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116D86CF" w14:textId="77777777" w:rsidR="005E6B97" w:rsidRDefault="00000000">
            <w:pPr>
              <w:spacing w:before="80" w:after="80"/>
            </w:pPr>
            <w:r>
              <w:rPr>
                <w:rFonts w:ascii="Arial" w:eastAsia="Arial" w:hAnsi="Arial" w:cs="Arial"/>
                <w:color w:val="2C2C2A"/>
              </w:rPr>
              <w:t>Open or Resolved — updates automatically when the case is marked resolved.</w:t>
            </w:r>
          </w:p>
        </w:tc>
      </w:tr>
    </w:tbl>
    <w:p w14:paraId="7B5ED6DD" w14:textId="77777777" w:rsidR="005E6B97" w:rsidRDefault="005E6B97">
      <w:pPr>
        <w:spacing w:before="80" w:after="80"/>
      </w:pPr>
    </w:p>
    <w:p w14:paraId="0065CC75" w14:textId="77777777" w:rsidR="005E6B97" w:rsidRDefault="00000000">
      <w:pPr>
        <w:shd w:val="clear" w:color="auto" w:fill="2C2C2A"/>
        <w:spacing w:before="240" w:after="100"/>
        <w:ind w:left="100" w:right="100"/>
      </w:pPr>
      <w:r>
        <w:rPr>
          <w:rFonts w:ascii="Arial" w:eastAsia="Arial" w:hAnsi="Arial" w:cs="Arial"/>
          <w:b/>
          <w:bCs/>
          <w:color w:val="FFFFFF"/>
        </w:rPr>
        <w:t>3.  Flag details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5E6B97" w14:paraId="2FEE9EED"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2C2C2A"/>
            <w:tcMar>
              <w:top w:w="80" w:type="dxa"/>
              <w:left w:w="120" w:type="dxa"/>
              <w:bottom w:w="80" w:type="dxa"/>
              <w:right w:w="120" w:type="dxa"/>
            </w:tcMar>
          </w:tcPr>
          <w:p w14:paraId="5C6154D5" w14:textId="77777777" w:rsidR="005E6B97" w:rsidRDefault="00000000">
            <w:pPr>
              <w:spacing w:before="80" w:after="80"/>
            </w:pPr>
            <w:r>
              <w:rPr>
                <w:rFonts w:ascii="Arial" w:eastAsia="Arial" w:hAnsi="Arial" w:cs="Arial"/>
                <w:b/>
                <w:bCs/>
                <w:color w:val="FFFFFF"/>
              </w:rPr>
              <w:t>Field</w:t>
            </w:r>
          </w:p>
        </w:tc>
        <w:tc>
          <w:tcPr>
            <w:tcW w:w="5800" w:type="dxa"/>
            <w:tcBorders>
              <w:top w:val="single" w:sz="4" w:space="0" w:color="D3D1C7"/>
              <w:left w:val="single" w:sz="4" w:space="0" w:color="D3D1C7"/>
              <w:bottom w:val="single" w:sz="4" w:space="0" w:color="D3D1C7"/>
              <w:right w:val="single" w:sz="4" w:space="0" w:color="D3D1C7"/>
            </w:tcBorders>
            <w:shd w:val="clear" w:color="auto" w:fill="2C2C2A"/>
            <w:tcMar>
              <w:top w:w="80" w:type="dxa"/>
              <w:left w:w="120" w:type="dxa"/>
              <w:bottom w:w="80" w:type="dxa"/>
              <w:right w:w="120" w:type="dxa"/>
            </w:tcMar>
          </w:tcPr>
          <w:p w14:paraId="1D004F4B" w14:textId="77777777" w:rsidR="005E6B97" w:rsidRDefault="00000000">
            <w:pPr>
              <w:spacing w:before="80" w:after="80"/>
            </w:pPr>
            <w:r>
              <w:rPr>
                <w:rFonts w:ascii="Arial" w:eastAsia="Arial" w:hAnsi="Arial" w:cs="Arial"/>
                <w:b/>
                <w:bCs/>
                <w:color w:val="FFFFFF"/>
              </w:rPr>
              <w:t>Specification</w:t>
            </w:r>
          </w:p>
        </w:tc>
      </w:tr>
      <w:tr w:rsidR="005E6B97" w14:paraId="0025E951"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7053CA27" w14:textId="77777777" w:rsidR="005E6B97" w:rsidRDefault="00000000">
            <w:pPr>
              <w:spacing w:before="80" w:after="80"/>
            </w:pPr>
            <w:r>
              <w:rPr>
                <w:rFonts w:ascii="Arial" w:eastAsia="Arial" w:hAnsi="Arial" w:cs="Arial"/>
                <w:b/>
                <w:bCs/>
                <w:color w:val="2C2C2A"/>
              </w:rPr>
              <w:t>Flag raised by</w:t>
            </w:r>
            <w:r>
              <w:rPr>
                <w:rFonts w:ascii="Arial" w:eastAsia="Arial" w:hAnsi="Arial" w:cs="Arial"/>
                <w:b/>
                <w:bCs/>
                <w:color w:val="B01C2E"/>
              </w:rPr>
              <w:t xml:space="preserve"> *</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597F3520" w14:textId="77777777" w:rsidR="005E6B97" w:rsidRDefault="00000000">
            <w:pPr>
              <w:spacing w:before="80" w:after="80"/>
            </w:pPr>
            <w:r>
              <w:rPr>
                <w:rFonts w:ascii="Arial" w:eastAsia="Arial" w:hAnsi="Arial" w:cs="Arial"/>
                <w:color w:val="2C2C2A"/>
              </w:rPr>
              <w:t>Full name of the staff member who raised the flag — auto-populated from their login. Must never show 'System Administrator' or a role name.</w:t>
            </w:r>
          </w:p>
        </w:tc>
      </w:tr>
      <w:tr w:rsidR="005E6B97" w14:paraId="7860AA03"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49746FFD" w14:textId="77777777" w:rsidR="005E6B97" w:rsidRDefault="00000000">
            <w:pPr>
              <w:spacing w:before="80" w:after="80"/>
            </w:pPr>
            <w:r>
              <w:rPr>
                <w:rFonts w:ascii="Arial" w:eastAsia="Arial" w:hAnsi="Arial" w:cs="Arial"/>
                <w:b/>
                <w:bCs/>
                <w:color w:val="2C2C2A"/>
              </w:rPr>
              <w:t>Flag raised at</w:t>
            </w:r>
            <w:r>
              <w:rPr>
                <w:rFonts w:ascii="Arial" w:eastAsia="Arial" w:hAnsi="Arial" w:cs="Arial"/>
                <w:b/>
                <w:bCs/>
                <w:color w:val="B01C2E"/>
              </w:rPr>
              <w:t xml:space="preserve"> *</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12F91328" w14:textId="77777777" w:rsidR="005E6B97" w:rsidRDefault="00000000">
            <w:pPr>
              <w:spacing w:before="80" w:after="80"/>
            </w:pPr>
            <w:r>
              <w:rPr>
                <w:rFonts w:ascii="Arial" w:eastAsia="Arial" w:hAnsi="Arial" w:cs="Arial"/>
                <w:color w:val="2C2C2A"/>
              </w:rPr>
              <w:t>Date and time the flag was raised — auto-populated.</w:t>
            </w:r>
          </w:p>
        </w:tc>
      </w:tr>
      <w:tr w:rsidR="005E6B97" w14:paraId="48EDC68A"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2F67360B" w14:textId="77777777" w:rsidR="005E6B97" w:rsidRDefault="00000000">
            <w:pPr>
              <w:spacing w:before="80" w:after="80"/>
            </w:pPr>
            <w:r>
              <w:rPr>
                <w:rFonts w:ascii="Arial" w:eastAsia="Arial" w:hAnsi="Arial" w:cs="Arial"/>
                <w:b/>
                <w:bCs/>
                <w:color w:val="2C2C2A"/>
              </w:rPr>
              <w:t>Risk identified</w:t>
            </w:r>
            <w:r>
              <w:rPr>
                <w:rFonts w:ascii="Arial" w:eastAsia="Arial" w:hAnsi="Arial" w:cs="Arial"/>
                <w:b/>
                <w:bCs/>
                <w:color w:val="B01C2E"/>
              </w:rPr>
              <w:t xml:space="preserve"> *</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25910EB4" w14:textId="77777777" w:rsidR="005E6B97" w:rsidRDefault="00000000">
            <w:pPr>
              <w:spacing w:before="80" w:after="80"/>
            </w:pPr>
            <w:r>
              <w:rPr>
                <w:rFonts w:ascii="Arial" w:eastAsia="Arial" w:hAnsi="Arial" w:cs="Arial"/>
                <w:color w:val="2C2C2A"/>
              </w:rPr>
              <w:t>The risk categories selected when raising the flag: Suicidal Ideation, Self Harm, Risk to Others, Severe Deterioration, Safeguarding Concern, Other. Displayed as read-only tags.</w:t>
            </w:r>
          </w:p>
        </w:tc>
      </w:tr>
      <w:tr w:rsidR="005E6B97" w14:paraId="29A4D3E0"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64E669FB" w14:textId="77777777" w:rsidR="005E6B97" w:rsidRDefault="00000000">
            <w:pPr>
              <w:spacing w:before="80" w:after="80"/>
            </w:pPr>
            <w:r>
              <w:rPr>
                <w:rFonts w:ascii="Arial" w:eastAsia="Arial" w:hAnsi="Arial" w:cs="Arial"/>
                <w:b/>
                <w:bCs/>
                <w:color w:val="2C2C2A"/>
              </w:rPr>
              <w:lastRenderedPageBreak/>
              <w:t>Urgent case notes</w:t>
            </w:r>
            <w:r>
              <w:rPr>
                <w:rFonts w:ascii="Arial" w:eastAsia="Arial" w:hAnsi="Arial" w:cs="Arial"/>
                <w:b/>
                <w:bCs/>
                <w:color w:val="B01C2E"/>
              </w:rPr>
              <w:t xml:space="preserve"> *</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767CB7D1" w14:textId="77777777" w:rsidR="005E6B97" w:rsidRDefault="00000000">
            <w:pPr>
              <w:spacing w:before="80" w:after="80"/>
            </w:pPr>
            <w:r>
              <w:rPr>
                <w:rFonts w:ascii="Arial" w:eastAsia="Arial" w:hAnsi="Arial" w:cs="Arial"/>
                <w:color w:val="2C2C2A"/>
              </w:rPr>
              <w:t>The notes entered when the flag was raised. Mandatory at point of raising — cannot be blank. Displayed as read-only text here.</w:t>
            </w:r>
          </w:p>
        </w:tc>
      </w:tr>
    </w:tbl>
    <w:p w14:paraId="3360F119" w14:textId="77777777" w:rsidR="005E6B97" w:rsidRDefault="005E6B97">
      <w:pPr>
        <w:spacing w:before="80" w:after="80"/>
      </w:pPr>
    </w:p>
    <w:p w14:paraId="290E12D1" w14:textId="77777777" w:rsidR="005E6B97" w:rsidRDefault="00000000">
      <w:pPr>
        <w:shd w:val="clear" w:color="auto" w:fill="2C2C2A"/>
        <w:spacing w:before="240" w:after="100"/>
        <w:ind w:left="100" w:right="100"/>
      </w:pPr>
      <w:r>
        <w:rPr>
          <w:rFonts w:ascii="Arial" w:eastAsia="Arial" w:hAnsi="Arial" w:cs="Arial"/>
          <w:b/>
          <w:bCs/>
          <w:color w:val="FFFFFF"/>
        </w:rPr>
        <w:t>4.  Actions taken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5E6B97" w14:paraId="39947581"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2C2C2A"/>
            <w:tcMar>
              <w:top w:w="80" w:type="dxa"/>
              <w:left w:w="120" w:type="dxa"/>
              <w:bottom w:w="80" w:type="dxa"/>
              <w:right w:w="120" w:type="dxa"/>
            </w:tcMar>
          </w:tcPr>
          <w:p w14:paraId="1BF4A163" w14:textId="77777777" w:rsidR="005E6B97" w:rsidRDefault="00000000">
            <w:pPr>
              <w:spacing w:before="80" w:after="80"/>
            </w:pPr>
            <w:r>
              <w:rPr>
                <w:rFonts w:ascii="Arial" w:eastAsia="Arial" w:hAnsi="Arial" w:cs="Arial"/>
                <w:b/>
                <w:bCs/>
                <w:color w:val="FFFFFF"/>
              </w:rPr>
              <w:t>Field</w:t>
            </w:r>
          </w:p>
        </w:tc>
        <w:tc>
          <w:tcPr>
            <w:tcW w:w="5800" w:type="dxa"/>
            <w:tcBorders>
              <w:top w:val="single" w:sz="4" w:space="0" w:color="D3D1C7"/>
              <w:left w:val="single" w:sz="4" w:space="0" w:color="D3D1C7"/>
              <w:bottom w:val="single" w:sz="4" w:space="0" w:color="D3D1C7"/>
              <w:right w:val="single" w:sz="4" w:space="0" w:color="D3D1C7"/>
            </w:tcBorders>
            <w:shd w:val="clear" w:color="auto" w:fill="2C2C2A"/>
            <w:tcMar>
              <w:top w:w="80" w:type="dxa"/>
              <w:left w:w="120" w:type="dxa"/>
              <w:bottom w:w="80" w:type="dxa"/>
              <w:right w:w="120" w:type="dxa"/>
            </w:tcMar>
          </w:tcPr>
          <w:p w14:paraId="12E0150E" w14:textId="77777777" w:rsidR="005E6B97" w:rsidRDefault="00000000">
            <w:pPr>
              <w:spacing w:before="80" w:after="80"/>
            </w:pPr>
            <w:r>
              <w:rPr>
                <w:rFonts w:ascii="Arial" w:eastAsia="Arial" w:hAnsi="Arial" w:cs="Arial"/>
                <w:b/>
                <w:bCs/>
                <w:color w:val="FFFFFF"/>
              </w:rPr>
              <w:t>Specification</w:t>
            </w:r>
          </w:p>
        </w:tc>
      </w:tr>
      <w:tr w:rsidR="005E6B97" w14:paraId="56F514E8"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0F6CB147" w14:textId="1085815A" w:rsidR="005E6B97" w:rsidRDefault="00000000">
            <w:pPr>
              <w:spacing w:before="80" w:after="80"/>
            </w:pPr>
            <w:r>
              <w:rPr>
                <w:rFonts w:ascii="Arial" w:eastAsia="Arial" w:hAnsi="Arial" w:cs="Arial"/>
                <w:b/>
                <w:bCs/>
                <w:color w:val="2C2C2A"/>
              </w:rPr>
              <w:t>CMHT</w:t>
            </w:r>
            <w:r w:rsidR="00F80191">
              <w:rPr>
                <w:rFonts w:ascii="Arial" w:eastAsia="Arial" w:hAnsi="Arial" w:cs="Arial"/>
                <w:b/>
                <w:bCs/>
                <w:color w:val="2C2C2A"/>
              </w:rPr>
              <w:t xml:space="preserve"> or other NHS team</w:t>
            </w:r>
            <w:r>
              <w:rPr>
                <w:rFonts w:ascii="Arial" w:eastAsia="Arial" w:hAnsi="Arial" w:cs="Arial"/>
                <w:b/>
                <w:bCs/>
                <w:color w:val="2C2C2A"/>
              </w:rPr>
              <w:t xml:space="preserve"> notified</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57D9BB58" w14:textId="77777777" w:rsidR="005E6B97" w:rsidRDefault="00000000">
            <w:pPr>
              <w:spacing w:before="80" w:after="80"/>
            </w:pPr>
            <w:r>
              <w:rPr>
                <w:rFonts w:ascii="Arial" w:eastAsia="Arial" w:hAnsi="Arial" w:cs="Arial"/>
                <w:color w:val="2C2C2A"/>
              </w:rPr>
              <w:t>Yes / No toggle. If Yes: show three sub-fields — Name of person called, Called by (staff member, auto-populated from login), Date and time of call.</w:t>
            </w:r>
          </w:p>
        </w:tc>
      </w:tr>
      <w:tr w:rsidR="005E6B97" w14:paraId="06BE4BAF"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132FDE60" w14:textId="77777777" w:rsidR="005E6B97" w:rsidRDefault="00000000">
            <w:pPr>
              <w:spacing w:before="80" w:after="80"/>
            </w:pPr>
            <w:r>
              <w:rPr>
                <w:rFonts w:ascii="Arial" w:eastAsia="Arial" w:hAnsi="Arial" w:cs="Arial"/>
                <w:b/>
                <w:bCs/>
                <w:color w:val="2C2C2A"/>
              </w:rPr>
              <w:t>Contacts logged since flag</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2E72D767" w14:textId="77777777" w:rsidR="005E6B97" w:rsidRDefault="00000000">
            <w:pPr>
              <w:spacing w:before="80" w:after="80"/>
            </w:pPr>
            <w:r>
              <w:rPr>
                <w:rFonts w:ascii="Arial" w:eastAsia="Arial" w:hAnsi="Arial" w:cs="Arial"/>
                <w:color w:val="2C2C2A"/>
              </w:rPr>
              <w:t>Auto-calculated count of contacts logged against this guest after the flag was raised. Count links through to those contact entries.</w:t>
            </w:r>
          </w:p>
        </w:tc>
      </w:tr>
      <w:tr w:rsidR="005E6B97" w14:paraId="36D7FE62"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4D6A3411" w14:textId="77777777" w:rsidR="005E6B97" w:rsidRDefault="00000000">
            <w:pPr>
              <w:spacing w:before="80" w:after="80"/>
            </w:pPr>
            <w:r>
              <w:rPr>
                <w:rFonts w:ascii="Arial" w:eastAsia="Arial" w:hAnsi="Arial" w:cs="Arial"/>
                <w:b/>
                <w:bCs/>
                <w:color w:val="2C2C2A"/>
              </w:rPr>
              <w:t>Add contact</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7E5C528E" w14:textId="77777777" w:rsidR="005E6B97" w:rsidRDefault="00000000">
            <w:pPr>
              <w:spacing w:before="80" w:after="80"/>
            </w:pPr>
            <w:r>
              <w:rPr>
                <w:rFonts w:ascii="Arial" w:eastAsia="Arial" w:hAnsi="Arial" w:cs="Arial"/>
                <w:color w:val="2C2C2A"/>
              </w:rPr>
              <w:t>A button that opens the Add Contact form directly from this screen — so staff can log a contact without navigating away.</w:t>
            </w:r>
          </w:p>
        </w:tc>
      </w:tr>
    </w:tbl>
    <w:p w14:paraId="1746C58E" w14:textId="77777777" w:rsidR="005E6B97" w:rsidRDefault="005E6B97">
      <w:pPr>
        <w:spacing w:before="80" w:after="80"/>
      </w:pPr>
    </w:p>
    <w:p w14:paraId="111584CC" w14:textId="77777777" w:rsidR="005E6B97" w:rsidRDefault="00000000">
      <w:pPr>
        <w:shd w:val="clear" w:color="auto" w:fill="2C2C2A"/>
        <w:spacing w:before="240" w:after="100"/>
        <w:ind w:left="100" w:right="100"/>
      </w:pPr>
      <w:r>
        <w:rPr>
          <w:rFonts w:ascii="Arial" w:eastAsia="Arial" w:hAnsi="Arial" w:cs="Arial"/>
          <w:b/>
          <w:bCs/>
          <w:color w:val="FFFFFF"/>
        </w:rPr>
        <w:t>5.  Resolution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5E6B97" w14:paraId="724B143E"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2C2C2A"/>
            <w:tcMar>
              <w:top w:w="80" w:type="dxa"/>
              <w:left w:w="120" w:type="dxa"/>
              <w:bottom w:w="80" w:type="dxa"/>
              <w:right w:w="120" w:type="dxa"/>
            </w:tcMar>
          </w:tcPr>
          <w:p w14:paraId="01944008" w14:textId="77777777" w:rsidR="005E6B97" w:rsidRDefault="00000000">
            <w:pPr>
              <w:spacing w:before="80" w:after="80"/>
            </w:pPr>
            <w:r>
              <w:rPr>
                <w:rFonts w:ascii="Arial" w:eastAsia="Arial" w:hAnsi="Arial" w:cs="Arial"/>
                <w:b/>
                <w:bCs/>
                <w:color w:val="FFFFFF"/>
              </w:rPr>
              <w:t>Field</w:t>
            </w:r>
          </w:p>
        </w:tc>
        <w:tc>
          <w:tcPr>
            <w:tcW w:w="5800" w:type="dxa"/>
            <w:tcBorders>
              <w:top w:val="single" w:sz="4" w:space="0" w:color="D3D1C7"/>
              <w:left w:val="single" w:sz="4" w:space="0" w:color="D3D1C7"/>
              <w:bottom w:val="single" w:sz="4" w:space="0" w:color="D3D1C7"/>
              <w:right w:val="single" w:sz="4" w:space="0" w:color="D3D1C7"/>
            </w:tcBorders>
            <w:shd w:val="clear" w:color="auto" w:fill="2C2C2A"/>
            <w:tcMar>
              <w:top w:w="80" w:type="dxa"/>
              <w:left w:w="120" w:type="dxa"/>
              <w:bottom w:w="80" w:type="dxa"/>
              <w:right w:w="120" w:type="dxa"/>
            </w:tcMar>
          </w:tcPr>
          <w:p w14:paraId="2F69360B" w14:textId="77777777" w:rsidR="005E6B97" w:rsidRDefault="00000000">
            <w:pPr>
              <w:spacing w:before="80" w:after="80"/>
            </w:pPr>
            <w:r>
              <w:rPr>
                <w:rFonts w:ascii="Arial" w:eastAsia="Arial" w:hAnsi="Arial" w:cs="Arial"/>
                <w:b/>
                <w:bCs/>
                <w:color w:val="FFFFFF"/>
              </w:rPr>
              <w:t>Specification</w:t>
            </w:r>
          </w:p>
        </w:tc>
      </w:tr>
      <w:tr w:rsidR="005E6B97" w14:paraId="5967D4FA"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45548878" w14:textId="77777777" w:rsidR="005E6B97" w:rsidRDefault="00000000">
            <w:pPr>
              <w:spacing w:before="80" w:after="80"/>
            </w:pPr>
            <w:r>
              <w:rPr>
                <w:rFonts w:ascii="Arial" w:eastAsia="Arial" w:hAnsi="Arial" w:cs="Arial"/>
                <w:b/>
                <w:bCs/>
                <w:color w:val="2C2C2A"/>
              </w:rPr>
              <w:t>Mark as resolved</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57044214" w14:textId="77777777" w:rsidR="005E6B97" w:rsidRDefault="00000000">
            <w:pPr>
              <w:spacing w:before="80" w:after="80"/>
            </w:pPr>
            <w:r>
              <w:rPr>
                <w:rFonts w:ascii="Arial" w:eastAsia="Arial" w:hAnsi="Arial" w:cs="Arial"/>
                <w:color w:val="2C2C2A"/>
              </w:rPr>
              <w:t>Prominent button. On click: records resolved by (auto from login), resolved at (auto timestamp), and prompts for the three resolution fields below.</w:t>
            </w:r>
          </w:p>
        </w:tc>
      </w:tr>
      <w:tr w:rsidR="005E6B97" w14:paraId="47D64832"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7F62613E" w14:textId="77777777" w:rsidR="005E6B97" w:rsidRDefault="00000000">
            <w:pPr>
              <w:spacing w:before="80" w:after="80"/>
            </w:pPr>
            <w:r>
              <w:rPr>
                <w:rFonts w:ascii="Arial" w:eastAsia="Arial" w:hAnsi="Arial" w:cs="Arial"/>
                <w:b/>
                <w:bCs/>
                <w:color w:val="2C2C2A"/>
              </w:rPr>
              <w:t>Resolved by</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7C399356" w14:textId="77777777" w:rsidR="005E6B97" w:rsidRDefault="00000000">
            <w:pPr>
              <w:spacing w:before="80" w:after="80"/>
            </w:pPr>
            <w:r>
              <w:rPr>
                <w:rFonts w:ascii="Arial" w:eastAsia="Arial" w:hAnsi="Arial" w:cs="Arial"/>
                <w:color w:val="2C2C2A"/>
              </w:rPr>
              <w:t>Auto-populated from login when resolved. Read-only after saving.</w:t>
            </w:r>
          </w:p>
        </w:tc>
      </w:tr>
      <w:tr w:rsidR="005E6B97" w14:paraId="66D0C3A2"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029C8D0B" w14:textId="77777777" w:rsidR="005E6B97" w:rsidRDefault="00000000">
            <w:pPr>
              <w:spacing w:before="80" w:after="80"/>
            </w:pPr>
            <w:r>
              <w:rPr>
                <w:rFonts w:ascii="Arial" w:eastAsia="Arial" w:hAnsi="Arial" w:cs="Arial"/>
                <w:b/>
                <w:bCs/>
                <w:color w:val="2C2C2A"/>
              </w:rPr>
              <w:t>Resolved at</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4ADBA188" w14:textId="77777777" w:rsidR="005E6B97" w:rsidRDefault="00000000">
            <w:pPr>
              <w:spacing w:before="80" w:after="80"/>
            </w:pPr>
            <w:r>
              <w:rPr>
                <w:rFonts w:ascii="Arial" w:eastAsia="Arial" w:hAnsi="Arial" w:cs="Arial"/>
                <w:color w:val="2C2C2A"/>
              </w:rPr>
              <w:t>Auto-populated timestamp when resolved. Read-only after saving.</w:t>
            </w:r>
          </w:p>
        </w:tc>
      </w:tr>
      <w:tr w:rsidR="005E6B97" w14:paraId="6BDFA815"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71EE1DE7" w14:textId="77777777" w:rsidR="005E6B97" w:rsidRDefault="00000000">
            <w:pPr>
              <w:spacing w:before="80" w:after="80"/>
            </w:pPr>
            <w:r>
              <w:rPr>
                <w:rFonts w:ascii="Arial" w:eastAsia="Arial" w:hAnsi="Arial" w:cs="Arial"/>
                <w:b/>
                <w:bCs/>
                <w:color w:val="2C2C2A"/>
              </w:rPr>
              <w:t>Resolved within 72h</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56FE1104" w14:textId="77777777" w:rsidR="005E6B97" w:rsidRDefault="00000000">
            <w:pPr>
              <w:spacing w:before="80" w:after="80"/>
            </w:pPr>
            <w:r>
              <w:rPr>
                <w:rFonts w:ascii="Arial" w:eastAsia="Arial" w:hAnsi="Arial" w:cs="Arial"/>
                <w:color w:val="2C2C2A"/>
              </w:rPr>
              <w:t>Auto-calculated Yes / No based on resolved timestamp vs deadline.</w:t>
            </w:r>
          </w:p>
        </w:tc>
      </w:tr>
      <w:tr w:rsidR="005E6B97" w14:paraId="1F978A3B"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7E402177" w14:textId="77777777" w:rsidR="005E6B97" w:rsidRDefault="00000000">
            <w:pPr>
              <w:spacing w:before="80" w:after="80"/>
            </w:pPr>
            <w:r>
              <w:rPr>
                <w:rFonts w:ascii="Arial" w:eastAsia="Arial" w:hAnsi="Arial" w:cs="Arial"/>
                <w:b/>
                <w:bCs/>
                <w:color w:val="2C2C2A"/>
              </w:rPr>
              <w:t>Inpatient admission</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7D50CB63" w14:textId="77777777" w:rsidR="005E6B97" w:rsidRDefault="00000000">
            <w:pPr>
              <w:spacing w:before="80" w:after="80"/>
            </w:pPr>
            <w:r>
              <w:rPr>
                <w:rFonts w:ascii="Arial" w:eastAsia="Arial" w:hAnsi="Arial" w:cs="Arial"/>
                <w:color w:val="2C2C2A"/>
              </w:rPr>
              <w:t>Yes / No — did this urgent case result in an inpatient admission?</w:t>
            </w:r>
          </w:p>
        </w:tc>
      </w:tr>
      <w:tr w:rsidR="005E6B97" w14:paraId="63DE69BA"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139EB741" w14:textId="558938BB" w:rsidR="005E6B97" w:rsidRDefault="00F80191">
            <w:pPr>
              <w:spacing w:before="80" w:after="80"/>
            </w:pPr>
            <w:r>
              <w:rPr>
                <w:rFonts w:ascii="Arial" w:eastAsia="Arial" w:hAnsi="Arial" w:cs="Arial"/>
                <w:b/>
                <w:bCs/>
                <w:color w:val="2C2C2A"/>
              </w:rPr>
              <w:t xml:space="preserve">Any  other </w:t>
            </w:r>
            <w:r w:rsidR="00000000">
              <w:rPr>
                <w:rFonts w:ascii="Arial" w:eastAsia="Arial" w:hAnsi="Arial" w:cs="Arial"/>
                <w:b/>
                <w:bCs/>
                <w:color w:val="2C2C2A"/>
              </w:rPr>
              <w:t>External service involved</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4AE8E678" w14:textId="77777777" w:rsidR="005E6B97" w:rsidRDefault="00000000">
            <w:pPr>
              <w:spacing w:before="80" w:after="80"/>
            </w:pPr>
            <w:r>
              <w:rPr>
                <w:rFonts w:ascii="Arial" w:eastAsia="Arial" w:hAnsi="Arial" w:cs="Arial"/>
                <w:color w:val="2C2C2A"/>
              </w:rPr>
              <w:t>Free-text field — which external service was involved, if any (e.g. ambulance, A&amp;E, police).</w:t>
            </w:r>
          </w:p>
        </w:tc>
      </w:tr>
    </w:tbl>
    <w:p w14:paraId="668AE021" w14:textId="77777777" w:rsidR="005E6B97" w:rsidRDefault="005E6B97">
      <w:pPr>
        <w:spacing w:before="80" w:after="80"/>
      </w:pPr>
    </w:p>
    <w:p w14:paraId="78C550D7" w14:textId="77777777" w:rsidR="005E6B97" w:rsidRDefault="00000000">
      <w:pPr>
        <w:shd w:val="clear" w:color="auto" w:fill="2C2C2A"/>
        <w:spacing w:before="240" w:after="100"/>
        <w:ind w:left="100" w:right="100"/>
      </w:pPr>
      <w:r>
        <w:rPr>
          <w:rFonts w:ascii="Arial" w:eastAsia="Arial" w:hAnsi="Arial" w:cs="Arial"/>
          <w:b/>
          <w:bCs/>
          <w:color w:val="FFFFFF"/>
        </w:rPr>
        <w:t>6.  Multiple urgent case episodes</w:t>
      </w:r>
    </w:p>
    <w:p w14:paraId="44BB35CD" w14:textId="77777777" w:rsidR="005E6B97" w:rsidRDefault="00000000">
      <w:pPr>
        <w:spacing w:before="100" w:after="100"/>
      </w:pPr>
      <w:r>
        <w:rPr>
          <w:rFonts w:ascii="Arial" w:eastAsia="Arial" w:hAnsi="Arial" w:cs="Arial"/>
          <w:color w:val="2C2C2A"/>
        </w:rPr>
        <w:t>A guest may have more than one urgent case over time. Each episode is a separate tab at the top of the record, labelled 'Urgent Case 1', 'Urgent Case 2' etc. in chronological order. The most recent open episode is always the default view. All fields above apply to each episode independently.</w:t>
      </w:r>
    </w:p>
    <w:p w14:paraId="5D0BD050" w14:textId="77777777" w:rsidR="005E6B97" w:rsidRDefault="005E6B97">
      <w:pPr>
        <w:spacing w:before="80" w:after="80"/>
      </w:pPr>
    </w:p>
    <w:p w14:paraId="29437AE9" w14:textId="77777777" w:rsidR="005E6B97" w:rsidRDefault="00000000">
      <w:pPr>
        <w:shd w:val="clear" w:color="auto" w:fill="2C2C2A"/>
        <w:spacing w:before="240" w:after="100"/>
        <w:ind w:left="100" w:right="100"/>
      </w:pPr>
      <w:r>
        <w:rPr>
          <w:rFonts w:ascii="Arial" w:eastAsia="Arial" w:hAnsi="Arial" w:cs="Arial"/>
          <w:b/>
          <w:bCs/>
          <w:color w:val="FFFFFF"/>
        </w:rPr>
        <w:t>7.  System audit trail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5E6B97" w14:paraId="61DF5C40"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2C2C2A"/>
            <w:tcMar>
              <w:top w:w="80" w:type="dxa"/>
              <w:left w:w="120" w:type="dxa"/>
              <w:bottom w:w="80" w:type="dxa"/>
              <w:right w:w="120" w:type="dxa"/>
            </w:tcMar>
          </w:tcPr>
          <w:p w14:paraId="1CCEFB10" w14:textId="77777777" w:rsidR="005E6B97" w:rsidRDefault="00000000">
            <w:pPr>
              <w:spacing w:before="80" w:after="80"/>
            </w:pPr>
            <w:r>
              <w:rPr>
                <w:rFonts w:ascii="Arial" w:eastAsia="Arial" w:hAnsi="Arial" w:cs="Arial"/>
                <w:b/>
                <w:bCs/>
                <w:color w:val="FFFFFF"/>
              </w:rPr>
              <w:lastRenderedPageBreak/>
              <w:t>Field</w:t>
            </w:r>
          </w:p>
        </w:tc>
        <w:tc>
          <w:tcPr>
            <w:tcW w:w="5800" w:type="dxa"/>
            <w:tcBorders>
              <w:top w:val="single" w:sz="4" w:space="0" w:color="D3D1C7"/>
              <w:left w:val="single" w:sz="4" w:space="0" w:color="D3D1C7"/>
              <w:bottom w:val="single" w:sz="4" w:space="0" w:color="D3D1C7"/>
              <w:right w:val="single" w:sz="4" w:space="0" w:color="D3D1C7"/>
            </w:tcBorders>
            <w:shd w:val="clear" w:color="auto" w:fill="2C2C2A"/>
            <w:tcMar>
              <w:top w:w="80" w:type="dxa"/>
              <w:left w:w="120" w:type="dxa"/>
              <w:bottom w:w="80" w:type="dxa"/>
              <w:right w:w="120" w:type="dxa"/>
            </w:tcMar>
          </w:tcPr>
          <w:p w14:paraId="4B82540D" w14:textId="77777777" w:rsidR="005E6B97" w:rsidRDefault="00000000">
            <w:pPr>
              <w:spacing w:before="80" w:after="80"/>
            </w:pPr>
            <w:r>
              <w:rPr>
                <w:rFonts w:ascii="Arial" w:eastAsia="Arial" w:hAnsi="Arial" w:cs="Arial"/>
                <w:b/>
                <w:bCs/>
                <w:color w:val="FFFFFF"/>
              </w:rPr>
              <w:t>Specification</w:t>
            </w:r>
          </w:p>
        </w:tc>
      </w:tr>
      <w:tr w:rsidR="005E6B97" w14:paraId="5FAB2E0B" w14:textId="77777777">
        <w:tblPrEx>
          <w:tblCellMar>
            <w:top w:w="0" w:type="dxa"/>
            <w:bottom w:w="0" w:type="dxa"/>
          </w:tblCellMar>
        </w:tblPrEx>
        <w:tc>
          <w:tcPr>
            <w:tcW w:w="3200" w:type="dxa"/>
            <w:tcBorders>
              <w:top w:val="single" w:sz="4" w:space="0" w:color="D3D1C7"/>
              <w:left w:val="single" w:sz="4" w:space="0" w:color="D3D1C7"/>
              <w:bottom w:val="single" w:sz="4" w:space="0" w:color="D3D1C7"/>
              <w:right w:val="single" w:sz="4" w:space="0" w:color="D3D1C7"/>
            </w:tcBorders>
            <w:shd w:val="clear" w:color="auto" w:fill="F9F8F6"/>
            <w:tcMar>
              <w:top w:w="80" w:type="dxa"/>
              <w:left w:w="120" w:type="dxa"/>
              <w:bottom w:w="80" w:type="dxa"/>
              <w:right w:w="120" w:type="dxa"/>
            </w:tcMar>
          </w:tcPr>
          <w:p w14:paraId="50E2E1CF" w14:textId="77777777" w:rsidR="005E6B97" w:rsidRDefault="00000000">
            <w:pPr>
              <w:spacing w:before="80" w:after="80"/>
            </w:pPr>
            <w:r>
              <w:rPr>
                <w:rFonts w:ascii="Arial" w:eastAsia="Arial" w:hAnsi="Arial" w:cs="Arial"/>
                <w:b/>
                <w:bCs/>
                <w:color w:val="2C2C2A"/>
              </w:rPr>
              <w:t>Audit log</w:t>
            </w:r>
          </w:p>
        </w:tc>
        <w:tc>
          <w:tcPr>
            <w:tcW w:w="5800"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2AFDA4E2" w14:textId="77777777" w:rsidR="005E6B97" w:rsidRDefault="00000000">
            <w:pPr>
              <w:spacing w:before="80" w:after="80"/>
            </w:pPr>
            <w:r>
              <w:rPr>
                <w:rFonts w:ascii="Arial" w:eastAsia="Arial" w:hAnsi="Arial" w:cs="Arial"/>
                <w:color w:val="2C2C2A"/>
              </w:rPr>
              <w:t>Every action logged automatically: flag raised, contact logged, CMHT notified, case resolved. Each entry shows: action, staff name, date and time. Read-only. Visible at the bottom of the record.</w:t>
            </w:r>
          </w:p>
        </w:tc>
      </w:tr>
    </w:tbl>
    <w:p w14:paraId="451241D3" w14:textId="77777777" w:rsidR="005E6B97" w:rsidRDefault="005E6B97">
      <w:pPr>
        <w:spacing w:before="80" w:after="80"/>
      </w:pPr>
    </w:p>
    <w:p w14:paraId="68740FB8" w14:textId="77777777" w:rsidR="005E6B97" w:rsidRDefault="00000000">
      <w:pPr>
        <w:spacing w:before="60" w:after="60"/>
      </w:pPr>
      <w:r>
        <w:rPr>
          <w:rFonts w:ascii="Arial" w:eastAsia="Arial" w:hAnsi="Arial" w:cs="Arial"/>
          <w:i/>
          <w:iCs/>
          <w:color w:val="888888"/>
          <w:sz w:val="18"/>
          <w:szCs w:val="18"/>
        </w:rPr>
        <w:t>* Mandatory field</w:t>
      </w:r>
    </w:p>
    <w:p w14:paraId="478BFE67" w14:textId="77777777" w:rsidR="005E6B97" w:rsidRDefault="005E6B97">
      <w:pPr>
        <w:spacing w:before="80" w:after="80"/>
      </w:pPr>
    </w:p>
    <w:p w14:paraId="60AB9939" w14:textId="77777777" w:rsidR="005E6B97" w:rsidRDefault="00000000">
      <w:pPr>
        <w:spacing w:before="400"/>
        <w:jc w:val="right"/>
      </w:pPr>
      <w:r>
        <w:rPr>
          <w:rFonts w:ascii="Arial" w:eastAsia="Arial" w:hAnsi="Arial" w:cs="Arial"/>
          <w:i/>
          <w:iCs/>
          <w:color w:val="888888"/>
          <w:sz w:val="18"/>
          <w:szCs w:val="18"/>
        </w:rPr>
        <w:t>Dr Ruvimbo Chiswo  ·  Programme Manager, EMHIP  ·  07 October 2026</w:t>
      </w:r>
    </w:p>
    <w:sectPr w:rsidR="005E6B9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3B67D8"/>
    <w:multiLevelType w:val="hybridMultilevel"/>
    <w:tmpl w:val="4610338C"/>
    <w:lvl w:ilvl="0" w:tplc="13E21EF4">
      <w:start w:val="1"/>
      <w:numFmt w:val="bullet"/>
      <w:lvlText w:val="●"/>
      <w:lvlJc w:val="left"/>
      <w:pPr>
        <w:ind w:left="720" w:hanging="360"/>
      </w:pPr>
    </w:lvl>
    <w:lvl w:ilvl="1" w:tplc="B6288BE6">
      <w:start w:val="1"/>
      <w:numFmt w:val="bullet"/>
      <w:lvlText w:val="○"/>
      <w:lvlJc w:val="left"/>
      <w:pPr>
        <w:ind w:left="1440" w:hanging="360"/>
      </w:pPr>
    </w:lvl>
    <w:lvl w:ilvl="2" w:tplc="5C9EAE7C">
      <w:start w:val="1"/>
      <w:numFmt w:val="bullet"/>
      <w:lvlText w:val="■"/>
      <w:lvlJc w:val="left"/>
      <w:pPr>
        <w:ind w:left="2160" w:hanging="360"/>
      </w:pPr>
    </w:lvl>
    <w:lvl w:ilvl="3" w:tplc="71987832">
      <w:start w:val="1"/>
      <w:numFmt w:val="bullet"/>
      <w:lvlText w:val="●"/>
      <w:lvlJc w:val="left"/>
      <w:pPr>
        <w:ind w:left="2880" w:hanging="360"/>
      </w:pPr>
    </w:lvl>
    <w:lvl w:ilvl="4" w:tplc="73D07B22">
      <w:start w:val="1"/>
      <w:numFmt w:val="bullet"/>
      <w:lvlText w:val="○"/>
      <w:lvlJc w:val="left"/>
      <w:pPr>
        <w:ind w:left="3600" w:hanging="360"/>
      </w:pPr>
    </w:lvl>
    <w:lvl w:ilvl="5" w:tplc="553E8A64">
      <w:start w:val="1"/>
      <w:numFmt w:val="bullet"/>
      <w:lvlText w:val="■"/>
      <w:lvlJc w:val="left"/>
      <w:pPr>
        <w:ind w:left="4320" w:hanging="360"/>
      </w:pPr>
    </w:lvl>
    <w:lvl w:ilvl="6" w:tplc="92AC641A">
      <w:start w:val="1"/>
      <w:numFmt w:val="bullet"/>
      <w:lvlText w:val="●"/>
      <w:lvlJc w:val="left"/>
      <w:pPr>
        <w:ind w:left="5040" w:hanging="360"/>
      </w:pPr>
    </w:lvl>
    <w:lvl w:ilvl="7" w:tplc="D95E7336">
      <w:start w:val="1"/>
      <w:numFmt w:val="bullet"/>
      <w:lvlText w:val="●"/>
      <w:lvlJc w:val="left"/>
      <w:pPr>
        <w:ind w:left="5760" w:hanging="360"/>
      </w:pPr>
    </w:lvl>
    <w:lvl w:ilvl="8" w:tplc="5122E87E">
      <w:start w:val="1"/>
      <w:numFmt w:val="bullet"/>
      <w:lvlText w:val="●"/>
      <w:lvlJc w:val="left"/>
      <w:pPr>
        <w:ind w:left="6480" w:hanging="360"/>
      </w:pPr>
    </w:lvl>
  </w:abstractNum>
  <w:num w:numId="1" w16cid:durableId="44447174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B97"/>
    <w:rsid w:val="00335923"/>
    <w:rsid w:val="005E6B97"/>
    <w:rsid w:val="00F8019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780B7A3B"/>
  <w15:docId w15:val="{818384AE-69C6-1546-BBDC-8CA2436F9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580</Words>
  <Characters>3101</Characters>
  <Application>Microsoft Office Word</Application>
  <DocSecurity>0</DocSecurity>
  <Lines>110</Lines>
  <Paragraphs>81</Paragraphs>
  <ScaleCrop>false</ScaleCrop>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Ruvimbo Chiswo</cp:lastModifiedBy>
  <cp:revision>2</cp:revision>
  <dcterms:created xsi:type="dcterms:W3CDTF">2026-10-07T14:51:00Z</dcterms:created>
  <dcterms:modified xsi:type="dcterms:W3CDTF">2026-10-07T15:09:00Z</dcterms:modified>
</cp:coreProperties>
</file>