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20439" w14:textId="5BF0D79A" w:rsidR="00D20955" w:rsidRDefault="00D20955" w:rsidP="458E990F">
      <w:pPr>
        <w:pStyle w:val="Judul"/>
        <w:keepNext w:val="0"/>
        <w:keepLines w:val="0"/>
        <w:pageBreakBefore w:val="0"/>
        <w:widowControl/>
        <w:spacing w:line="240" w:lineRule="auto" w:before="0" w:after="400"/>
        <w:ind w:left="0" w:right="0" w:firstLine="0"/>
        <w:jc w:val="center"/>
      </w:pPr>
      <w:r>
        <w:rPr>
          <w:rFonts w:ascii="Times New Roman" w:hAnsi="Times New Roman"/>
          <w:b/>
          <w:caps w:val="0"/>
          <w:color w:val="000000"/>
          <w:sz w:val="32"/>
          <w:lang w:val="id-ID"/>
        </w:rPr>
        <w:t>DOKUMEN CD-1</w:t>
      </w:r>
    </w:p>
    <w:p w14:paraId="27793315" w14:textId="77777777" w:rsidR="00B54FFA" w:rsidRPr="00D5238A" w:rsidRDefault="00B54FFA" w:rsidP="00D5238A">
      <w:pPr>
        <w:keepNext w:val="0"/>
        <w:keepLines w:val="0"/>
        <w:pageBreakBefore w:val="0"/>
        <w:widowControl/>
        <w:spacing w:line="180" w:lineRule="exact" w:before="0" w:after="0"/>
        <w:ind w:firstLine="0" w:left="0" w:right="0"/>
        <w:jc w:val="center"/>
      </w:pPr>
    </w:p>
    <w:p w14:paraId="6FA97861" w14:textId="77777777" w:rsidR="00B54FFA" w:rsidRPr="00D5238A" w:rsidRDefault="00B54FFA" w:rsidP="00D5238A">
      <w:pPr>
        <w:keepNext w:val="0"/>
        <w:keepLines w:val="0"/>
        <w:pageBreakBefore w:val="0"/>
        <w:widowControl/>
        <w:spacing w:line="180" w:lineRule="exact" w:before="0" w:after="0"/>
        <w:ind w:firstLine="0" w:left="0" w:right="0"/>
        <w:jc w:val="center"/>
      </w:pPr>
    </w:p>
    <w:p w14:paraId="537C1394" w14:textId="549E0FFE" w:rsidR="00B54FFA" w:rsidRPr="00D5238A" w:rsidRDefault="00B54FFA" w:rsidP="00D5238A">
      <w:pPr>
        <w:keepNext w:val="0"/>
        <w:keepLines w:val="0"/>
        <w:pageBreakBefore w:val="0"/>
        <w:widowControl/>
        <w:spacing w:line="180" w:lineRule="exact" w:before="0" w:after="0"/>
        <w:ind w:firstLine="0" w:left="0" w:right="0"/>
        <w:jc w:val="center"/>
      </w:pPr>
    </w:p>
    <w:p w14:paraId="4ED85C4A" w14:textId="5D5954A1" w:rsidR="008A5777" w:rsidRPr="00D5238A" w:rsidRDefault="008A5777" w:rsidP="00D5238A">
      <w:pPr>
        <w:keepNext w:val="0"/>
        <w:keepLines w:val="0"/>
        <w:pageBreakBefore w:val="0"/>
        <w:widowControl/>
        <w:spacing w:line="180" w:lineRule="exact" w:before="0" w:after="0"/>
        <w:ind w:firstLine="0" w:left="0" w:right="0"/>
        <w:jc w:val="center"/>
      </w:pPr>
    </w:p>
    <w:p w14:paraId="5A07F5CC" w14:textId="77777777" w:rsidR="00B54FFA" w:rsidRPr="00D5238A" w:rsidRDefault="00B54FFA" w:rsidP="00D5238A">
      <w:pPr>
        <w:keepNext w:val="0"/>
        <w:keepLines w:val="0"/>
        <w:pageBreakBefore w:val="0"/>
        <w:widowControl/>
        <w:spacing w:line="180" w:lineRule="exact" w:before="0" w:after="0"/>
        <w:ind w:firstLine="0" w:left="0" w:right="0"/>
        <w:jc w:val="center"/>
      </w:pPr>
    </w:p>
    <w:p w14:paraId="7E6D7590" w14:textId="77777777" w:rsidR="00B54FFA" w:rsidRPr="00D5238A" w:rsidRDefault="00B54FFA" w:rsidP="00D5238A">
      <w:pPr>
        <w:keepNext w:val="0"/>
        <w:keepLines w:val="0"/>
        <w:pageBreakBefore w:val="0"/>
        <w:widowControl/>
        <w:spacing w:line="180" w:lineRule="exact" w:before="0" w:after="0"/>
        <w:ind w:firstLine="0" w:left="0" w:right="0"/>
        <w:jc w:val="center"/>
      </w:pPr>
    </w:p>
    <w:p w14:paraId="48440914" w14:textId="77777777" w:rsidR="00B54FFA" w:rsidRPr="00D5238A" w:rsidRDefault="00B54FFA" w:rsidP="00D5238A">
      <w:pPr>
        <w:keepNext w:val="0"/>
        <w:keepLines w:val="0"/>
        <w:pageBreakBefore w:val="0"/>
        <w:widowControl/>
        <w:spacing w:line="180" w:lineRule="exact" w:before="0" w:after="0"/>
        <w:ind w:firstLine="0" w:left="0" w:right="0"/>
        <w:jc w:val="center"/>
        <w:rPr>
          <w:sz w:val="28"/>
          <w:szCs w:val="28"/>
        </w:rPr>
      </w:pPr>
    </w:p>
    <w:p w14:paraId="751D102A" w14:textId="77777777" w:rsidR="00B54FFA" w:rsidRPr="00D5238A" w:rsidRDefault="00B54FFA" w:rsidP="00D5238A">
      <w:pPr>
        <w:keepNext w:val="0"/>
        <w:keepLines w:val="0"/>
        <w:pageBreakBefore w:val="0"/>
        <w:widowControl/>
        <w:spacing w:line="240" w:lineRule="auto" w:before="0" w:after="0"/>
        <w:ind w:firstLine="0" w:left="0" w:right="0"/>
        <w:jc w:val="center"/>
        <w:rPr>
          <w:lang w:val="id-ID"/>
        </w:rPr>
      </w:pPr>
      <w:r w:rsidRPr="00D5238A">
        <w:rPr>
          <w:rFonts w:ascii="Times New Roman" w:hAnsi="Times New Roman"/>
          <w:b w:val="0"/>
          <w:caps w:val="0"/>
          <w:noProof/>
          <w:color w:val="000000"/>
          <w:sz w:val="24"/>
          <w:lang w:val="id-ID"/>
        </w:rPr>
        <w:drawing>
          <wp:inline distT="0" distB="0" distL="0" distR="0" wp14:anchorId="0B8558DC" wp14:editId="15AEB875">
            <wp:extent cx="3220720" cy="1075690"/>
            <wp:effectExtent l="0" t="0" r="0" b="0"/>
            <wp:docPr id="4" name="Picture 1" descr="A picture containing text, clipart, tableware, pl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picture containing text, clipart, tableware, plat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0720" cy="1075690"/>
                    </a:xfrm>
                    <a:prstGeom prst="rect">
                      <a:avLst/>
                    </a:prstGeom>
                    <a:noFill/>
                    <a:ln>
                      <a:noFill/>
                    </a:ln>
                  </pic:spPr>
                </pic:pic>
              </a:graphicData>
            </a:graphic>
          </wp:inline>
        </w:drawing>
      </w:r>
    </w:p>
    <w:p w14:paraId="77021B88" w14:textId="77777777" w:rsidR="00B54FFA" w:rsidRPr="00D5238A" w:rsidRDefault="00B54FFA" w:rsidP="00D5238A">
      <w:pPr>
        <w:keepNext w:val="0"/>
        <w:keepLines w:val="0"/>
        <w:pageBreakBefore w:val="0"/>
        <w:widowControl/>
        <w:spacing w:line="180" w:lineRule="exact" w:before="0" w:after="0"/>
        <w:ind w:firstLine="0" w:left="0" w:right="0"/>
        <w:jc w:val="center"/>
        <w:rPr>
          <w:lang w:val="id-ID"/>
        </w:rPr>
      </w:pPr>
    </w:p>
    <w:p w14:paraId="26E72F69" w14:textId="77777777" w:rsidR="00B54FFA" w:rsidRPr="00D5238A" w:rsidRDefault="00B54FFA" w:rsidP="00D5238A">
      <w:pPr>
        <w:keepNext w:val="0"/>
        <w:keepLines w:val="0"/>
        <w:pageBreakBefore w:val="0"/>
        <w:widowControl/>
        <w:spacing w:line="180" w:lineRule="exact" w:before="0" w:after="0"/>
        <w:ind w:firstLine="0" w:left="0" w:right="0"/>
        <w:jc w:val="center"/>
        <w:rPr>
          <w:sz w:val="18"/>
          <w:szCs w:val="18"/>
        </w:rPr>
      </w:pPr>
    </w:p>
    <w:p w14:paraId="1004965C" w14:textId="7119BCF3" w:rsidR="00B54FFA" w:rsidRPr="00D5238A" w:rsidRDefault="00B54FFA" w:rsidP="00D5238A">
      <w:pPr>
        <w:keepNext w:val="0"/>
        <w:keepLines w:val="0"/>
        <w:pageBreakBefore w:val="0"/>
        <w:widowControl/>
        <w:spacing w:line="180" w:lineRule="exact" w:before="0" w:after="0"/>
        <w:ind w:firstLine="0" w:left="0" w:right="0"/>
        <w:jc w:val="center"/>
        <w:rPr>
          <w:szCs w:val="24"/>
          <w:lang w:val="en-ID" w:eastAsia="en-ID"/>
        </w:rPr>
      </w:pPr>
    </w:p>
    <w:p w14:paraId="3E879622" w14:textId="2C3E085E" w:rsidR="001C63AB" w:rsidRDefault="001C63AB" w:rsidP="458E990F">
      <w:pPr>
        <w:pStyle w:val="Title"/>
        <w:keepNext w:val="0"/>
        <w:keepLines w:val="0"/>
        <w:pageBreakBefore w:val="0"/>
        <w:widowControl/>
        <w:spacing w:line="276" w:lineRule="auto" w:before="0" w:after="360"/>
        <w:ind w:left="0" w:right="0" w:firstLine="0"/>
        <w:jc w:val="center"/>
        <w:rPr>
          <w:b/>
          <w:bCs/>
          <w:sz w:val="32"/>
          <w:szCs w:val="32"/>
          <w:lang w:val="en-ID" w:eastAsia="en-ID"/>
        </w:rPr>
      </w:pPr>
      <w:r>
        <w:rPr>
          <w:rFonts w:ascii="Times New Roman" w:hAnsi="Times New Roman"/>
          <w:b/>
          <w:caps w:val="0"/>
          <w:color w:val="000000"/>
          <w:sz w:val="28"/>
          <w:lang w:val="id-ID"/>
        </w:rPr>
        <w:t>ANALISIS PERMASALAHAN PENYIRAMAN MANUAL PADA KEBUN JERUK LIMAU DI CIBERES SUBANG</w:t>
      </w:r>
    </w:p>
    <w:p w14:paraId="270DB9CF" w14:textId="58DE8195" w:rsidR="008A5777" w:rsidRPr="00D5238A" w:rsidRDefault="008A5777" w:rsidP="00D5238A">
      <w:pPr>
        <w:keepNext w:val="0"/>
        <w:keepLines w:val="0"/>
        <w:pageBreakBefore w:val="0"/>
        <w:widowControl/>
        <w:spacing w:line="180" w:lineRule="exact" w:before="0" w:after="0"/>
        <w:ind w:firstLine="0" w:left="0" w:right="0"/>
        <w:jc w:val="center"/>
        <w:rPr>
          <w:szCs w:val="24"/>
          <w:lang w:val="en-ID" w:eastAsia="en-ID"/>
        </w:rPr>
      </w:pPr>
    </w:p>
    <w:p w14:paraId="6B1E244B" w14:textId="7E63320D" w:rsidR="00D5238A" w:rsidRPr="00D5238A" w:rsidRDefault="00D5238A" w:rsidP="00D5238A">
      <w:pPr>
        <w:keepNext w:val="0"/>
        <w:keepLines w:val="0"/>
        <w:pageBreakBefore w:val="0"/>
        <w:widowControl/>
        <w:spacing w:line="180" w:lineRule="exact" w:before="0" w:after="0"/>
        <w:ind w:firstLine="0" w:left="0" w:right="0"/>
        <w:jc w:val="center"/>
        <w:rPr>
          <w:szCs w:val="24"/>
          <w:lang w:val="en-ID" w:eastAsia="en-ID"/>
        </w:rPr>
      </w:pPr>
    </w:p>
    <w:p w14:paraId="3E8410A3" w14:textId="6B7F170D" w:rsidR="00D5238A" w:rsidRPr="00D5238A" w:rsidRDefault="00D5238A" w:rsidP="00D5238A">
      <w:pPr>
        <w:keepNext w:val="0"/>
        <w:keepLines w:val="0"/>
        <w:pageBreakBefore w:val="0"/>
        <w:widowControl/>
        <w:spacing w:line="180" w:lineRule="exact" w:before="0" w:after="0"/>
        <w:ind w:firstLine="0" w:left="0" w:right="0"/>
        <w:jc w:val="center"/>
        <w:rPr>
          <w:szCs w:val="24"/>
          <w:lang w:val="en-ID" w:eastAsia="en-ID"/>
        </w:rPr>
      </w:pPr>
    </w:p>
    <w:p w14:paraId="05A445C3" w14:textId="77777777" w:rsidR="00D5238A" w:rsidRPr="00D5238A" w:rsidRDefault="00D5238A" w:rsidP="00D5238A">
      <w:pPr>
        <w:keepNext w:val="0"/>
        <w:keepLines w:val="0"/>
        <w:pageBreakBefore w:val="0"/>
        <w:widowControl/>
        <w:spacing w:line="180" w:lineRule="exact" w:before="0" w:after="0"/>
        <w:ind w:firstLine="0" w:left="0" w:right="0"/>
        <w:jc w:val="center"/>
        <w:rPr>
          <w:szCs w:val="24"/>
          <w:lang w:val="en-ID" w:eastAsia="en-ID"/>
        </w:rPr>
      </w:pPr>
    </w:p>
    <w:p w14:paraId="1B090E62" w14:textId="77777777" w:rsidR="00B54FFA" w:rsidRPr="00D5238A" w:rsidRDefault="00B54FFA" w:rsidP="00D5238A">
      <w:pPr>
        <w:keepNext w:val="0"/>
        <w:keepLines w:val="0"/>
        <w:pageBreakBefore w:val="0"/>
        <w:widowControl/>
        <w:spacing w:line="240" w:lineRule="auto" w:before="0" w:after="0"/>
        <w:ind w:right="0" w:firstLine="0" w:left="0"/>
        <w:jc w:val="center"/>
        <w:rPr>
          <w:szCs w:val="24"/>
          <w:lang w:val="en-ID" w:eastAsia="en-ID"/>
        </w:rPr>
      </w:pPr>
      <w:proofErr w:type="gramStart"/>
      <w:r w:rsidRPr="00D5238A">
        <w:rPr>
          <w:rFonts w:ascii="Times New Roman" w:hAnsi="Times New Roman"/>
          <w:b w:val="0"/>
          <w:caps w:val="0"/>
          <w:color w:val="000000"/>
          <w:sz w:val="24"/>
          <w:szCs w:val="24"/>
          <w:lang w:val="en-ID" w:eastAsia="en-ID"/>
          <w:lang w:val="id-ID"/>
        </w:rPr>
        <w:t>Oleh :</w:t>
      </w:r>
      <w:proofErr w:type="gramEnd"/>
    </w:p>
    <w:p w14:paraId="4579799A" w14:textId="77777777" w:rsidR="00B54FFA" w:rsidRPr="00D5238A" w:rsidRDefault="00B54FFA" w:rsidP="00D5238A">
      <w:pPr>
        <w:keepNext w:val="0"/>
        <w:keepLines w:val="0"/>
        <w:pageBreakBefore w:val="0"/>
        <w:widowControl/>
        <w:spacing w:line="180" w:lineRule="exact" w:before="0" w:after="0"/>
        <w:ind w:firstLine="0" w:left="0" w:right="0"/>
        <w:jc w:val="center"/>
        <w:rPr>
          <w:szCs w:val="24"/>
          <w:lang w:val="en-ID" w:eastAsia="en-ID"/>
        </w:rPr>
      </w:pPr>
    </w:p>
    <w:p w14:paraId="3A5D7C7B" w14:textId="2BFABBB3" w:rsidR="00B54FFA" w:rsidRPr="00D5238A" w:rsidRDefault="00B54FFA" w:rsidP="00D5238A">
      <w:pPr>
        <w:keepNext w:val="0"/>
        <w:keepLines w:val="0"/>
        <w:pageBreakBefore w:val="0"/>
        <w:widowControl/>
        <w:spacing w:line="240" w:lineRule="auto" w:before="0" w:after="80"/>
        <w:ind w:right="0" w:left="0" w:firstLine="0"/>
        <w:jc w:val="center"/>
        <w:rPr>
          <w:b/>
          <w:bCs/>
          <w:color w:val="000000"/>
          <w:szCs w:val="24"/>
          <w:lang w:val="en-ID" w:eastAsia="en-ID"/>
        </w:rPr>
      </w:pPr>
      <w:r>
        <w:rPr>
          <w:rFonts w:ascii="Times New Roman" w:hAnsi="Times New Roman"/>
          <w:b w:val="0"/>
          <w:caps w:val="0"/>
          <w:color w:val="000000"/>
          <w:sz w:val="24"/>
          <w:lang w:val="id-ID"/>
        </w:rPr>
        <w:t>Muhammad Al Qarnie / 101032330043</w:t>
      </w:r>
    </w:p>
    <w:p w14:paraId="4CFF8384" w14:textId="0AB483D6" w:rsidR="00B54FFA" w:rsidRPr="00D5238A" w:rsidRDefault="00B54FFA" w:rsidP="00D5238A">
      <w:pPr>
        <w:keepNext w:val="0"/>
        <w:keepLines w:val="0"/>
        <w:pageBreakBefore w:val="0"/>
        <w:widowControl/>
        <w:spacing w:line="240" w:lineRule="auto" w:before="0" w:after="80"/>
        <w:ind w:right="0" w:left="0" w:firstLine="0"/>
        <w:jc w:val="center"/>
        <w:rPr>
          <w:b/>
          <w:bCs/>
          <w:color w:val="000000"/>
          <w:szCs w:val="24"/>
          <w:lang w:val="en-ID" w:eastAsia="en-ID"/>
        </w:rPr>
      </w:pPr>
      <w:r>
        <w:rPr>
          <w:rFonts w:ascii="Times New Roman" w:hAnsi="Times New Roman"/>
          <w:b w:val="0"/>
          <w:caps w:val="0"/>
          <w:color w:val="000000"/>
          <w:sz w:val="24"/>
          <w:lang w:val="id-ID"/>
        </w:rPr>
        <w:t>Maheswara Ariq Athallah / 101032300050</w:t>
      </w:r>
    </w:p>
    <w:p w14:paraId="4A326EA6" w14:textId="72336CF9" w:rsidR="00B54FFA" w:rsidRPr="00D5238A" w:rsidRDefault="00B54FFA" w:rsidP="00D5238A">
      <w:pPr>
        <w:keepNext w:val="0"/>
        <w:keepLines w:val="0"/>
        <w:pageBreakBefore w:val="0"/>
        <w:widowControl/>
        <w:spacing w:line="240" w:lineRule="auto" w:before="0" w:after="80"/>
        <w:ind w:right="0" w:left="0" w:firstLine="0"/>
        <w:jc w:val="center"/>
        <w:rPr>
          <w:b/>
          <w:bCs/>
          <w:color w:val="000000"/>
          <w:szCs w:val="24"/>
          <w:lang w:val="en-ID" w:eastAsia="en-ID"/>
        </w:rPr>
      </w:pPr>
      <w:r>
        <w:rPr>
          <w:rFonts w:ascii="Times New Roman" w:hAnsi="Times New Roman"/>
          <w:b w:val="0"/>
          <w:caps w:val="0"/>
          <w:color w:val="000000"/>
          <w:sz w:val="24"/>
          <w:lang w:val="id-ID"/>
        </w:rPr>
        <w:t>Daffa Hermansyah / 101032330090</w:t>
      </w:r>
    </w:p>
    <w:p w14:paraId="112D174C" w14:textId="48186968" w:rsidR="00B54FFA" w:rsidRPr="00D5238A" w:rsidRDefault="00B54FFA" w:rsidP="00D5238A">
      <w:pPr>
        <w:keepNext w:val="0"/>
        <w:keepLines w:val="0"/>
        <w:pageBreakBefore w:val="0"/>
        <w:widowControl/>
        <w:spacing w:line="180" w:lineRule="exact" w:before="0" w:after="0"/>
        <w:ind w:right="0" w:firstLine="0" w:left="0"/>
        <w:jc w:val="center"/>
        <w:rPr>
          <w:szCs w:val="24"/>
          <w:lang w:val="en-ID" w:eastAsia="en-ID"/>
        </w:rPr>
      </w:pPr>
    </w:p>
    <w:p w14:paraId="6B9083C2" w14:textId="77777777" w:rsidR="001C63AB" w:rsidRPr="00D5238A" w:rsidRDefault="001C63AB" w:rsidP="00D5238A">
      <w:pPr>
        <w:keepNext w:val="0"/>
        <w:keepLines w:val="0"/>
        <w:pageBreakBefore w:val="0"/>
        <w:widowControl/>
        <w:spacing w:line="180" w:lineRule="exact" w:before="0" w:after="0"/>
        <w:ind w:right="0" w:firstLine="0" w:left="0"/>
        <w:jc w:val="center"/>
        <w:rPr>
          <w:szCs w:val="24"/>
          <w:lang w:val="en-ID" w:eastAsia="en-ID"/>
        </w:rPr>
      </w:pPr>
    </w:p>
    <w:p w14:paraId="484E2CA3" w14:textId="77777777" w:rsidR="00B54FFA" w:rsidRPr="00D5238A" w:rsidRDefault="00B54FFA" w:rsidP="00D5238A">
      <w:pPr>
        <w:keepNext w:val="0"/>
        <w:keepLines w:val="0"/>
        <w:pageBreakBefore w:val="0"/>
        <w:widowControl/>
        <w:spacing w:line="180" w:lineRule="exact" w:before="0" w:after="0"/>
        <w:ind w:right="0" w:firstLine="0" w:left="0"/>
        <w:jc w:val="center"/>
        <w:rPr>
          <w:szCs w:val="24"/>
          <w:lang w:val="en-ID" w:eastAsia="en-ID"/>
        </w:rPr>
      </w:pPr>
    </w:p>
    <w:p w14:paraId="70D1CB5E" w14:textId="221BA689" w:rsidR="00B54FFA" w:rsidRPr="00D5238A" w:rsidRDefault="00B54FFA" w:rsidP="00D5238A">
      <w:pPr>
        <w:keepNext w:val="0"/>
        <w:keepLines w:val="0"/>
        <w:pageBreakBefore w:val="0"/>
        <w:widowControl/>
        <w:autoSpaceDE w:val="0"/>
        <w:autoSpaceDN w:val="0"/>
        <w:adjustRightInd w:val="0"/>
        <w:spacing w:line="180" w:lineRule="exact" w:before="0" w:after="0"/>
        <w:ind w:firstLine="0" w:left="0" w:right="0"/>
        <w:jc w:val="center"/>
        <w:rPr>
          <w:u w:val="single"/>
          <w:lang w:val="en-ID"/>
        </w:rPr>
      </w:pPr>
    </w:p>
    <w:p w14:paraId="19D08F64" w14:textId="0A14FD05" w:rsidR="001C63AB" w:rsidRPr="00D5238A" w:rsidRDefault="001C63AB" w:rsidP="00D5238A">
      <w:pPr>
        <w:keepNext w:val="0"/>
        <w:keepLines w:val="0"/>
        <w:pageBreakBefore w:val="0"/>
        <w:widowControl/>
        <w:autoSpaceDE w:val="0"/>
        <w:autoSpaceDN w:val="0"/>
        <w:adjustRightInd w:val="0"/>
        <w:spacing w:line="180" w:lineRule="exact" w:before="0" w:after="0"/>
        <w:ind w:firstLine="0" w:left="0" w:right="0"/>
        <w:jc w:val="center"/>
        <w:rPr>
          <w:u w:val="single"/>
          <w:lang w:val="en-ID"/>
        </w:rPr>
      </w:pPr>
    </w:p>
    <w:p w14:paraId="623B5E9D" w14:textId="1AA996E9" w:rsidR="00D5238A" w:rsidRPr="00D5238A" w:rsidRDefault="00D5238A" w:rsidP="00D5238A">
      <w:pPr>
        <w:keepNext w:val="0"/>
        <w:keepLines w:val="0"/>
        <w:pageBreakBefore w:val="0"/>
        <w:widowControl/>
        <w:autoSpaceDE w:val="0"/>
        <w:autoSpaceDN w:val="0"/>
        <w:adjustRightInd w:val="0"/>
        <w:spacing w:line="180" w:lineRule="exact" w:before="0" w:after="0"/>
        <w:ind w:firstLine="0" w:left="0" w:right="0"/>
        <w:jc w:val="center"/>
        <w:rPr>
          <w:u w:val="single"/>
          <w:lang w:val="en-ID"/>
        </w:rPr>
      </w:pPr>
    </w:p>
    <w:p w14:paraId="770F355E" w14:textId="77777777" w:rsidR="00D5238A" w:rsidRPr="00D5238A" w:rsidRDefault="00D5238A" w:rsidP="00D5238A">
      <w:pPr>
        <w:keepNext w:val="0"/>
        <w:keepLines w:val="0"/>
        <w:pageBreakBefore w:val="0"/>
        <w:widowControl/>
        <w:autoSpaceDE w:val="0"/>
        <w:autoSpaceDN w:val="0"/>
        <w:adjustRightInd w:val="0"/>
        <w:spacing w:line="180" w:lineRule="exact" w:before="0" w:after="0"/>
        <w:ind w:firstLine="0" w:left="0" w:right="0"/>
        <w:jc w:val="center"/>
        <w:rPr>
          <w:u w:val="single"/>
          <w:lang w:val="en-ID"/>
        </w:rPr>
      </w:pPr>
    </w:p>
    <w:p w14:paraId="75F6AE75" w14:textId="138FC228" w:rsidR="001C63AB" w:rsidRPr="00D5238A" w:rsidRDefault="001C63AB" w:rsidP="00D5238A">
      <w:pPr>
        <w:keepNext w:val="0"/>
        <w:keepLines w:val="0"/>
        <w:pageBreakBefore w:val="0"/>
        <w:widowControl/>
        <w:autoSpaceDE w:val="0"/>
        <w:autoSpaceDN w:val="0"/>
        <w:adjustRightInd w:val="0"/>
        <w:spacing w:line="180" w:lineRule="exact" w:before="0" w:after="0"/>
        <w:ind w:firstLine="0" w:left="0" w:right="0"/>
        <w:jc w:val="center"/>
        <w:rPr>
          <w:u w:val="single"/>
          <w:lang w:val="en-ID"/>
        </w:rPr>
      </w:pPr>
    </w:p>
    <w:p w14:paraId="0D18318E" w14:textId="77777777" w:rsidR="001C63AB" w:rsidRPr="00D5238A" w:rsidRDefault="001C63AB" w:rsidP="00D5238A">
      <w:pPr>
        <w:keepNext w:val="0"/>
        <w:keepLines w:val="0"/>
        <w:pageBreakBefore w:val="0"/>
        <w:widowControl/>
        <w:autoSpaceDE w:val="0"/>
        <w:autoSpaceDN w:val="0"/>
        <w:adjustRightInd w:val="0"/>
        <w:spacing w:line="180" w:lineRule="exact" w:before="0" w:after="0"/>
        <w:ind w:firstLine="0" w:left="0" w:right="0"/>
        <w:jc w:val="center"/>
        <w:rPr>
          <w:u w:val="single"/>
          <w:lang w:val="en-ID"/>
        </w:rPr>
      </w:pPr>
    </w:p>
    <w:p w14:paraId="5FD8A316" w14:textId="1EF65AB4" w:rsidR="001C63AB" w:rsidRPr="00D5238A" w:rsidRDefault="001C63AB" w:rsidP="458E990F">
      <w:pPr>
        <w:keepNext w:val="0"/>
        <w:keepLines w:val="0"/>
        <w:pageBreakBefore w:val="0"/>
        <w:widowControl/>
        <w:spacing w:line="240" w:lineRule="auto" w:before="0" w:after="120"/>
        <w:ind w:right="0" w:left="0" w:firstLine="0"/>
        <w:jc w:val="center"/>
        <w:rPr>
          <w:b/>
          <w:bCs/>
          <w:sz w:val="28"/>
          <w:szCs w:val="28"/>
        </w:rPr>
      </w:pPr>
      <w:r>
        <w:rPr>
          <w:rFonts w:ascii="Times New Roman" w:hAnsi="Times New Roman"/>
          <w:b/>
          <w:caps w:val="0"/>
          <w:color w:val="000000"/>
          <w:sz w:val="28"/>
          <w:lang w:val="id-ID"/>
        </w:rPr>
        <w:t>PRODI S1 TEKNIK KOMPUTER</w:t>
      </w:r>
    </w:p>
    <w:p w14:paraId="62295958" w14:textId="4BBCD6B8" w:rsidR="00B54FFA" w:rsidRPr="00D5238A" w:rsidRDefault="00B54FFA" w:rsidP="00D5238A">
      <w:pPr>
        <w:keepNext w:val="0"/>
        <w:keepLines w:val="0"/>
        <w:pageBreakBefore w:val="0"/>
        <w:widowControl/>
        <w:spacing w:line="240" w:lineRule="auto" w:before="0" w:after="120"/>
        <w:ind w:right="0" w:left="0" w:firstLine="0"/>
        <w:jc w:val="center"/>
        <w:rPr>
          <w:b/>
          <w:spacing w:val="-1"/>
          <w:sz w:val="28"/>
          <w:szCs w:val="28"/>
          <w:lang w:val="id-ID"/>
        </w:rPr>
      </w:pPr>
      <w:r>
        <w:rPr>
          <w:rFonts w:ascii="Times New Roman" w:hAnsi="Times New Roman"/>
          <w:b/>
          <w:caps w:val="0"/>
          <w:color w:val="000000"/>
          <w:sz w:val="28"/>
          <w:lang w:val="id-ID"/>
        </w:rPr>
        <w:t>FAKULTAS TEKNIK ELEKTRO</w:t>
      </w:r>
    </w:p>
    <w:p w14:paraId="67555DD5" w14:textId="77777777" w:rsidR="00B54FFA" w:rsidRPr="00D5238A" w:rsidRDefault="00B54FFA" w:rsidP="00D5238A">
      <w:pPr>
        <w:keepNext w:val="0"/>
        <w:keepLines w:val="0"/>
        <w:pageBreakBefore w:val="0"/>
        <w:widowControl/>
        <w:spacing w:line="240" w:lineRule="auto" w:before="0" w:after="120"/>
        <w:ind w:right="0" w:left="0" w:firstLine="0"/>
        <w:jc w:val="center"/>
        <w:rPr>
          <w:b/>
          <w:sz w:val="28"/>
          <w:szCs w:val="28"/>
          <w:lang w:val="id-ID"/>
        </w:rPr>
      </w:pPr>
      <w:r>
        <w:rPr>
          <w:rFonts w:ascii="Times New Roman" w:hAnsi="Times New Roman"/>
          <w:b/>
          <w:caps w:val="0"/>
          <w:color w:val="000000"/>
          <w:sz w:val="28"/>
          <w:lang w:val="id-ID"/>
        </w:rPr>
        <w:t>UNIVERSITAS TELKOM</w:t>
      </w:r>
    </w:p>
    <w:p w14:paraId="4F1E0C66" w14:textId="77777777" w:rsidR="00B54FFA" w:rsidRPr="00D5238A" w:rsidRDefault="00B54FFA" w:rsidP="00D5238A">
      <w:pPr>
        <w:keepNext w:val="0"/>
        <w:keepLines w:val="0"/>
        <w:pageBreakBefore w:val="0"/>
        <w:widowControl/>
        <w:spacing w:line="240" w:lineRule="auto" w:before="0" w:after="120"/>
        <w:ind w:right="0" w:left="0" w:firstLine="0"/>
        <w:jc w:val="center"/>
        <w:rPr>
          <w:b/>
          <w:sz w:val="28"/>
          <w:szCs w:val="28"/>
        </w:rPr>
      </w:pPr>
      <w:r>
        <w:rPr>
          <w:rFonts w:ascii="Times New Roman" w:hAnsi="Times New Roman"/>
          <w:b/>
          <w:caps w:val="0"/>
          <w:color w:val="000000"/>
          <w:sz w:val="28"/>
          <w:lang w:val="id-ID"/>
        </w:rPr>
        <w:t>BANDUNG</w:t>
      </w:r>
    </w:p>
    <w:p w14:paraId="03CC556D" w14:textId="3F0A2023" w:rsidR="00A47742" w:rsidRPr="00D20955" w:rsidRDefault="00D20955" w:rsidP="00D5238A">
      <w:pPr>
        <w:keepNext w:val="0"/>
        <w:keepLines w:val="0"/>
        <w:pageBreakBefore w:val="0"/>
        <w:widowControl/>
        <w:spacing w:line="240" w:lineRule="auto" w:before="0" w:after="120"/>
        <w:ind w:right="0" w:left="0" w:firstLine="0"/>
        <w:jc w:val="center"/>
        <w:rPr>
          <w:b/>
          <w:sz w:val="28"/>
          <w:szCs w:val="28"/>
        </w:rPr>
      </w:pPr>
      <w:r>
        <w:rPr>
          <w:rFonts w:ascii="Times New Roman" w:hAnsi="Times New Roman"/>
          <w:b/>
          <w:caps w:val="0"/>
          <w:color w:val="000000"/>
          <w:sz w:val="28"/>
          <w:lang w:val="id-ID"/>
        </w:rPr>
        <w:t>2026</w:t>
      </w:r>
    </w:p>
    <w:p w14:paraId="118DD7B7" w14:textId="77777777" w:rsidR="007B6B52" w:rsidRDefault="007B6B52" w:rsidP="00D5238A">
      <w:pPr>
        <w:pStyle w:val="Heading1"/>
        <w:spacing w:before="0" w:line="240" w:lineRule="auto"/>
        <w:jc w:val="center"/>
        <w:rPr>
          <w:noProof/>
        </w:rPr>
        <w:sectPr w:rsidR="007B6B52" w:rsidSect="00BF693E">
          <w:headerReference w:type="default" r:id="rId9"/>
          <w:pgSz w:w="11906" w:h="16838"/>
          <w:pgMar w:top="1440" w:right="1440" w:bottom="1440" w:left="1440" w:header="708" w:footer="708" w:gutter="0"/>
          <w:pgNumType w:fmt="lowerRoman" w:start="1"/>
          <w:cols w:space="708"/>
          <w:titlePg/>
          <w:docGrid w:linePitch="360"/>
        </w:sectPr>
      </w:pPr>
      <w:bookmarkStart w:id="0" w:name="_Toc80034157"/>
      <w:bookmarkEnd w:id="0"/>
    </w:p>
    <w:p w14:paraId="2331C689" w14:textId="2FED7978" w:rsidR="458E990F" w:rsidRDefault="458E990F" w:rsidP="00A34908">
      <w:pPr>
        <w:keepNext w:val="0"/>
        <w:keepLines w:val="0"/>
        <w:pageBreakBefore w:val="0"/>
        <w:widowControl/>
        <w:spacing w:line="288" w:lineRule="auto" w:before="0" w:after="280"/>
        <w:ind w:firstLine="0" w:left="0" w:right="0"/>
        <w:jc w:val="center"/>
        <w:rPr>
          <w:b/>
          <w:bCs/>
          <w:color w:val="000000" w:themeColor="text1"/>
          <w:sz w:val="28"/>
          <w:szCs w:val="28"/>
          <w:lang w:val="en-ID"/>
        </w:rPr>
      </w:pPr>
      <w:r>
        <w:rPr>
          <w:rFonts w:ascii="Times New Roman" w:hAnsi="Times New Roman"/>
          <w:b/>
          <w:caps w:val="0"/>
          <w:color w:val="000000"/>
          <w:sz w:val="28"/>
          <w:lang w:val="id-ID"/>
        </w:rPr>
        <w:t>Lembar Pengesahan Dokumen</w:t>
      </w:r>
    </w:p>
    <w:p w14:paraId="6D2DB890" w14:textId="77777777" w:rsidR="00636D51" w:rsidRPr="00636D51" w:rsidRDefault="00636D51" w:rsidP="00A34908">
      <w:pPr>
        <w:keepNext w:val="0"/>
        <w:keepLines w:val="0"/>
        <w:pageBreakBefore w:val="0"/>
        <w:widowControl/>
        <w:spacing w:line="60" w:lineRule="exact" w:before="0" w:after="0"/>
        <w:ind w:firstLine="0" w:left="0" w:right="0"/>
        <w:jc w:val="both"/>
        <w:rPr>
          <w:b/>
          <w:bCs/>
          <w:color w:val="000000" w:themeColor="text1"/>
          <w:sz w:val="28"/>
          <w:szCs w:val="28"/>
        </w:rPr>
      </w:pPr>
    </w:p>
    <w:tbl>
      <w:tblPr>
        <w:tblW w:w="9026" w:type="dxa"/>
        <w:jc w:val="center"/>
        <w:tblLayout w:type="fixed"/>
        <w:tblCellMar>
          <w:left w:w="0" w:type="dxa"/>
          <w:right w:w="0" w:type="dxa"/>
        </w:tblCellMar>
        <w:tblLook w:val="04A0" w:firstRow="1" w:lastRow="0" w:firstColumn="1" w:lastColumn="0" w:noHBand="0" w:noVBand="1"/>
      </w:tblPr>
      <w:tblGrid>
        <w:gridCol w:w="2891"/>
        <w:gridCol w:w="283"/>
        <w:gridCol w:w="5851"/>
      </w:tblGrid>
      <w:tr w:rsidR="00022690" w:rsidRPr="00022690" w14:paraId="74F19848" w14:textId="77777777" w:rsidTr="5B928735">
        <w:trPr>
          <w:cantSplit/>
        </w:trPr>
        <w:tc>
          <w:tcPr>
            <w:tcW w:w="2891"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Judul Capstone Design</w:t>
            </w:r>
          </w:p>
        </w:tc>
        <w:tc>
          <w:tcPr>
            <w:tcW w:w="283"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w:t>
            </w:r>
          </w:p>
        </w:tc>
        <w:tc>
          <w:tcPr>
            <w:tcW w:w="5851" w:type="dxa"/>
            <w:tcBorders>
              <w:top w:val="nil"/>
              <w:left w:val="nil"/>
              <w:bottom w:val="nil"/>
              <w:right w:val="nil"/>
            </w:tcBorders>
            <w:vAlign w:val="center"/>
            <w:hideMark/>
            <w:tcMar>
              <w:top w:w="80" w:type="dxa"/>
              <w:bottom w:w="80" w:type="dxa"/>
              <w:left w:w="80" w:type="dxa"/>
              <w:right w:w="80" w:type="dxa"/>
            </w:tcMar>
          </w:tcPr>
          <w:p>
            <w:pPr>
              <w:keepNext/>
              <w:keepLines/>
              <w:spacing w:line="240" w:lineRule="auto" w:after="40" w:before="0"/>
              <w:ind w:firstLine="0"/>
              <w:jc w:val="left"/>
            </w:pPr>
            <w:r>
              <w:rPr>
                <w:rFonts w:ascii="Times New Roman" w:hAnsi="Times New Roman"/>
                <w:caps w:val="0"/>
                <w:color w:val="000000"/>
                <w:sz w:val="24"/>
              </w:rPr>
              <w:t>Analisis Permasalahan Penyiraman Manual pada Kebun Jeruk Limau di Ciberes Subang</w:t>
            </w:r>
          </w:p>
        </w:tc>
      </w:tr>
      <w:tr w:rsidR="00022690" w:rsidRPr="00022690" w14:paraId="63573A45" w14:textId="77777777" w:rsidTr="5B928735">
        <w:trPr>
          <w:cantSplit/>
        </w:trPr>
        <w:tc>
          <w:tcPr>
            <w:tcW w:w="2891"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Jenis Dokumen</w:t>
            </w:r>
          </w:p>
        </w:tc>
        <w:tc>
          <w:tcPr>
            <w:tcW w:w="283"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w:t>
            </w:r>
          </w:p>
        </w:tc>
        <w:tc>
          <w:tcPr>
            <w:tcW w:w="5851"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Usulan Gagasan dan Pemilihan Topik</w:t>
            </w:r>
          </w:p>
        </w:tc>
      </w:tr>
      <w:tr w:rsidR="00022690" w:rsidRPr="00022690" w14:paraId="6B2B6DDA" w14:textId="77777777" w:rsidTr="5B928735">
        <w:trPr>
          <w:cantSplit/>
        </w:trPr>
        <w:tc>
          <w:tcPr>
            <w:tcW w:w="2891"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Nomor Dokumen</w:t>
            </w:r>
          </w:p>
        </w:tc>
        <w:tc>
          <w:tcPr>
            <w:tcW w:w="283"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w:t>
            </w:r>
          </w:p>
        </w:tc>
        <w:tc>
          <w:tcPr>
            <w:tcW w:w="5851"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FTE-CD-1</w:t>
            </w:r>
          </w:p>
        </w:tc>
      </w:tr>
      <w:tr w:rsidR="00022690" w:rsidRPr="00022690" w14:paraId="40A1BB0F" w14:textId="77777777" w:rsidTr="5B928735">
        <w:trPr>
          <w:cantSplit/>
        </w:trPr>
        <w:tc>
          <w:tcPr>
            <w:tcW w:w="2891"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Nomor Revisi</w:t>
            </w:r>
          </w:p>
        </w:tc>
        <w:tc>
          <w:tcPr>
            <w:tcW w:w="283"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w:t>
            </w:r>
          </w:p>
        </w:tc>
        <w:tc>
          <w:tcPr>
            <w:tcW w:w="5851" w:type="dxa"/>
            <w:tcBorders>
              <w:top w:val="nil"/>
              <w:left w:val="nil"/>
              <w:bottom w:val="nil"/>
              <w:right w:val="nil"/>
            </w:tcBorders>
            <w:vAlign w:val="center"/>
            <w:hideMark/>
            <w:tcMar>
              <w:top w:w="80" w:type="dxa"/>
              <w:bottom w:w="80" w:type="dxa"/>
              <w:left w:w="80" w:type="dxa"/>
              <w:right w:w="80" w:type="dxa"/>
            </w:tcMar>
          </w:tcPr>
          <w:p>
            <w:pPr>
              <w:keepNext/>
              <w:keepLines/>
              <w:spacing w:line="240" w:lineRule="auto" w:after="40" w:before="0"/>
              <w:ind w:firstLine="0"/>
              <w:jc w:val="left"/>
            </w:pPr>
            <w:r>
              <w:rPr>
                <w:rFonts w:ascii="Times New Roman" w:hAnsi="Times New Roman"/>
                <w:caps w:val="0"/>
                <w:color w:val="000000"/>
                <w:sz w:val="24"/>
              </w:rPr>
              <w:t>00</w:t>
            </w:r>
          </w:p>
        </w:tc>
      </w:tr>
      <w:tr w:rsidR="00022690" w:rsidRPr="00022690" w14:paraId="6C48812C" w14:textId="77777777" w:rsidTr="5B928735">
        <w:trPr>
          <w:cantSplit/>
        </w:trPr>
        <w:tc>
          <w:tcPr>
            <w:tcW w:w="2891"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Tanggal Pengesahan</w:t>
            </w:r>
          </w:p>
        </w:tc>
        <w:tc>
          <w:tcPr>
            <w:tcW w:w="283"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w:t>
            </w:r>
          </w:p>
        </w:tc>
        <w:tc>
          <w:tcPr>
            <w:tcW w:w="5851"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____________________</w:t>
            </w:r>
          </w:p>
        </w:tc>
      </w:tr>
      <w:tr w:rsidR="00022690" w:rsidRPr="00022690" w14:paraId="0ABFE8E8" w14:textId="77777777" w:rsidTr="5B928735">
        <w:trPr>
          <w:cantSplit/>
        </w:trPr>
        <w:tc>
          <w:tcPr>
            <w:tcW w:w="2891"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Fakultas</w:t>
            </w:r>
          </w:p>
        </w:tc>
        <w:tc>
          <w:tcPr>
            <w:tcW w:w="283"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w:t>
            </w:r>
          </w:p>
        </w:tc>
        <w:tc>
          <w:tcPr>
            <w:tcW w:w="5851"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Fakultas Teknik Elektro</w:t>
            </w:r>
          </w:p>
        </w:tc>
      </w:tr>
      <w:tr w:rsidR="00022690" w:rsidRPr="00022690" w14:paraId="4B68E2FA" w14:textId="77777777" w:rsidTr="5B928735">
        <w:trPr>
          <w:cantSplit/>
        </w:trPr>
        <w:tc>
          <w:tcPr>
            <w:tcW w:w="2891"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Program Studi</w:t>
            </w:r>
          </w:p>
        </w:tc>
        <w:tc>
          <w:tcPr>
            <w:tcW w:w="283"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w:t>
            </w:r>
          </w:p>
        </w:tc>
        <w:tc>
          <w:tcPr>
            <w:tcW w:w="5851" w:type="dxa"/>
            <w:tcBorders>
              <w:top w:val="nil"/>
              <w:left w:val="nil"/>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S1 Teknik Komputer</w:t>
            </w:r>
          </w:p>
        </w:tc>
      </w:tr>
      <w:tr w:rsidR="00022690" w:rsidRPr="00022690" w14:paraId="684314EB" w14:textId="77777777" w:rsidTr="5B928735">
        <w:trPr>
          <w:cantSplit/>
        </w:trPr>
        <w:tc>
          <w:tcPr>
            <w:tcW w:w="2891" w:type="dxa"/>
            <w:tcBorders>
              <w:top w:val="nil"/>
              <w:left w:val="nil"/>
              <w:bottom w:val="nil"/>
              <w:right w:val="nil"/>
            </w:tcBorders>
            <w:vAlign w:val="center"/>
            <w:hideMark/>
            <w:tcMar>
              <w:top w:w="80" w:type="dxa"/>
              <w:bottom w:w="80" w:type="dxa"/>
              <w:left w:w="80" w:type="dxa"/>
              <w:right w:w="80" w:type="dxa"/>
            </w:tcMar>
          </w:tcPr>
          <w:p>
            <w:pPr>
              <w:keepNext w:val="0"/>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Jumlah Halaman</w:t>
            </w:r>
          </w:p>
        </w:tc>
        <w:tc>
          <w:tcPr>
            <w:tcW w:w="283" w:type="dxa"/>
            <w:tcBorders>
              <w:top w:val="nil"/>
              <w:left w:val="nil"/>
              <w:bottom w:val="nil"/>
              <w:right w:val="nil"/>
            </w:tcBorders>
            <w:vAlign w:val="center"/>
            <w:hideMark/>
            <w:tcMar>
              <w:top w:w="80" w:type="dxa"/>
              <w:bottom w:w="80" w:type="dxa"/>
              <w:left w:w="80" w:type="dxa"/>
              <w:right w:w="80" w:type="dxa"/>
            </w:tcMar>
          </w:tcPr>
          <w:p>
            <w:pPr>
              <w:keepNext w:val="0"/>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w:t>
            </w:r>
          </w:p>
        </w:tc>
        <w:tc>
          <w:tcPr>
            <w:tcW w:w="5851" w:type="dxa"/>
            <w:tcBorders>
              <w:top w:val="nil"/>
              <w:left w:val="nil"/>
              <w:bottom w:val="nil"/>
              <w:right w:val="nil"/>
            </w:tcBorders>
            <w:vAlign w:val="center"/>
            <w:hideMark/>
            <w:tcMar>
              <w:top w:w="80" w:type="dxa"/>
              <w:bottom w:w="80" w:type="dxa"/>
              <w:left w:w="80" w:type="dxa"/>
              <w:right w:w="80" w:type="dxa"/>
            </w:tcMar>
          </w:tcPr>
          <w:p>
            <w:pPr>
              <w:keepNext w:val="0"/>
              <w:keepLines/>
              <w:spacing w:line="240" w:lineRule="auto" w:after="40" w:before="0"/>
              <w:ind w:firstLine="0"/>
              <w:jc w:val="left"/>
            </w:pPr>
            <w:r>
              <w:rPr>
                <w:rFonts w:ascii="Times New Roman" w:hAnsi="Times New Roman"/>
                <w:caps w:val="0"/>
                <w:color w:val="000000"/>
                <w:sz w:val="24"/>
              </w:rPr>
              <w:t>21 halaman</w:t>
            </w:r>
          </w:p>
        </w:tc>
      </w:tr>
    </w:tbl>
    <w:p w14:paraId="1AF37008" w14:textId="47360443" w:rsidR="458E990F" w:rsidRDefault="458E990F" w:rsidP="458E990F">
      <w:pPr>
        <w:keepNext w:val="0"/>
        <w:keepLines w:val="0"/>
        <w:pageBreakBefore w:val="0"/>
        <w:widowControl/>
        <w:spacing w:line="60" w:lineRule="exact" w:before="0" w:after="0"/>
        <w:ind w:firstLine="0" w:left="0" w:right="0"/>
        <w:jc w:val="both"/>
        <w:rPr>
          <w:b/>
          <w:bCs/>
        </w:rPr>
      </w:pPr>
    </w:p>
    <w:tbl>
      <w:tblPr>
        <w:tblW w:w="9026" w:type="dxa"/>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left w:w="0" w:type="dxa"/>
          <w:right w:w="0" w:type="dxa"/>
        </w:tblCellMar>
        <w:tblLook w:val="04A0" w:firstRow="1" w:lastRow="0" w:firstColumn="1" w:lastColumn="0" w:noHBand="0" w:noVBand="1"/>
      </w:tblPr>
      <w:tblGrid>
        <w:gridCol w:w="1154"/>
        <w:gridCol w:w="1080"/>
        <w:gridCol w:w="2698"/>
        <w:gridCol w:w="1799"/>
        <w:gridCol w:w="2279"/>
      </w:tblGrid>
      <w:tr w:rsidR="00022690" w:rsidRPr="00022690" w14:paraId="67A95814" w14:textId="77777777" w:rsidTr="00BF2137">
        <w:trPr>
          <w:cantSplit/>
          <w:tblHeader/>
        </w:trPr>
        <w:tc>
          <w:tcPr>
            <w:tcW w:w="9010" w:type="dxa"/>
            <w:gridSpan w:val="5"/>
            <w:tcBorders>
              <w:top w:val="single" w:sz="4" w:space="0" w:color="D9D9D9"/>
              <w:left w:val="single" w:sz="4" w:space="0" w:color="D9D9D9"/>
              <w:bottom w:val="single" w:sz="4" w:space="0" w:color="D9D9D9"/>
              <w:right w:val="single" w:sz="4" w:space="0" w:color="D9D9D9"/>
            </w:tcBorders>
            <w:vAlign w:val="center"/>
            <w:hideMark/>
            <w:tcMar>
              <w:top w:w="80" w:type="dxa"/>
              <w:bottom w:w="80" w:type="dxa"/>
              <w:left w:w="80" w:type="dxa"/>
              <w:right w:w="80" w:type="dxa"/>
            </w:tcMar>
            <w:shd w:fill="EDEDED"/>
          </w:tcPr>
          <w:p>
            <w:pPr>
              <w:keepNext/>
              <w:keepLines/>
              <w:pageBreakBefore w:val="0"/>
              <w:widowControl/>
              <w:spacing w:line="240" w:lineRule="auto" w:before="0" w:after="40"/>
              <w:ind w:left="0" w:right="0" w:firstLine="0"/>
              <w:jc w:val="left"/>
            </w:pPr>
            <w:r>
              <w:rPr>
                <w:rFonts w:ascii="Times New Roman" w:hAnsi="Times New Roman"/>
                <w:b/>
                <w:caps w:val="0"/>
                <w:color w:val="000000"/>
                <w:sz w:val="24"/>
                <w:lang w:val="id-ID"/>
              </w:rPr>
              <w:t>Data Pemeriksaan dan Persetujuan</w:t>
            </w:r>
          </w:p>
        </w:tc>
      </w:tr>
      <w:tr w:rsidR="00022690" w:rsidRPr="00022690" w14:paraId="240524A4" w14:textId="77777777" w:rsidTr="00BF2137">
        <w:trPr>
          <w:cantSplit/>
        </w:trPr>
        <w:tc>
          <w:tcPr>
            <w:tcW w:w="1154" w:type="dxa"/>
            <w:vMerge w:val="restart"/>
            <w:tcBorders>
              <w:top w:val="nil"/>
              <w:left w:val="single" w:sz="4" w:space="0" w:color="D9D9D9"/>
              <w:bottom w:val="single" w:sz="4" w:space="0" w:color="D9D9D9"/>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Ditulis Oleh</w:t>
            </w:r>
          </w:p>
        </w:tc>
        <w:tc>
          <w:tcPr>
            <w:tcW w:w="1080" w:type="dxa"/>
            <w:tcBorders>
              <w:top w:val="single" w:sz="4" w:space="0" w:color="D9D9D9"/>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Nama</w:t>
            </w:r>
          </w:p>
        </w:tc>
        <w:tc>
          <w:tcPr>
            <w:tcW w:w="2698" w:type="dxa"/>
            <w:tcBorders>
              <w:top w:val="single" w:sz="4" w:space="0" w:color="D9D9D9"/>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Muhammad Al Qarnie</w:t>
            </w:r>
          </w:p>
        </w:tc>
        <w:tc>
          <w:tcPr>
            <w:tcW w:w="1799" w:type="dxa"/>
            <w:tcBorders>
              <w:top w:val="single" w:sz="4" w:space="0" w:color="D9D9D9"/>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Jabatan</w:t>
            </w:r>
          </w:p>
        </w:tc>
        <w:tc>
          <w:tcPr>
            <w:tcW w:w="2279" w:type="dxa"/>
            <w:tcBorders>
              <w:top w:val="single" w:sz="4" w:space="0" w:color="D9D9D9"/>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Mahasiswa</w:t>
            </w:r>
          </w:p>
        </w:tc>
      </w:tr>
      <w:tr w:rsidR="00022690" w:rsidRPr="00022690" w14:paraId="254886C8" w14:textId="77777777" w:rsidTr="00BF2137">
        <w:trPr>
          <w:cantSplit/>
          <w:trHeight w:val="595" w:hRule="atLeast"/>
        </w:trPr>
        <w:tc>
          <w:tcPr>
            <w:tcW w:w="0" w:type="auto"/>
            <w:vMerge/>
            <w:vAlign w:val="center"/>
            <w:hideMark/>
          </w:tcPr>
          <w:p w14:paraId="745B6E62" w14:textId="77777777" w:rsidR="00022690" w:rsidRPr="00022690" w:rsidRDefault="00022690" w:rsidP="00022690">
            <w:pPr>
              <w:jc w:val="left"/>
              <w:rPr>
                <w:rFonts w:ascii="Segoe UI" w:hAnsi="Segoe UI" w:cs="Segoe UI"/>
                <w:sz w:val="18"/>
                <w:szCs w:val="18"/>
                <w:lang w:val="en-ID" w:eastAsia="en-ID"/>
              </w:rPr>
            </w:pPr>
          </w:p>
        </w:tc>
        <w:tc>
          <w:tcPr>
            <w:tcW w:w="1080" w:type="dxa"/>
            <w:tcBorders>
              <w:top w:val="nil"/>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NIM</w:t>
            </w:r>
          </w:p>
        </w:tc>
        <w:tc>
          <w:tcPr>
            <w:tcW w:w="2698" w:type="dxa"/>
            <w:tcBorders>
              <w:top w:val="nil"/>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101032330043</w:t>
            </w:r>
          </w:p>
        </w:tc>
        <w:tc>
          <w:tcPr>
            <w:tcW w:w="1799" w:type="dxa"/>
            <w:tcBorders>
              <w:top w:val="nil"/>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Tanda Tangan</w:t>
            </w:r>
          </w:p>
        </w:tc>
        <w:tc>
          <w:tcPr>
            <w:tcW w:w="2279" w:type="dxa"/>
            <w:tcBorders>
              <w:top w:val="nil"/>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r>
      <w:tr w:rsidR="00022690" w:rsidRPr="00022690" w14:paraId="1182870F" w14:textId="77777777" w:rsidTr="00BF2137">
        <w:trPr>
          <w:cantSplit/>
        </w:trPr>
        <w:tc>
          <w:tcPr>
            <w:tcW w:w="0" w:type="auto"/>
            <w:vMerge/>
            <w:vAlign w:val="center"/>
            <w:hideMark/>
          </w:tcPr>
          <w:p w14:paraId="6A675E7A" w14:textId="77777777" w:rsidR="00022690" w:rsidRPr="00022690" w:rsidRDefault="00022690" w:rsidP="00022690">
            <w:pPr>
              <w:jc w:val="left"/>
              <w:rPr>
                <w:rFonts w:ascii="Segoe UI" w:hAnsi="Segoe UI" w:cs="Segoe UI"/>
                <w:sz w:val="18"/>
                <w:szCs w:val="18"/>
                <w:lang w:val="en-ID" w:eastAsia="en-ID"/>
              </w:rPr>
            </w:pPr>
          </w:p>
        </w:tc>
        <w:tc>
          <w:tcPr>
            <w:tcW w:w="1080" w:type="dxa"/>
            <w:tcBorders>
              <w:top w:val="nil"/>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Nama</w:t>
            </w:r>
          </w:p>
        </w:tc>
        <w:tc>
          <w:tcPr>
            <w:tcW w:w="2698" w:type="dxa"/>
            <w:tcBorders>
              <w:top w:val="nil"/>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Maheswara Ariq Athallah</w:t>
            </w:r>
          </w:p>
        </w:tc>
        <w:tc>
          <w:tcPr>
            <w:tcW w:w="1799" w:type="dxa"/>
            <w:tcBorders>
              <w:top w:val="nil"/>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Jabatan</w:t>
            </w:r>
          </w:p>
        </w:tc>
        <w:tc>
          <w:tcPr>
            <w:tcW w:w="2279" w:type="dxa"/>
            <w:tcBorders>
              <w:top w:val="nil"/>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Mahasiswa</w:t>
            </w:r>
          </w:p>
        </w:tc>
      </w:tr>
      <w:tr w:rsidR="00022690" w:rsidRPr="00022690" w14:paraId="5BFFDFC3" w14:textId="77777777" w:rsidTr="00BF2137">
        <w:trPr>
          <w:cantSplit/>
          <w:trHeight w:val="595" w:hRule="atLeast"/>
        </w:trPr>
        <w:tc>
          <w:tcPr>
            <w:tcW w:w="0" w:type="auto"/>
            <w:vMerge/>
            <w:vAlign w:val="center"/>
            <w:hideMark/>
          </w:tcPr>
          <w:p w14:paraId="5783FE86" w14:textId="77777777" w:rsidR="00022690" w:rsidRPr="00022690" w:rsidRDefault="00022690" w:rsidP="00022690">
            <w:pPr>
              <w:jc w:val="left"/>
              <w:rPr>
                <w:rFonts w:ascii="Segoe UI" w:hAnsi="Segoe UI" w:cs="Segoe UI"/>
                <w:sz w:val="18"/>
                <w:szCs w:val="18"/>
                <w:lang w:val="en-ID" w:eastAsia="en-ID"/>
              </w:rPr>
            </w:pPr>
          </w:p>
        </w:tc>
        <w:tc>
          <w:tcPr>
            <w:tcW w:w="1080" w:type="dxa"/>
            <w:tcBorders>
              <w:top w:val="nil"/>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NIM</w:t>
            </w:r>
          </w:p>
        </w:tc>
        <w:tc>
          <w:tcPr>
            <w:tcW w:w="2698" w:type="dxa"/>
            <w:tcBorders>
              <w:top w:val="nil"/>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101032300050</w:t>
            </w:r>
          </w:p>
        </w:tc>
        <w:tc>
          <w:tcPr>
            <w:tcW w:w="1799" w:type="dxa"/>
            <w:tcBorders>
              <w:top w:val="nil"/>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Tanda Tangan</w:t>
            </w:r>
          </w:p>
        </w:tc>
        <w:tc>
          <w:tcPr>
            <w:tcW w:w="2279" w:type="dxa"/>
            <w:tcBorders>
              <w:top w:val="nil"/>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r>
      <w:tr w:rsidR="00022690" w:rsidRPr="00022690" w14:paraId="222361F6" w14:textId="77777777" w:rsidTr="00BF2137">
        <w:trPr>
          <w:cantSplit/>
        </w:trPr>
        <w:tc>
          <w:tcPr>
            <w:tcW w:w="0" w:type="auto"/>
            <w:vMerge/>
            <w:vAlign w:val="center"/>
            <w:hideMark/>
          </w:tcPr>
          <w:p w14:paraId="02382D5C" w14:textId="77777777" w:rsidR="00022690" w:rsidRPr="00022690" w:rsidRDefault="00022690" w:rsidP="00022690">
            <w:pPr>
              <w:jc w:val="left"/>
              <w:rPr>
                <w:rFonts w:ascii="Segoe UI" w:hAnsi="Segoe UI" w:cs="Segoe UI"/>
                <w:sz w:val="18"/>
                <w:szCs w:val="18"/>
                <w:lang w:val="en-ID" w:eastAsia="en-ID"/>
              </w:rPr>
            </w:pPr>
          </w:p>
        </w:tc>
        <w:tc>
          <w:tcPr>
            <w:tcW w:w="1080" w:type="dxa"/>
            <w:tcBorders>
              <w:top w:val="nil"/>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Nama</w:t>
            </w:r>
          </w:p>
        </w:tc>
        <w:tc>
          <w:tcPr>
            <w:tcW w:w="2698" w:type="dxa"/>
            <w:tcBorders>
              <w:top w:val="nil"/>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Daffa Hermansyah</w:t>
            </w:r>
          </w:p>
        </w:tc>
        <w:tc>
          <w:tcPr>
            <w:tcW w:w="1799" w:type="dxa"/>
            <w:tcBorders>
              <w:top w:val="nil"/>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Jabatan</w:t>
            </w:r>
          </w:p>
        </w:tc>
        <w:tc>
          <w:tcPr>
            <w:tcW w:w="2279" w:type="dxa"/>
            <w:tcBorders>
              <w:top w:val="nil"/>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Mahasiswa</w:t>
            </w:r>
          </w:p>
        </w:tc>
      </w:tr>
      <w:tr w:rsidR="00022690" w:rsidRPr="00022690" w14:paraId="3EF86FFD" w14:textId="77777777" w:rsidTr="00BF2137">
        <w:trPr>
          <w:cantSplit/>
          <w:trHeight w:val="595" w:hRule="atLeast"/>
        </w:trPr>
        <w:tc>
          <w:tcPr>
            <w:tcW w:w="0" w:type="auto"/>
            <w:vMerge/>
            <w:vAlign w:val="center"/>
            <w:hideMark/>
          </w:tcPr>
          <w:p w14:paraId="4271E54C" w14:textId="77777777" w:rsidR="00022690" w:rsidRPr="00022690" w:rsidRDefault="00022690" w:rsidP="00022690">
            <w:pPr>
              <w:jc w:val="left"/>
              <w:rPr>
                <w:rFonts w:ascii="Segoe UI" w:hAnsi="Segoe UI" w:cs="Segoe UI"/>
                <w:sz w:val="18"/>
                <w:szCs w:val="18"/>
                <w:lang w:val="en-ID" w:eastAsia="en-ID"/>
              </w:rPr>
            </w:pPr>
          </w:p>
        </w:tc>
        <w:tc>
          <w:tcPr>
            <w:tcW w:w="1080" w:type="dxa"/>
            <w:tcBorders>
              <w:top w:val="nil"/>
              <w:left w:val="single" w:sz="4" w:space="0" w:color="D9D9D9"/>
              <w:bottom w:val="single" w:sz="4" w:space="0" w:color="D9D9D9"/>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NIM</w:t>
            </w:r>
          </w:p>
        </w:tc>
        <w:tc>
          <w:tcPr>
            <w:tcW w:w="2698" w:type="dxa"/>
            <w:tcBorders>
              <w:top w:val="nil"/>
              <w:left w:val="nil"/>
              <w:bottom w:val="single" w:sz="4" w:space="0" w:color="D9D9D9"/>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101032330090</w:t>
            </w:r>
          </w:p>
        </w:tc>
        <w:tc>
          <w:tcPr>
            <w:tcW w:w="1799" w:type="dxa"/>
            <w:tcBorders>
              <w:top w:val="nil"/>
              <w:left w:val="single" w:sz="4" w:space="0" w:color="D9D9D9"/>
              <w:bottom w:val="single" w:sz="4" w:space="0" w:color="D9D9D9"/>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Tanda Tangan</w:t>
            </w:r>
          </w:p>
        </w:tc>
        <w:tc>
          <w:tcPr>
            <w:tcW w:w="2279" w:type="dxa"/>
            <w:tcBorders>
              <w:top w:val="nil"/>
              <w:left w:val="nil"/>
              <w:bottom w:val="single" w:sz="4" w:space="0" w:color="D9D9D9"/>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r>
      <w:tr w:rsidR="00022690" w:rsidRPr="00022690" w14:paraId="54228C1E" w14:textId="77777777" w:rsidTr="00BF2137">
        <w:trPr>
          <w:cantSplit/>
        </w:trPr>
        <w:tc>
          <w:tcPr>
            <w:tcW w:w="1154" w:type="dxa"/>
            <w:vMerge w:val="restart"/>
            <w:tcBorders>
              <w:top w:val="nil"/>
              <w:left w:val="single" w:sz="4" w:space="0" w:color="D9D9D9"/>
              <w:bottom w:val="single" w:sz="4" w:space="0" w:color="D9D9D9"/>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Disetujui Oleh</w:t>
            </w:r>
          </w:p>
        </w:tc>
        <w:tc>
          <w:tcPr>
            <w:tcW w:w="1080" w:type="dxa"/>
            <w:tcBorders>
              <w:top w:val="single" w:sz="4" w:space="0" w:color="D9D9D9"/>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Nama</w:t>
            </w:r>
          </w:p>
        </w:tc>
        <w:tc>
          <w:tcPr>
            <w:tcW w:w="2698" w:type="dxa"/>
            <w:tcBorders>
              <w:top w:val="single" w:sz="4" w:space="0" w:color="D9D9D9"/>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Dr. Agung Nugroho Jati, S.T., M.T.</w:t>
            </w:r>
          </w:p>
        </w:tc>
        <w:tc>
          <w:tcPr>
            <w:tcW w:w="1799" w:type="dxa"/>
            <w:tcBorders>
              <w:top w:val="single" w:sz="4" w:space="0" w:color="D9D9D9"/>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Jabatan</w:t>
            </w:r>
          </w:p>
        </w:tc>
        <w:tc>
          <w:tcPr>
            <w:tcW w:w="2279" w:type="dxa"/>
            <w:tcBorders>
              <w:top w:val="single" w:sz="4" w:space="0" w:color="D9D9D9"/>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Pembimbing 1</w:t>
            </w:r>
          </w:p>
        </w:tc>
      </w:tr>
      <w:tr w:rsidR="00022690" w:rsidRPr="00022690" w14:paraId="103AFB46" w14:textId="77777777" w:rsidTr="00BF2137">
        <w:trPr>
          <w:cantSplit/>
          <w:trHeight w:val="595" w:hRule="atLeast"/>
        </w:trPr>
        <w:tc>
          <w:tcPr>
            <w:tcW w:w="0" w:type="auto"/>
            <w:vMerge/>
            <w:vAlign w:val="center"/>
            <w:hideMark/>
          </w:tcPr>
          <w:p w14:paraId="4C66496B" w14:textId="77777777" w:rsidR="00022690" w:rsidRPr="00022690" w:rsidRDefault="00022690" w:rsidP="00022690">
            <w:pPr>
              <w:jc w:val="left"/>
              <w:rPr>
                <w:rFonts w:ascii="Segoe UI" w:hAnsi="Segoe UI" w:cs="Segoe UI"/>
                <w:sz w:val="18"/>
                <w:szCs w:val="18"/>
                <w:lang w:val="en-ID" w:eastAsia="en-ID"/>
              </w:rPr>
            </w:pPr>
          </w:p>
        </w:tc>
        <w:tc>
          <w:tcPr>
            <w:tcW w:w="1080" w:type="dxa"/>
            <w:tcBorders>
              <w:top w:val="nil"/>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Tanggal</w:t>
            </w:r>
          </w:p>
        </w:tc>
        <w:tc>
          <w:tcPr>
            <w:tcW w:w="2698" w:type="dxa"/>
            <w:tcBorders>
              <w:top w:val="nil"/>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____________________</w:t>
            </w:r>
          </w:p>
        </w:tc>
        <w:tc>
          <w:tcPr>
            <w:tcW w:w="1799" w:type="dxa"/>
            <w:tcBorders>
              <w:top w:val="nil"/>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Tanda Tangan</w:t>
            </w:r>
          </w:p>
        </w:tc>
        <w:tc>
          <w:tcPr>
            <w:tcW w:w="2279" w:type="dxa"/>
            <w:tcBorders>
              <w:top w:val="nil"/>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r>
      <w:tr w:rsidR="00022690" w:rsidRPr="00022690" w14:paraId="70464CB9" w14:textId="77777777" w:rsidTr="00BF2137">
        <w:trPr>
          <w:cantSplit/>
        </w:trPr>
        <w:tc>
          <w:tcPr>
            <w:tcW w:w="0" w:type="auto"/>
            <w:vMerge/>
            <w:vAlign w:val="center"/>
            <w:hideMark/>
          </w:tcPr>
          <w:p w14:paraId="41C66094" w14:textId="77777777" w:rsidR="00022690" w:rsidRPr="00022690" w:rsidRDefault="00022690" w:rsidP="00022690">
            <w:pPr>
              <w:jc w:val="left"/>
              <w:rPr>
                <w:rFonts w:ascii="Segoe UI" w:hAnsi="Segoe UI" w:cs="Segoe UI"/>
                <w:sz w:val="18"/>
                <w:szCs w:val="18"/>
                <w:lang w:val="en-ID" w:eastAsia="en-ID"/>
              </w:rPr>
            </w:pPr>
          </w:p>
        </w:tc>
        <w:tc>
          <w:tcPr>
            <w:tcW w:w="1080" w:type="dxa"/>
            <w:tcBorders>
              <w:top w:val="nil"/>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Nama</w:t>
            </w:r>
          </w:p>
        </w:tc>
        <w:tc>
          <w:tcPr>
            <w:tcW w:w="2698" w:type="dxa"/>
            <w:tcBorders>
              <w:top w:val="nil"/>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____________________</w:t>
            </w:r>
          </w:p>
        </w:tc>
        <w:tc>
          <w:tcPr>
            <w:tcW w:w="1799" w:type="dxa"/>
            <w:tcBorders>
              <w:top w:val="nil"/>
              <w:left w:val="single" w:sz="4" w:space="0" w:color="D9D9D9"/>
              <w:bottom w:val="nil"/>
              <w:right w:val="nil"/>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Jabatan</w:t>
            </w:r>
          </w:p>
        </w:tc>
        <w:tc>
          <w:tcPr>
            <w:tcW w:w="2279" w:type="dxa"/>
            <w:tcBorders>
              <w:top w:val="nil"/>
              <w:left w:val="nil"/>
              <w:bottom w:val="nil"/>
              <w:right w:val="single" w:sz="4" w:space="0" w:color="D9D9D9"/>
            </w:tcBorders>
            <w:vAlign w:val="center"/>
            <w:hideMark/>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Pembimbing 2</w:t>
            </w:r>
          </w:p>
        </w:tc>
      </w:tr>
      <w:tr w:rsidR="00022690" w:rsidRPr="00022690" w14:paraId="3314CAE4" w14:textId="77777777" w:rsidTr="00BF2137">
        <w:trPr>
          <w:cantSplit/>
          <w:trHeight w:val="595" w:hRule="atLeast"/>
        </w:trPr>
        <w:tc>
          <w:tcPr>
            <w:tcW w:w="0" w:type="auto"/>
            <w:vMerge/>
            <w:vAlign w:val="center"/>
            <w:hideMark/>
          </w:tcPr>
          <w:p w14:paraId="53FA47B2" w14:textId="77777777" w:rsidR="00022690" w:rsidRPr="00022690" w:rsidRDefault="00022690" w:rsidP="00022690">
            <w:pPr>
              <w:jc w:val="left"/>
              <w:rPr>
                <w:rFonts w:ascii="Segoe UI" w:hAnsi="Segoe UI" w:cs="Segoe UI"/>
                <w:sz w:val="18"/>
                <w:szCs w:val="18"/>
                <w:lang w:val="en-ID" w:eastAsia="en-ID"/>
              </w:rPr>
            </w:pPr>
          </w:p>
        </w:tc>
        <w:tc>
          <w:tcPr>
            <w:tcW w:w="1080" w:type="dxa"/>
            <w:tcBorders>
              <w:top w:val="nil"/>
              <w:left w:val="single" w:sz="4" w:space="0" w:color="D9D9D9"/>
              <w:bottom w:val="single" w:sz="4" w:space="0" w:color="D9D9D9"/>
              <w:right w:val="nil"/>
            </w:tcBorders>
            <w:vAlign w:val="center"/>
            <w:hideMark/>
            <w:tcMar>
              <w:top w:w="80" w:type="dxa"/>
              <w:bottom w:w="80" w:type="dxa"/>
              <w:left w:w="80" w:type="dxa"/>
              <w:right w:w="80" w:type="dxa"/>
            </w:tcMar>
          </w:tcPr>
          <w:p>
            <w:pPr>
              <w:keepNext w:val="0"/>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Tanggal</w:t>
            </w:r>
          </w:p>
        </w:tc>
        <w:tc>
          <w:tcPr>
            <w:tcW w:w="2698" w:type="dxa"/>
            <w:tcBorders>
              <w:top w:val="nil"/>
              <w:left w:val="nil"/>
              <w:bottom w:val="single" w:sz="4" w:space="0" w:color="D9D9D9"/>
              <w:right w:val="single" w:sz="4" w:space="0" w:color="D9D9D9"/>
            </w:tcBorders>
            <w:vAlign w:val="center"/>
            <w:hideMark/>
            <w:tcMar>
              <w:top w:w="80" w:type="dxa"/>
              <w:bottom w:w="80" w:type="dxa"/>
              <w:left w:w="80" w:type="dxa"/>
              <w:right w:w="80" w:type="dxa"/>
            </w:tcMar>
          </w:tcPr>
          <w:p>
            <w:pPr>
              <w:keepNext w:val="0"/>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____________________</w:t>
            </w:r>
          </w:p>
        </w:tc>
        <w:tc>
          <w:tcPr>
            <w:tcW w:w="1799" w:type="dxa"/>
            <w:tcBorders>
              <w:top w:val="nil"/>
              <w:left w:val="single" w:sz="4" w:space="0" w:color="D9D9D9"/>
              <w:bottom w:val="single" w:sz="4" w:space="0" w:color="D9D9D9"/>
              <w:right w:val="nil"/>
            </w:tcBorders>
            <w:vAlign w:val="center"/>
            <w:hideMark/>
            <w:tcMar>
              <w:top w:w="80" w:type="dxa"/>
              <w:bottom w:w="80" w:type="dxa"/>
              <w:left w:w="80" w:type="dxa"/>
              <w:right w:w="80" w:type="dxa"/>
            </w:tcMar>
          </w:tcPr>
          <w:p>
            <w:pPr>
              <w:keepNext w:val="0"/>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Tanda Tangan</w:t>
            </w:r>
          </w:p>
        </w:tc>
        <w:tc>
          <w:tcPr>
            <w:tcW w:w="2279" w:type="dxa"/>
            <w:tcBorders>
              <w:top w:val="nil"/>
              <w:left w:val="nil"/>
              <w:bottom w:val="single" w:sz="4" w:space="0" w:color="D9D9D9"/>
              <w:right w:val="single" w:sz="4" w:space="0" w:color="D9D9D9"/>
            </w:tcBorders>
            <w:vAlign w:val="center"/>
            <w:hideMark/>
            <w:tcMar>
              <w:top w:w="80" w:type="dxa"/>
              <w:bottom w:w="80" w:type="dxa"/>
              <w:left w:w="80" w:type="dxa"/>
              <w:right w:w="80" w:type="dxa"/>
            </w:tcMar>
          </w:tcPr>
          <w:p>
            <w:pPr>
              <w:keepNext w:val="0"/>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r>
    </w:tbl>
    <w:p w14:paraId="79E26F6A" w14:textId="77777777" w:rsidR="00022690" w:rsidRDefault="00022690" w:rsidP="458E990F">
      <w:pPr>
        <w:keepNext w:val="0"/>
        <w:keepLines w:val="0"/>
        <w:pageBreakBefore w:val="0"/>
        <w:widowControl/>
        <w:spacing w:line="60" w:lineRule="exact" w:before="0" w:after="0"/>
        <w:ind w:firstLine="0" w:left="0" w:right="0"/>
        <w:jc w:val="both"/>
        <w:rPr>
          <w:b/>
          <w:bCs/>
        </w:rPr>
      </w:pPr>
    </w:p>
    <w:p w14:paraId="35487830" w14:textId="77777777" w:rsidR="008A5777" w:rsidRPr="00D5238A" w:rsidRDefault="008A5777" w:rsidP="00D5238A">
      <w:pPr>
        <w:keepNext w:val="0"/>
        <w:keepLines w:val="0"/>
        <w:pageBreakBefore w:val="0"/>
        <w:widowControl/>
        <w:spacing w:line="60" w:lineRule="exact" w:before="0" w:after="0"/>
        <w:ind w:left="0" w:firstLine="0" w:right="0"/>
        <w:jc w:val="both"/>
        <w:rPr>
          <w:b/>
          <w:spacing w:val="-1"/>
          <w:position w:val="-1"/>
          <w:sz w:val="22"/>
          <w:szCs w:val="22"/>
        </w:rPr>
      </w:pPr>
    </w:p>
    <w:p w14:paraId="09F53D78" w14:textId="64BC0EA5" w:rsidR="46A91DA6" w:rsidRDefault="46A91DA6" w:rsidP="7AB40810">
      <w:pPr>
        <w:keepNext w:val="0"/>
        <w:keepLines w:val="0"/>
        <w:pageBreakBefore/>
        <w:widowControl/>
        <w:spacing w:after="280" w:line="288" w:lineRule="auto" w:before="0"/>
        <w:ind w:firstLine="0" w:left="0" w:right="0"/>
        <w:jc w:val="center"/>
        <w:rPr>
          <w:b/>
          <w:bCs/>
          <w:color w:val="000000" w:themeColor="text1"/>
          <w:sz w:val="28"/>
          <w:szCs w:val="28"/>
          <w:lang w:val="en-ID"/>
        </w:rPr>
      </w:pPr>
      <w:r>
        <w:rPr>
          <w:rFonts w:ascii="Times New Roman" w:hAnsi="Times New Roman"/>
          <w:b/>
          <w:caps w:val="0"/>
          <w:color w:val="000000"/>
          <w:sz w:val="28"/>
          <w:lang w:val="id-ID"/>
        </w:rPr>
        <w:t>Timeline Revisi Dokumen</w:t>
      </w:r>
    </w:p>
    <w:p w14:paraId="55C58AFB" w14:textId="77777777" w:rsidR="00636D51" w:rsidRPr="00636D51" w:rsidRDefault="00636D51" w:rsidP="7AB40810">
      <w:pPr>
        <w:keepNext w:val="0"/>
        <w:keepLines w:val="0"/>
        <w:pageBreakBefore w:val="0"/>
        <w:widowControl/>
        <w:spacing w:after="0" w:line="60" w:lineRule="exact" w:before="0"/>
        <w:ind w:firstLine="0" w:left="0" w:right="0"/>
        <w:jc w:val="both"/>
        <w:rPr>
          <w:b/>
          <w:bCs/>
          <w:color w:val="000000" w:themeColor="text1"/>
          <w:sz w:val="28"/>
          <w:szCs w:val="28"/>
        </w:rPr>
      </w:pPr>
    </w:p>
    <w:tbl>
      <w:tblPr>
        <w:tblStyle w:val="TableGrid"/>
        <w:tblW w:w="9026"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1701"/>
        <w:gridCol w:w="4819"/>
        <w:gridCol w:w="1202"/>
      </w:tblGrid>
      <w:tr w:rsidR="7AB40810" w14:paraId="78391A70" w14:textId="77777777" w:rsidTr="00636D51">
        <w:trPr>
          <w:cantSplit/>
          <w:tblHeader/>
        </w:trPr>
        <w:tc>
          <w:tcPr>
            <w:tcW w:w="1304" w:type="dxa"/>
            <w:vAlign w:val="center"/>
            <w:tcMar>
              <w:top w:w="80" w:type="dxa"/>
              <w:bottom w:w="80" w:type="dxa"/>
              <w:left w:w="80" w:type="dxa"/>
              <w:right w:w="80" w:type="dxa"/>
            </w:tcMar>
            <w:shd w:fill="EDEDED"/>
          </w:tcPr>
          <w:p w14:paraId="0AC43F75" w14:textId="73C929FB" w:rsidR="7AB40810" w:rsidRPr="00636D51" w:rsidRDefault="7AB40810" w:rsidP="7AB40810">
            <w:pPr>
              <w:keepNext/>
              <w:keepLines/>
              <w:pageBreakBefore w:val="0"/>
              <w:widowControl/>
              <w:spacing w:line="240" w:lineRule="auto" w:before="0" w:after="40"/>
              <w:ind w:left="0" w:right="0" w:firstLine="0"/>
              <w:jc w:val="left"/>
              <w:rPr>
                <w:b/>
                <w:bCs/>
                <w:szCs w:val="24"/>
              </w:rPr>
            </w:pPr>
            <w:proofErr w:type="spellStart"/>
            <w:r w:rsidRPr="00636D51">
              <w:rPr>
                <w:rFonts w:ascii="Times New Roman" w:hAnsi="Times New Roman"/>
                <w:b/>
                <w:bCs/>
                <w:caps w:val="0"/>
                <w:color w:val="000000"/>
                <w:sz w:val="24"/>
                <w:szCs w:val="24"/>
                <w:lang w:val="en-ID"/>
                <w:lang w:val="id-ID"/>
              </w:rPr>
              <w:t>Versi</w:t>
            </w:r>
            <w:proofErr w:type="spellEnd"/>
            <w:r w:rsidRPr="00636D51">
              <w:rPr>
                <w:rFonts w:ascii="Times New Roman" w:hAnsi="Times New Roman"/>
                <w:b/>
                <w:bCs/>
                <w:caps w:val="0"/>
                <w:color w:val="000000"/>
                <w:sz w:val="24"/>
                <w:szCs w:val="24"/>
                <w:lang w:val="en-ID"/>
                <w:lang w:val="id-ID"/>
              </w:rPr>
              <w:t xml:space="preserve">, </w:t>
            </w:r>
            <w:proofErr w:type="spellStart"/>
            <w:r w:rsidRPr="00636D51">
              <w:rPr>
                <w:rFonts w:ascii="Times New Roman" w:hAnsi="Times New Roman"/>
                <w:b/>
                <w:bCs/>
                <w:caps w:val="0"/>
                <w:color w:val="000000"/>
                <w:sz w:val="24"/>
                <w:szCs w:val="24"/>
                <w:lang w:val="en-ID"/>
                <w:lang w:val="id-ID"/>
              </w:rPr>
              <w:t>Tanggal</w:t>
            </w:r>
            <w:proofErr w:type="spellEnd"/>
          </w:p>
        </w:tc>
        <w:tc>
          <w:tcPr>
            <w:tcW w:w="1701" w:type="dxa"/>
            <w:vAlign w:val="center"/>
            <w:tcMar>
              <w:top w:w="80" w:type="dxa"/>
              <w:bottom w:w="80" w:type="dxa"/>
              <w:left w:w="80" w:type="dxa"/>
              <w:right w:w="80" w:type="dxa"/>
            </w:tcMar>
            <w:shd w:fill="EDEDED"/>
          </w:tcPr>
          <w:p w14:paraId="7F1FB68E" w14:textId="7A4D62CC" w:rsidR="7AB40810" w:rsidRPr="00636D51" w:rsidRDefault="7AB40810" w:rsidP="7AB40810">
            <w:pPr>
              <w:keepNext/>
              <w:keepLines/>
              <w:pageBreakBefore w:val="0"/>
              <w:widowControl/>
              <w:spacing w:line="240" w:lineRule="auto" w:before="0" w:after="40"/>
              <w:ind w:left="0" w:right="0" w:firstLine="0"/>
              <w:jc w:val="left"/>
              <w:rPr>
                <w:b/>
                <w:bCs/>
                <w:szCs w:val="24"/>
              </w:rPr>
            </w:pPr>
            <w:proofErr w:type="spellStart"/>
            <w:r w:rsidRPr="00636D51">
              <w:rPr>
                <w:rFonts w:ascii="Times New Roman" w:hAnsi="Times New Roman"/>
                <w:b/>
                <w:bCs/>
                <w:caps w:val="0"/>
                <w:color w:val="000000"/>
                <w:sz w:val="24"/>
                <w:szCs w:val="24"/>
                <w:lang w:val="en-ID"/>
                <w:lang w:val="id-ID"/>
              </w:rPr>
              <w:t>Revisi</w:t>
            </w:r>
            <w:proofErr w:type="spellEnd"/>
          </w:p>
        </w:tc>
        <w:tc>
          <w:tcPr>
            <w:tcW w:w="4819" w:type="dxa"/>
            <w:vAlign w:val="center"/>
            <w:tcMar>
              <w:top w:w="80" w:type="dxa"/>
              <w:bottom w:w="80" w:type="dxa"/>
              <w:left w:w="80" w:type="dxa"/>
              <w:right w:w="80" w:type="dxa"/>
            </w:tcMar>
            <w:shd w:fill="EDEDED"/>
          </w:tcPr>
          <w:p w14:paraId="017363FD" w14:textId="2C6EEB70" w:rsidR="7AB40810" w:rsidRPr="00636D51" w:rsidRDefault="7AB40810" w:rsidP="7AB40810">
            <w:pPr>
              <w:keepNext/>
              <w:keepLines/>
              <w:pageBreakBefore w:val="0"/>
              <w:widowControl/>
              <w:spacing w:line="240" w:lineRule="auto" w:before="0" w:after="40"/>
              <w:ind w:left="0" w:right="0" w:firstLine="0"/>
              <w:jc w:val="left"/>
              <w:rPr>
                <w:b/>
                <w:bCs/>
                <w:szCs w:val="24"/>
              </w:rPr>
            </w:pPr>
            <w:proofErr w:type="spellStart"/>
            <w:r w:rsidRPr="00636D51">
              <w:rPr>
                <w:rFonts w:ascii="Times New Roman" w:hAnsi="Times New Roman"/>
                <w:b/>
                <w:bCs/>
                <w:caps w:val="0"/>
                <w:color w:val="000000"/>
                <w:sz w:val="24"/>
                <w:szCs w:val="24"/>
                <w:lang w:val="en-ID"/>
                <w:lang w:val="id-ID"/>
              </w:rPr>
              <w:t>Perbaikan</w:t>
            </w:r>
            <w:proofErr w:type="spellEnd"/>
            <w:r w:rsidRPr="00636D51">
              <w:rPr>
                <w:rFonts w:ascii="Times New Roman" w:hAnsi="Times New Roman"/>
                <w:b/>
                <w:bCs/>
                <w:caps w:val="0"/>
                <w:color w:val="000000"/>
                <w:sz w:val="24"/>
                <w:szCs w:val="24"/>
                <w:lang w:val="en-ID"/>
                <w:lang w:val="id-ID"/>
              </w:rPr>
              <w:t xml:space="preserve"> yang </w:t>
            </w:r>
            <w:proofErr w:type="spellStart"/>
            <w:r w:rsidRPr="00636D51">
              <w:rPr>
                <w:rFonts w:ascii="Times New Roman" w:hAnsi="Times New Roman"/>
                <w:b/>
                <w:bCs/>
                <w:caps w:val="0"/>
                <w:color w:val="000000"/>
                <w:sz w:val="24"/>
                <w:szCs w:val="24"/>
                <w:lang w:val="en-ID"/>
                <w:lang w:val="id-ID"/>
              </w:rPr>
              <w:t>dilakukan</w:t>
            </w:r>
            <w:proofErr w:type="spellEnd"/>
          </w:p>
        </w:tc>
        <w:tc>
          <w:tcPr>
            <w:tcW w:w="1202" w:type="dxa"/>
            <w:vAlign w:val="center"/>
            <w:tcMar>
              <w:top w:w="80" w:type="dxa"/>
              <w:bottom w:w="80" w:type="dxa"/>
              <w:left w:w="80" w:type="dxa"/>
              <w:right w:w="80" w:type="dxa"/>
            </w:tcMar>
            <w:shd w:fill="EDEDED"/>
          </w:tcPr>
          <w:p w14:paraId="6161E836" w14:textId="68E5F55E" w:rsidR="7AB40810" w:rsidRPr="00636D51" w:rsidRDefault="7AB40810" w:rsidP="7AB40810">
            <w:pPr>
              <w:keepNext/>
              <w:keepLines/>
              <w:pageBreakBefore w:val="0"/>
              <w:widowControl/>
              <w:spacing w:line="240" w:lineRule="auto" w:before="0" w:after="40"/>
              <w:ind w:left="0" w:right="0" w:firstLine="0"/>
              <w:jc w:val="left"/>
              <w:rPr>
                <w:b/>
                <w:bCs/>
                <w:szCs w:val="24"/>
              </w:rPr>
            </w:pPr>
            <w:r w:rsidRPr="00636D51">
              <w:rPr>
                <w:rFonts w:ascii="Times New Roman" w:hAnsi="Times New Roman"/>
                <w:b/>
                <w:bCs/>
                <w:caps w:val="0"/>
                <w:color w:val="000000"/>
                <w:sz w:val="24"/>
                <w:szCs w:val="24"/>
                <w:lang w:val="en-ID"/>
                <w:lang w:val="id-ID"/>
              </w:rPr>
              <w:t xml:space="preserve">Halaman </w:t>
            </w:r>
            <w:proofErr w:type="spellStart"/>
            <w:r w:rsidRPr="00636D51">
              <w:rPr>
                <w:rFonts w:ascii="Times New Roman" w:hAnsi="Times New Roman"/>
                <w:b/>
                <w:bCs/>
                <w:caps w:val="0"/>
                <w:color w:val="000000"/>
                <w:sz w:val="24"/>
                <w:szCs w:val="24"/>
                <w:lang w:val="en-ID"/>
                <w:lang w:val="id-ID"/>
              </w:rPr>
              <w:t>Revisi</w:t>
            </w:r>
            <w:proofErr w:type="spellEnd"/>
          </w:p>
        </w:tc>
      </w:tr>
      <w:tr w:rsidR="7AB40810" w14:paraId="7636726F" w14:textId="77777777" w:rsidTr="7AB40810">
        <w:trPr>
          <w:cantSplit/>
        </w:trPr>
        <w:tc>
          <w:tcPr>
            <w:tcW w:w="1304" w:type="dxa"/>
            <w:vAlign w:val="center"/>
            <w:tcMar>
              <w:top w:w="80" w:type="dxa"/>
              <w:bottom w:w="80" w:type="dxa"/>
              <w:left w:w="80" w:type="dxa"/>
              <w:right w:w="80" w:type="dxa"/>
            </w:tcMar>
          </w:tcPr>
          <w:p>
            <w:pPr>
              <w:keepNext/>
              <w:keepLines/>
              <w:spacing w:line="240" w:lineRule="auto" w:after="40" w:before="0"/>
              <w:ind w:firstLine="0"/>
              <w:jc w:val="left"/>
            </w:pPr>
            <w:r>
              <w:rPr>
                <w:rFonts w:ascii="Times New Roman" w:hAnsi="Times New Roman"/>
                <w:caps w:val="0"/>
                <w:color w:val="000000"/>
                <w:sz w:val="24"/>
              </w:rPr>
              <w:t/>
              <w:br/>
              <w:t/>
            </w:r>
          </w:p>
        </w:tc>
        <w:tc>
          <w:tcPr>
            <w:tcW w:w="1701" w:type="dxa"/>
            <w:vAlign w:val="center"/>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w:r>
          </w:p>
        </w:tc>
        <w:tc>
          <w:tcPr>
            <w:tcW w:w="4819" w:type="dxa"/>
            <w:vAlign w:val="center"/>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w:r>
          </w:p>
        </w:tc>
        <w:tc>
          <w:tcPr>
            <w:tcW w:w="1202" w:type="dxa"/>
            <w:vAlign w:val="center"/>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t/>
            </w:r>
          </w:p>
        </w:tc>
      </w:tr>
      <w:tr w:rsidR="7AB40810" w14:paraId="206B1E5D" w14:textId="77777777" w:rsidTr="7AB40810">
        <w:trPr>
          <w:cantSplit/>
        </w:trPr>
        <w:tc>
          <w:tcPr>
            <w:tcW w:w="1515" w:type="dxa"/>
            <w:vAlign w:val="center"/>
          </w:tcPr>
          <w:p>
            <w:pPr>
              <w:keepNext/>
              <w:keepLines/>
              <w:spacing w:line="240" w:lineRule="auto" w:after="40" w:before="0"/>
              <w:ind w:firstLine="0"/>
              <w:jc w:val="left"/>
            </w:pPr>
            <w:r>
              <w:rPr>
                <w:rFonts w:ascii="Times New Roman" w:hAnsi="Times New Roman"/>
                <w:caps w:val="0"/>
                <w:color w:val="000000"/>
                <w:sz w:val="24"/>
              </w:rPr>
              <w:t/>
              <w:br/>
              <w:t/>
            </w:r>
          </w:p>
        </w:tc>
        <w:tc>
          <w:tcPr>
            <w:tcW w:w="1701" w:type="dxa"/>
            <w:vAlign w:val="center"/>
            <w:tcMar>
              <w:top w:w="80" w:type="dxa"/>
              <w:bottom w:w="80" w:type="dxa"/>
              <w:left w:w="80" w:type="dxa"/>
              <w:right w:w="80" w:type="dxa"/>
            </w:tcMar>
          </w:tcPr>
          <w:p>
            <w:pPr>
              <w:keepNext/>
              <w:keepLines/>
              <w:spacing w:line="240" w:lineRule="auto" w:after="40" w:before="0"/>
              <w:ind w:firstLine="0"/>
              <w:jc w:val="left"/>
            </w:pPr>
            <w:r>
              <w:rPr>
                <w:rFonts w:ascii="Times New Roman" w:hAnsi="Times New Roman"/>
                <w:caps w:val="0"/>
                <w:color w:val="000000"/>
                <w:sz w:val="24"/>
              </w:rPr>
              <w:t/>
            </w:r>
          </w:p>
        </w:tc>
        <w:tc>
          <w:tcPr>
            <w:tcW w:w="4819" w:type="dxa"/>
            <w:vAlign w:val="center"/>
            <w:tcMar>
              <w:top w:w="80" w:type="dxa"/>
              <w:bottom w:w="80" w:type="dxa"/>
              <w:left w:w="80" w:type="dxa"/>
              <w:right w:w="80" w:type="dxa"/>
            </w:tcMar>
          </w:tcPr>
          <w:p>
            <w:pPr>
              <w:keepNext/>
              <w:keepLines/>
              <w:spacing w:line="240" w:lineRule="auto" w:after="40" w:before="0"/>
              <w:ind w:firstLine="0"/>
              <w:jc w:val="left"/>
            </w:pPr>
            <w:r>
              <w:rPr>
                <w:rFonts w:ascii="Times New Roman" w:hAnsi="Times New Roman"/>
                <w:caps w:val="0"/>
                <w:color w:val="000000"/>
                <w:sz w:val="24"/>
              </w:rPr>
              <w:t/>
            </w:r>
          </w:p>
        </w:tc>
        <w:tc>
          <w:tcPr>
            <w:tcW w:w="1202" w:type="dxa"/>
            <w:vAlign w:val="center"/>
            <w:tcMar>
              <w:top w:w="80" w:type="dxa"/>
              <w:bottom w:w="80" w:type="dxa"/>
              <w:left w:w="80" w:type="dxa"/>
              <w:right w:w="80" w:type="dxa"/>
            </w:tcMar>
          </w:tcPr>
          <w:p>
            <w:pPr>
              <w:keepNext/>
              <w:keepLines/>
              <w:spacing w:line="240" w:lineRule="auto" w:after="40" w:before="0"/>
              <w:ind w:firstLine="0"/>
              <w:jc w:val="left"/>
            </w:pPr>
            <w:r>
              <w:rPr>
                <w:rFonts w:ascii="Times New Roman" w:hAnsi="Times New Roman"/>
                <w:caps w:val="0"/>
                <w:color w:val="000000"/>
                <w:sz w:val="24"/>
              </w:rPr>
              <w:t/>
            </w:r>
          </w:p>
        </w:tc>
      </w:tr>
      <w:tr w:rsidR="7AB40810" w14:paraId="341D0AC5" w14:textId="77777777" w:rsidTr="7AB40810">
        <w:trPr>
          <w:cantSplit/>
        </w:trPr>
        <w:tc>
          <w:tcPr>
            <w:tcW w:w="1304" w:type="dxa"/>
            <w:vAlign w:val="center"/>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c>
          <w:tcPr>
            <w:tcW w:w="1701" w:type="dxa"/>
            <w:vAlign w:val="center"/>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c>
          <w:tcPr>
            <w:tcW w:w="4819" w:type="dxa"/>
            <w:vAlign w:val="center"/>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c>
          <w:tcPr>
            <w:tcW w:w="1202" w:type="dxa"/>
            <w:vAlign w:val="center"/>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r>
      <w:tr w:rsidR="7AB40810" w14:paraId="630128EF" w14:textId="77777777" w:rsidTr="7AB40810">
        <w:trPr>
          <w:cantSplit/>
        </w:trPr>
        <w:tc>
          <w:tcPr>
            <w:tcW w:w="1304" w:type="dxa"/>
            <w:vAlign w:val="center"/>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c>
          <w:tcPr>
            <w:tcW w:w="1701" w:type="dxa"/>
            <w:vAlign w:val="center"/>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c>
          <w:tcPr>
            <w:tcW w:w="4819" w:type="dxa"/>
            <w:vAlign w:val="center"/>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c>
          <w:tcPr>
            <w:tcW w:w="1202" w:type="dxa"/>
            <w:vAlign w:val="center"/>
            <w:tcMar>
              <w:top w:w="80" w:type="dxa"/>
              <w:bottom w:w="80" w:type="dxa"/>
              <w:left w:w="80" w:type="dxa"/>
              <w:right w:w="80" w:type="dxa"/>
            </w:tcMar>
          </w:tcPr>
          <w:p>
            <w:pPr>
              <w:keepNext/>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r>
      <w:tr w:rsidR="7AB40810" w14:paraId="5A2FD81A" w14:textId="77777777" w:rsidTr="7AB40810">
        <w:trPr>
          <w:cantSplit/>
        </w:trPr>
        <w:tc>
          <w:tcPr>
            <w:tcW w:w="1304" w:type="dxa"/>
            <w:vAlign w:val="center"/>
            <w:tcMar>
              <w:top w:w="80" w:type="dxa"/>
              <w:bottom w:w="80" w:type="dxa"/>
              <w:left w:w="80" w:type="dxa"/>
              <w:right w:w="80" w:type="dxa"/>
            </w:tcMar>
          </w:tcPr>
          <w:p>
            <w:pPr>
              <w:keepNext w:val="0"/>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c>
          <w:tcPr>
            <w:tcW w:w="1701" w:type="dxa"/>
            <w:vAlign w:val="center"/>
            <w:tcMar>
              <w:top w:w="80" w:type="dxa"/>
              <w:bottom w:w="80" w:type="dxa"/>
              <w:left w:w="80" w:type="dxa"/>
              <w:right w:w="80" w:type="dxa"/>
            </w:tcMar>
          </w:tcPr>
          <w:p>
            <w:pPr>
              <w:keepNext w:val="0"/>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c>
          <w:tcPr>
            <w:tcW w:w="4819" w:type="dxa"/>
            <w:vAlign w:val="center"/>
            <w:tcMar>
              <w:top w:w="80" w:type="dxa"/>
              <w:bottom w:w="80" w:type="dxa"/>
              <w:left w:w="80" w:type="dxa"/>
              <w:right w:w="80" w:type="dxa"/>
            </w:tcMar>
          </w:tcPr>
          <w:p>
            <w:pPr>
              <w:keepNext w:val="0"/>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c>
          <w:tcPr>
            <w:tcW w:w="1202" w:type="dxa"/>
            <w:vAlign w:val="center"/>
            <w:tcMar>
              <w:top w:w="80" w:type="dxa"/>
              <w:bottom w:w="80" w:type="dxa"/>
              <w:left w:w="80" w:type="dxa"/>
              <w:right w:w="80" w:type="dxa"/>
            </w:tcMar>
          </w:tcPr>
          <w:p>
            <w:pPr>
              <w:keepNext w:val="0"/>
              <w:keepLines/>
              <w:pageBreakBefore w:val="0"/>
              <w:widowControl/>
              <w:spacing w:line="240" w:lineRule="auto" w:before="0" w:after="40"/>
              <w:ind w:left="0" w:right="0" w:firstLine="0"/>
              <w:jc w:val="left"/>
            </w:pPr>
            <w:r>
              <w:rPr>
                <w:rFonts w:ascii="Times New Roman" w:hAnsi="Times New Roman"/>
                <w:b w:val="0"/>
                <w:caps w:val="0"/>
                <w:color w:val="000000"/>
                <w:sz w:val="24"/>
                <w:lang w:val="id-ID"/>
              </w:rPr>
            </w:r>
          </w:p>
        </w:tc>
      </w:tr>
    </w:tbl>
    <w:p w14:paraId="0D44EEA5" w14:textId="2FAC9B72" w:rsidR="001C63AB" w:rsidRPr="00D5238A" w:rsidRDefault="001C63AB" w:rsidP="7AB40810">
      <w:pPr>
        <w:keepNext w:val="0"/>
        <w:keepLines w:val="0"/>
        <w:pageBreakBefore w:val="0"/>
        <w:widowControl/>
        <w:spacing w:line="60" w:lineRule="exact" w:before="0" w:after="0"/>
        <w:ind w:firstLine="0" w:left="0" w:right="0"/>
        <w:jc w:val="both"/>
        <w:rPr>
          <w:b/>
          <w:bCs/>
          <w:lang w:val="fr-FR"/>
        </w:rPr>
      </w:pPr>
      <w:bookmarkStart w:id="1" w:name="_Toc18920433"/>
    </w:p>
    <w:p w14:paraId="0F1F8B88" w14:textId="77777777" w:rsidR="001C63AB" w:rsidRPr="00D5238A" w:rsidRDefault="001C63AB" w:rsidP="00D5238A">
      <w:pPr>
        <w:keepNext w:val="0"/>
        <w:keepLines w:val="0"/>
        <w:pageBreakBefore w:val="0"/>
        <w:widowControl/>
        <w:spacing w:line="60" w:lineRule="exact" w:before="0" w:after="0"/>
        <w:ind w:firstLine="0" w:left="0" w:right="0"/>
        <w:jc w:val="both"/>
        <w:rPr>
          <w:b/>
          <w:bCs/>
          <w:szCs w:val="28"/>
          <w:lang w:val="fr-FR"/>
        </w:rPr>
      </w:pPr>
      <w:r w:rsidRPr="00D5238A">
        <w:rPr>
          <w:rFonts w:ascii="Times New Roman" w:hAnsi="Times New Roman"/>
          <w:b w:val="0"/>
          <w:caps w:val="0"/>
          <w:color w:val="000000"/>
          <w:sz w:val="24"/>
          <w:lang w:val="fr-FR"/>
          <w:lang w:val="id-ID"/>
        </w:rPr>
        <w:br w:type="page"/>
      </w:r>
    </w:p>
    <w:p w14:paraId="3E52D22E" w14:textId="77777777" w:rsidR="007B6B52" w:rsidRDefault="007B6B52" w:rsidP="458E990F">
      <w:pPr>
        <w:pStyle w:val="Heading1"/>
        <w:spacing w:before="0" w:line="240" w:lineRule="auto"/>
        <w:rPr>
          <w:sz w:val="28"/>
        </w:rPr>
        <w:sectPr w:rsidR="007B6B52" w:rsidSect="007B6B52">
          <w:pgSz w:w="11906" w:h="16838"/>
          <w:pgMar w:top="1440" w:right="1440" w:bottom="1440" w:left="1440" w:header="708" w:footer="708" w:gutter="0"/>
          <w:pgNumType w:fmt="lowerRoman" w:start="1"/>
          <w:cols w:space="708"/>
          <w:docGrid w:linePitch="360"/>
        </w:sectPr>
      </w:pPr>
      <w:bookmarkStart w:id="2" w:name="_Toc335277458"/>
      <w:bookmarkStart w:id="3" w:name="_Toc18920435"/>
      <w:bookmarkEnd w:id="1"/>
    </w:p>
    <w:bookmarkEnd w:id="2"/>
    <w:bookmarkEnd w:id="3"/>
    <w:p>
      <w:pPr>
        <w:pStyle w:val="Title"/>
        <w:keepNext/>
        <w:keepLines/>
        <w:spacing w:before="0" w:after="0" w:line="360" w:lineRule="auto"/>
        <w:ind w:firstLine="0" w:left="0" w:right="0"/>
        <w:jc w:val="center"/>
        <w:outlineLvl w:val="0"/>
      </w:pPr>
      <w:r>
        <w:rPr>
          <w:rFonts w:ascii="Times New Roman" w:hAnsi="Times New Roman" w:cs="Times New Roman" w:eastAsia="Times New Roman"/>
          <w:color w:val="000000"/>
          <w:sz w:val="28"/>
          <w:szCs w:val="28"/>
          <w:b/>
        </w:rPr>
        <w:t>BAB 1</w:t>
      </w:r>
    </w:p>
    <w:p>
      <w:pPr>
        <w:pStyle w:val="Title"/>
        <w:keepNext/>
        <w:keepLines/>
        <w:spacing w:before="0" w:after="180" w:line="360" w:lineRule="auto"/>
        <w:ind w:firstLine="0" w:left="0" w:right="0"/>
        <w:jc w:val="center"/>
        <w:outlineLvl w:val="0"/>
      </w:pPr>
      <w:r>
        <w:rPr>
          <w:rFonts w:ascii="Times New Roman" w:hAnsi="Times New Roman" w:cs="Times New Roman" w:eastAsia="Times New Roman"/>
          <w:color w:val="000000"/>
          <w:sz w:val="28"/>
          <w:szCs w:val="28"/>
          <w:b/>
        </w:rPr>
        <w:t>ANALISIS PERMASALAHAN DAN KEBUTUHAN</w:t>
      </w:r>
    </w:p>
    <w:p>
      <w:pPr>
        <w:keepLines/>
        <w:widowControl/>
        <w:spacing w:line="360" w:lineRule="auto" w:before="0" w:after="120"/>
        <w:ind w:firstLine="567" w:left="0" w:right="0"/>
        <w:jc w:val="both"/>
      </w:pPr>
      <w:r>
        <w:rPr>
          <w:rFonts w:ascii="Times New Roman" w:hAnsi="Times New Roman" w:cs="Times New Roman" w:eastAsia="Times New Roman"/>
          <w:color w:val="000000"/>
          <w:sz w:val="24"/>
          <w:szCs w:val="24"/>
        </w:rPr>
        <w:t xml:space="preserve">Bab ini membahas masalah penyiraman kebun jeruk limau mitra di Ciberes, Subang. Kondisi kebun dan kebutuhan mitra menjadi dasar untuk menelaah pemberian air, biaya, energi, lingkungan, dan pelaksanaan penyiraman. Pembahasan dilanjutkan dengan kompleksitas masalah serta perbandingan pendekatan irigasi yang telah tersedia sebagai dasar tahap spesifikasi dan perancangan.</w:t>
      </w:r>
    </w:p>
    <w:p>
      <w:pPr>
        <w:pStyle w:val="Heading1"/>
        <w:keepNext/>
        <w:keepLines w:val="0"/>
        <w:pageBreakBefore w:val="0"/>
        <w:widowControl/>
        <w:spacing w:line="360" w:lineRule="auto" w:before="240" w:after="120"/>
        <w:ind w:firstLine="0" w:left="0" w:right="0"/>
        <w:jc w:val="left"/>
        <w:outlineLvl w:val="1"/>
      </w:pPr>
      <w:r>
        <w:rPr>
          <w:rFonts w:ascii="Times New Roman" w:hAnsi="Times New Roman"/>
          <w:b/>
          <w:caps w:val="0"/>
          <w:color w:val="000000"/>
          <w:sz w:val="24"/>
          <w:lang w:val="id-ID"/>
        </w:rPr>
        <w:t>1.1 Deskripsi Umum Masalah dan Kebutuhan</w:t>
      </w:r>
    </w:p>
    <w:p>
      <w:pPr>
        <w:pStyle w:val="BodyText"/>
        <w:keepNext w:val="0"/>
        <w:keepLines/>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Air irigasi perlu mencapai daerah perakaran dalam jumlah dan waktu yang sesuai. FAO menjelaskan bahwa kebutuhan air bergantung pada iklim, karakteristik tanaman, dan kelembapan tanah [1]. Penelitian pada tanaman jeruk juga menunjukkan hubungan pengelolaan air dan unsur hara dengan penggunaan air serta hasil tanaman [2]. Karena kondisi tanaman dan lahan berbeda, hasil penelitian tersebut menjadi dasar analisis, bukan dosis yang langsung diterapkan pada kebun mitra.</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Proyek ini mengangkat penyiraman kebun jeruk limau di Ciberes, Kabupaten Subang, Jawa Barat, dengan kode lokasi JH7H+222. Menurut keterangan mitra dan tim, terdapat sekitar 500–600 pohon serta tiga parit galian tanah, masing-masing memanjang sekitar 100 m di sisi kanan deretan pohon. Tim menjelaskan bahwa setiap beberapa pohon terdapat parit melintang yang menghubungkan ketiga parit; pertemuannya dapat berbentuk “+”. Banyak pohon diperkirakan setinggi sekitar 1 m, tetapi belum diukur. Air sungai atau saluran irigasi dipompa ke jaringan parit, kemudian diambil pekerja dengan ember untuk mengguyur tiap pohon. Parit digali agar air dekat dengan pohon dan mudah diambil. Galian tanah dipilih sebagai sarana yang sederhana dan hemat [3].</w:t>
      </w:r>
    </w:p>
    <w:p>
      <w:pPr>
        <w:pStyle w:val="BodyText"/>
        <w:keepNext/>
        <w:keepLines w:val="0"/>
        <w:pageBreakBefore w:val="0"/>
        <w:widowControl/>
        <w:spacing w:line="312" w:lineRule="auto" w:before="0" w:after="120"/>
        <w:ind w:left="0" w:right="0" w:firstLine="0"/>
        <w:jc w:val="center"/>
      </w:pPr>
      <w:r>
        <w:rPr>
          <w:rFonts w:ascii="Times New Roman" w:hAnsi="Times New Roman"/>
          <w:b/>
          <w:caps w:val="0"/>
          <w:color w:val="000000"/>
          <w:sz w:val="24"/>
          <w:lang w:val="id-ID"/>
          <w:lang w:val="id-ID"/>
        </w:rPr>
        <w:t>Sungai → Pompa mesin eksisting → Tiga parit galian tanah</w:t>
        <w:t/>
        <w:t/>
        <w:br/>
        <w:t>↓</w:t>
        <w:br/>
        <w:t>Pekerja mengambil air dari parit → Penyiraman manual tiap pohon</w:t>
      </w:r>
    </w:p>
    <w:p>
      <w:pPr>
        <w:pStyle w:val="BodyText"/>
        <w:keepNext w:val="0"/>
        <w:keepLines w:val="0"/>
        <w:pageBreakBefore w:val="0"/>
        <w:widowControl/>
        <w:spacing w:line="360" w:lineRule="auto" w:before="100" w:after="100"/>
        <w:ind w:left="0" w:right="0" w:firstLine="0"/>
        <w:jc w:val="center"/>
      </w:pPr>
      <w:r>
        <w:rPr>
          <w:rFonts w:ascii="Times New Roman" w:hAnsi="Times New Roman"/>
          <w:b w:val="0"/>
          <w:caps w:val="0"/>
          <w:color w:val="000000"/>
          <w:sz w:val="24"/>
          <w:lang w:val="id-ID"/>
          <w:lang w:val="id-ID"/>
        </w:rPr>
        <w:t>Gambar 1. Alur penyiraman eksisting berdasarkan keterangan mitra dan konteks proyek.</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Penyiraman dilakukan sekitar tiga hari sekali menurut mitra dan tim. Pekerja menggunakan ember hitam kecil; kapasitas ember, jumlah guyuran, dan volume per pohon belum diukur. Dalam transkrip Audio 1 pada 02:24–02:32, mitra menyebut acuan minimal 15 L/pohon setiap penyiraman [3]. Angka ini belum dibuktikan sebagai kebutuhan agronomis kebun. Keterangan tim menyebut empat pekerja dengan upah Rp100.000 per orang per kegiatan. Kebun belum tersambung PLN karena jauh dari jaringan listrik. Pompa yang semula memakai bensin dilaporkan telah dimodifikasi untuk memakai LPG. Mitra ingin menggantikan pekerjaan guyur manual agar biaya penyiraman turun dan pemberian air tiap pohon lebih terjamin. Tim memperjelas target biaya total tahun pertama yang lebih rendah daripada praktik eksisting, dengan jumlah air yang dapat diperiksa.</w:t>
      </w:r>
    </w:p>
    <w:p>
      <w:pPr>
        <w:pStyle w:val="BodyText"/>
        <w:keepNext/>
        <w:keepLines w:val="0"/>
        <w:pageBreakBefore w:val="0"/>
        <w:widowControl/>
        <w:spacing w:line="360" w:lineRule="auto" w:before="100" w:after="100"/>
        <w:ind w:left="0" w:right="0" w:firstLine="0"/>
        <w:jc w:val="center"/>
      </w:pPr>
      <w:r>
        <w:rPr>
          <w:rFonts w:ascii="Times New Roman" w:hAnsi="Times New Roman"/>
          <w:b w:val="0"/>
          <w:caps w:val="0"/>
          <w:color w:val="000000"/>
          <w:sz w:val="24"/>
          <w:lang w:val="id-ID"/>
          <w:lang w:val="id-ID"/>
        </w:rPr>
        <w:t>Tabel 1. Data awal dan status bukti kondisi eksisting</w:t>
      </w:r>
    </w:p>
    <w:tbl>
      <w:tblPr>
        <w:tblW w:type="dxa" w:w="902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3402"/>
        <w:gridCol w:w="3526"/>
      </w:tblGrid>
      <w:tr>
        <w:trPr>
          <w:cantSplit/>
          <w:tblHeader/>
        </w:trPr>
        <w:tc>
          <w:tcPr>
            <w:tcW w:type="dxa" w:w="2098"/>
            <w:vAlign w:val="center"/>
            <w:tcMar>
              <w:top w:w="80" w:type="dxa"/>
              <w:bottom w:w="80" w:type="dxa"/>
              <w:left w:w="80" w:type="dxa"/>
              <w:right w:w="80" w:type="dxa"/>
            </w:tcMar>
            <w:shd w:fill="EDEDED"/>
          </w:tcPr>
          <w:p>
            <w:pPr>
              <w:keepNext w:val="1"/>
              <w:keepLines w:val="1"/>
              <w:pageBreakBefore w:val="0"/>
              <w:widowControl/>
              <w:spacing w:line="240" w:lineRule="auto" w:before="0" w:after="40"/>
              <w:ind w:left="0" w:right="0" w:firstLine="0"/>
              <w:jc w:val="left"/>
            </w:pPr>
            <w:r>
              <w:rPr>
                <w:rFonts w:ascii="Times New Roman" w:hAnsi="Times New Roman"/>
                <w:b/>
                <w:caps w:val="0"/>
                <w:color w:val="000000"/>
                <w:sz w:val="24"/>
                <w:lang w:val="id-ID"/>
              </w:rPr>
              <w:t>Parameter</w:t>
            </w:r>
          </w:p>
        </w:tc>
        <w:tc>
          <w:tcPr>
            <w:tcW w:type="dxa" w:w="3402"/>
            <w:vAlign w:val="center"/>
            <w:tcMar>
              <w:top w:w="80" w:type="dxa"/>
              <w:bottom w:w="80" w:type="dxa"/>
              <w:left w:w="80" w:type="dxa"/>
              <w:right w:w="80" w:type="dxa"/>
            </w:tcMar>
            <w:shd w:fill="EDEDED"/>
          </w:tcPr>
          <w:p>
            <w:pPr>
              <w:keepNext w:val="1"/>
              <w:keepLines w:val="1"/>
              <w:pageBreakBefore w:val="0"/>
              <w:widowControl/>
              <w:spacing w:line="240" w:lineRule="auto" w:before="0" w:after="40"/>
              <w:ind w:left="0" w:right="0" w:firstLine="0"/>
              <w:jc w:val="left"/>
            </w:pPr>
            <w:r>
              <w:rPr>
                <w:rFonts w:ascii="Times New Roman" w:hAnsi="Times New Roman"/>
                <w:b/>
                <w:caps w:val="0"/>
                <w:color w:val="000000"/>
                <w:sz w:val="24"/>
                <w:lang w:val="id-ID"/>
              </w:rPr>
              <w:t>Data awal</w:t>
            </w:r>
          </w:p>
        </w:tc>
        <w:tc>
          <w:tcPr>
            <w:tcW w:type="dxa" w:w="3526"/>
            <w:vAlign w:val="center"/>
            <w:tcMar>
              <w:top w:w="80" w:type="dxa"/>
              <w:bottom w:w="80" w:type="dxa"/>
              <w:left w:w="80" w:type="dxa"/>
              <w:right w:w="80" w:type="dxa"/>
            </w:tcMar>
            <w:shd w:fill="EDEDED"/>
          </w:tcPr>
          <w:p>
            <w:pPr>
              <w:keepNext w:val="1"/>
              <w:keepLines w:val="1"/>
              <w:pageBreakBefore w:val="0"/>
              <w:widowControl/>
              <w:spacing w:line="240" w:lineRule="auto" w:before="0" w:after="40"/>
              <w:ind w:left="0" w:right="0" w:firstLine="0"/>
              <w:jc w:val="left"/>
            </w:pPr>
            <w:r>
              <w:rPr>
                <w:rFonts w:ascii="Times New Roman" w:hAnsi="Times New Roman"/>
                <w:b/>
                <w:caps w:val="0"/>
                <w:color w:val="000000"/>
                <w:sz w:val="24"/>
                <w:lang w:val="id-ID"/>
              </w:rPr>
              <w:t>Status bukti</w:t>
            </w:r>
          </w:p>
        </w:tc>
      </w:tr>
      <w:tr>
        <w:trPr>
          <w:cantSplit/>
        </w:trPr>
        <w:tc>
          <w:tcPr>
            <w:tcW w:type="dxa" w:w="2098"/>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Alur penyiraman</w:t>
            </w:r>
          </w:p>
        </w:tc>
        <w:tc>
          <w:tcPr>
            <w:tcW w:type="dxa" w:w="3402"/>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Sungai → pompa mesin → tiga parit → penyiraman manual</w:t>
            </w:r>
          </w:p>
        </w:tc>
        <w:tc>
          <w:tcPr>
            <w:tcW w:type="dxa" w:w="3526"/>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Keterangan mitra dan tim</w:t>
            </w:r>
          </w:p>
        </w:tc>
      </w:tr>
      <w:tr>
        <w:trPr>
          <w:cantSplit/>
        </w:trPr>
        <w:tc>
          <w:tcPr>
            <w:tcW w:type="dxa" w:w="2098"/>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Bentuk dan posisi parit</w:t>
            </w:r>
          </w:p>
        </w:tc>
        <w:tc>
          <w:tcPr>
            <w:tcW w:type="dxa" w:w="3402"/>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 xml:space="preserve">Tiga parit tanah ±100 m; di kanan deretan pohon dan terhubung melintang</w:t>
            </w:r>
          </w:p>
        </w:tc>
        <w:tc>
          <w:tcPr>
            <w:tcW w:type="dxa" w:w="3526"/>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 xml:space="preserve">Geometri: keterangan tim; bentuk parit didukung foto/video [4], [5]</w:t>
            </w:r>
          </w:p>
        </w:tc>
      </w:tr>
      <w:tr>
        <w:trPr>
          <w:cantSplit/>
        </w:trPr>
        <w:tc>
          <w:tcPr>
            <w:tcW w:type="dxa" w:w="2098"/>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Populasi dan tinggi</w:t>
            </w:r>
          </w:p>
        </w:tc>
        <w:tc>
          <w:tcPr>
            <w:tcW w:type="dxa" w:w="3402"/>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 xml:space="preserve">500–600 pohon; banyak pohon sekitar 1 m</w:t>
            </w:r>
          </w:p>
        </w:tc>
        <w:tc>
          <w:tcPr>
            <w:tcW w:type="dxa" w:w="3526"/>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Keterangan mitra/tim; perkiraan tinggi, belum diukur</w:t>
            </w:r>
          </w:p>
        </w:tc>
      </w:tr>
      <w:tr>
        <w:trPr>
          <w:cantSplit/>
        </w:trPr>
        <w:tc>
          <w:tcPr>
            <w:tcW w:type="dxa" w:w="2098"/>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Frekuensi dan volume</w:t>
            </w:r>
          </w:p>
        </w:tc>
        <w:tc>
          <w:tcPr>
            <w:tcW w:type="dxa" w:w="3402"/>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Interval ±3 hari; acuan mitra 15 L/pohon; volume aktual belum diketahui</w:t>
            </w:r>
          </w:p>
        </w:tc>
        <w:tc>
          <w:tcPr>
            <w:tcW w:type="dxa" w:w="3526"/>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Acuan mitra, bukan volume aktual atau dosis tervalidasi [3]</w:t>
            </w:r>
          </w:p>
        </w:tc>
      </w:tr>
      <w:tr>
        <w:trPr>
          <w:cantSplit/>
        </w:trPr>
        <w:tc>
          <w:tcPr>
            <w:tcW w:type="dxa" w:w="2098"/>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Tenaga kerja</w:t>
            </w:r>
          </w:p>
        </w:tc>
        <w:tc>
          <w:tcPr>
            <w:tcW w:type="dxa" w:w="3402"/>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 xml:space="preserve">4 orang × Rp100.000/orang/kegiatan</w:t>
            </w:r>
          </w:p>
        </w:tc>
        <w:tc>
          <w:tcPr>
            <w:tcW w:type="dxa" w:w="3526"/>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 xml:space="preserve">Keterangan tim; bukan data produktivitas panen pada Audio 1</w:t>
            </w:r>
          </w:p>
        </w:tc>
      </w:tr>
      <w:tr>
        <w:trPr>
          <w:cantSplit/>
        </w:trPr>
        <w:tc>
          <w:tcPr>
            <w:tcW w:type="dxa" w:w="2098"/>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Sumber energi</w:t>
            </w:r>
          </w:p>
        </w:tc>
        <w:tc>
          <w:tcPr>
            <w:tcW w:type="dxa" w:w="3402"/>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 xml:space="preserve">Tanpa PLN; pompa bensin dilaporkan dimodifikasi memakai LPG</w:t>
            </w:r>
          </w:p>
        </w:tc>
        <w:tc>
          <w:tcPr>
            <w:tcW w:type="dxa" w:w="3526"/>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Laporan mitra dalam Audio 1 [3]; kondisi teknis belum diperiksa</w:t>
            </w:r>
          </w:p>
        </w:tc>
      </w:tr>
      <w:tr>
        <w:trPr>
          <w:cantSplit/>
        </w:trPr>
        <w:tc>
          <w:tcPr>
            <w:tcW w:type="dxa" w:w="2098"/>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Ukuran pada citra</w:t>
            </w:r>
          </w:p>
        </w:tc>
        <w:tc>
          <w:tcPr>
            <w:tcW w:type="dxa" w:w="3402"/>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Garis 117,52 m; jarak menuju sungai 20,54 m [6]</w:t>
            </w:r>
          </w:p>
        </w:tc>
        <w:tc>
          <w:tcPr>
            <w:tcW w:type="dxa" w:w="3526"/>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Dua garis citra; bukan elevasi atau panjang setiap parit</w:t>
            </w:r>
          </w:p>
        </w:tc>
      </w:tr>
      <w:tr>
        <w:trPr>
          <w:cantSplit/>
        </w:trPr>
        <w:tc>
          <w:tcPr>
            <w:tcW w:type="dxa" w:w="2098"/>
            <w:vAlign w:val="center"/>
            <w:tcMar>
              <w:top w:w="80" w:type="dxa"/>
              <w:bottom w:w="80" w:type="dxa"/>
              <w:left w:w="80" w:type="dxa"/>
              <w:right w:w="80" w:type="dxa"/>
            </w:tcMar>
          </w:tcPr>
          <w:p>
            <w:pPr>
              <w:keepNext w:val="0"/>
              <w:keepLines w:val="1"/>
              <w:spacing w:line="240" w:lineRule="auto" w:after="40" w:before="0"/>
              <w:ind w:firstLine="0"/>
              <w:jc w:val="left"/>
            </w:pPr>
            <w:r>
              <w:rPr>
                <w:rFonts w:ascii="Times New Roman" w:hAnsi="Times New Roman"/>
                <w:b w:val="0"/>
                <w:caps w:val="0"/>
                <w:color w:val="000000"/>
                <w:sz w:val="24"/>
              </w:rPr>
              <w:t>Lebar kebun</w:t>
            </w:r>
          </w:p>
        </w:tc>
        <w:tc>
          <w:tcPr>
            <w:tcW w:type="dxa" w:w="3402"/>
            <w:vAlign w:val="center"/>
            <w:tcMar>
              <w:top w:w="80" w:type="dxa"/>
              <w:bottom w:w="80" w:type="dxa"/>
              <w:left w:w="80" w:type="dxa"/>
              <w:right w:w="80" w:type="dxa"/>
            </w:tcMar>
          </w:tcPr>
          <w:p>
            <w:pPr>
              <w:keepNext w:val="0"/>
              <w:keepLines w:val="1"/>
              <w:spacing w:line="240" w:lineRule="auto" w:after="40" w:before="0"/>
              <w:ind w:firstLine="0"/>
              <w:jc w:val="left"/>
            </w:pPr>
            <w:r>
              <w:rPr>
                <w:rFonts w:ascii="Times New Roman" w:hAnsi="Times New Roman"/>
                <w:b w:val="0"/>
                <w:caps w:val="0"/>
                <w:color w:val="000000"/>
                <w:sz w:val="24"/>
              </w:rPr>
              <w:t>Sekitar 6 m</w:t>
            </w:r>
          </w:p>
        </w:tc>
        <w:tc>
          <w:tcPr>
            <w:tcW w:type="dxa" w:w="3526"/>
            <w:vAlign w:val="center"/>
            <w:tcMar>
              <w:top w:w="80" w:type="dxa"/>
              <w:bottom w:w="80" w:type="dxa"/>
              <w:left w:w="80" w:type="dxa"/>
              <w:right w:w="80" w:type="dxa"/>
            </w:tcMar>
          </w:tcPr>
          <w:p>
            <w:pPr>
              <w:keepNext w:val="0"/>
              <w:keepLines w:val="1"/>
              <w:spacing w:line="240" w:lineRule="auto" w:after="40" w:before="0"/>
              <w:ind w:firstLine="0"/>
              <w:jc w:val="left"/>
            </w:pPr>
            <w:r>
              <w:rPr>
                <w:rFonts w:ascii="Times New Roman" w:hAnsi="Times New Roman"/>
                <w:b w:val="0"/>
                <w:caps w:val="0"/>
                <w:color w:val="000000"/>
                <w:sz w:val="24"/>
              </w:rPr>
              <w:t>Keterangan tim; batas bidang perlu dipetakan</w:t>
            </w:r>
          </w:p>
        </w:tc>
      </w:tr>
    </w:tbl>
    <w:p>
      <w:pPr>
        <w:keepNext w:val="0"/>
        <w:keepLines w:val="0"/>
        <w:pageBreakBefore w:val="0"/>
        <w:widowControl/>
        <w:spacing w:line="240" w:lineRule="auto" w:before="160" w:after="80"/>
        <w:ind w:firstLine="0" w:left="0" w:right="0"/>
        <w:jc w:val="both"/>
      </w:pP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Foto dan video mendukung pengamatan tentang bentuk parit tanah terbuka di samping tanaman [4], [5]. Jumlah parit, perkiraan panjang, penghubung melintang, populasi pohon, serta tata kerja penyiraman berasal dari keterangan mitra atau tim. Foto tidak digunakan untuk menetapkan debit, volume per pohon, atau tingkat kehilangan air.</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Gambar 2 menunjukkan garis ukur 117,52 m pada koridor kebun dan 20,54 m menuju sungai [6]. Lebar sekitar 6 m berasal dari keterangan tim. Garis 117,52 m tidak disamakan dengan panjang setiap parit, sedangkan 20,54 m merupakan jarak tampak atas, bukan beda elevasi. Batas lahan dan cakupan 500–600 pohon belum dipetakan, sehingga luas kebun dan jarak tanam belum dapat ditetapkan dari citra ini.</w:t>
      </w:r>
    </w:p>
    <w:p>
      <w:pPr>
        <w:keepNext/>
        <w:keepLines/>
        <w:pageBreakBefore w:val="0"/>
        <w:widowControl/>
        <w:spacing w:line="240" w:lineRule="auto" w:before="0" w:after="120"/>
        <w:ind w:firstLine="0" w:left="0" w:right="0"/>
        <w:jc w:val="center"/>
      </w:pPr>
      <w:r>
        <w:drawing>
          <wp:inline xmlns:a="http://schemas.openxmlformats.org/drawingml/2006/main" xmlns:pic="http://schemas.openxmlformats.org/drawingml/2006/picture">
            <wp:extent cx="3303318" cy="2052000"/>
            <wp:docPr id="9" name="Picture 9" descr="Citra lokasi yang diberikan tim. Screenshot 2026-10-05 204359.png"/>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303318" cy="2052000"/>
                    </a:xfrm>
                    <a:prstGeom prst="rect"/>
                  </pic:spPr>
                </pic:pic>
              </a:graphicData>
            </a:graphic>
          </wp:inline>
        </w:drawing>
      </w:r>
      <w:r>
        <w:t xml:space="preserve"> </w:t>
      </w:r>
      <w:r>
        <w:drawing>
          <wp:inline xmlns:a="http://schemas.openxmlformats.org/drawingml/2006/main" xmlns:pic="http://schemas.openxmlformats.org/drawingml/2006/picture">
            <wp:extent cx="2229763" cy="2052000"/>
            <wp:docPr id="10" name="Picture 10" descr="Citra lokasi yang diberikan tim. codex-clipboard-41a2237e-d1ec-459b-b306-e6f5747a135b.png"/>
            <wp:cNvGraphicFramePr>
              <a:graphicFrameLocks noChangeAspect="1"/>
            </wp:cNvGraphicFramePr>
            <a:graphic>
              <a:graphicData uri="http://schemas.openxmlformats.org/drawingml/2006/picture">
                <pic:pic>
                  <pic:nvPicPr>
                    <pic:cNvPr id="0" name="codex-clipboard-41a2237e-d1ec-459b-b306-e6f5747a135b.png"/>
                    <pic:cNvPicPr/>
                  </pic:nvPicPr>
                  <pic:blipFill>
                    <a:blip r:embed="rId16"/>
                    <a:stretch>
                      <a:fillRect/>
                    </a:stretch>
                  </pic:blipFill>
                  <pic:spPr>
                    <a:xfrm>
                      <a:off x="0" y="0"/>
                      <a:ext cx="2229763" cy="2052000"/>
                    </a:xfrm>
                    <a:prstGeom prst="rect"/>
                  </pic:spPr>
                </pic:pic>
              </a:graphicData>
            </a:graphic>
          </wp:inline>
        </w:drawing>
      </w:r>
      <w:r>
        <w:t xml:space="preserve"> </w:t>
      </w:r>
    </w:p>
    <w:p>
      <w:pPr>
        <w:pStyle w:val="BodyText"/>
        <w:keepNext w:val="0"/>
        <w:keepLines/>
        <w:pageBreakBefore w:val="0"/>
        <w:widowControl/>
        <w:spacing w:line="360" w:lineRule="auto" w:before="100" w:after="100"/>
        <w:ind w:left="0" w:right="0" w:firstLine="0"/>
        <w:jc w:val="center"/>
      </w:pPr>
      <w:r>
        <w:rPr>
          <w:rFonts w:ascii="Times New Roman" w:hAnsi="Times New Roman"/>
          <w:b w:val="0"/>
          <w:caps w:val="0"/>
          <w:color w:val="000000"/>
          <w:sz w:val="24"/>
          <w:lang w:val="id-ID"/>
          <w:lang w:val="id-ID"/>
        </w:rPr>
        <w:t>Gambar 2. Garis ukur pada citra: 117,52 m di koridor kebun (kiri) dan 20,54 m menuju sungai (kanan); keduanya bukan pengukuran elevasi [6].</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Video pendek diambil pada 3 Oktober 2026 berdasarkan konfirmasi tim [5]. Tanggal pengambilan foto, citra, dan rekaman wawancara belum dikonfirmasi. Transkrip Audio 1 menjadi sumber wawancara utama [3]. Audio 2 digunakan sebagai tambahan dengan memisahkan pembahasan kebun belakang rumah: bekas empang, tanah urukan, dan kotak resapan bukan kondisi tapak proyek.</w:t>
      </w:r>
    </w:p>
    <w:p>
      <w:pPr>
        <w:keepNext/>
        <w:keepLines/>
        <w:pageBreakBefore w:val="0"/>
        <w:widowControl/>
        <w:spacing w:line="240" w:lineRule="auto" w:before="0" w:after="120"/>
        <w:ind w:firstLine="0" w:left="0" w:right="0"/>
        <w:jc w:val="center"/>
      </w:pPr>
      <w:r>
        <w:drawing>
          <wp:inline xmlns:a="http://schemas.openxmlformats.org/drawingml/2006/main" xmlns:pic="http://schemas.openxmlformats.org/drawingml/2006/picture">
            <wp:extent cx="1764000" cy="3098381"/>
            <wp:docPr id="6" name="Picture 6" descr="Gambar 3. Dokumentasi kebun dari kiri ke kanan: dua foto parit dan satu cuplikan video yang memperlihatkan area tanam dekat badan air [19], [20]. Sumber gambar: Screenshot 2026-10-05 211212.png"/>
            <wp:cNvGraphicFramePr>
              <a:graphicFrameLocks noChangeAspect="1"/>
            </wp:cNvGraphicFramePr>
            <a:graphic>
              <a:graphicData uri="http://schemas.openxmlformats.org/drawingml/2006/picture">
                <pic:pic>
                  <pic:nvPicPr>
                    <pic:cNvPr id="0" name="Screenshot 2026-10-05 211212.png"/>
                    <pic:cNvPicPr/>
                  </pic:nvPicPr>
                  <pic:blipFill>
                    <a:blip r:embed="rId13"/>
                    <a:stretch>
                      <a:fillRect/>
                    </a:stretch>
                  </pic:blipFill>
                  <pic:spPr>
                    <a:xfrm>
                      <a:off x="0" y="0"/>
                      <a:ext cx="1764000" cy="3098381"/>
                    </a:xfrm>
                    <a:prstGeom prst="rect"/>
                  </pic:spPr>
                </pic:pic>
              </a:graphicData>
            </a:graphic>
          </wp:inline>
        </w:drawing>
      </w:r>
      <w:r>
        <w:t xml:space="preserve"> </w:t>
      </w:r>
      <w:r>
        <w:drawing>
          <wp:inline xmlns:a="http://schemas.openxmlformats.org/drawingml/2006/main" xmlns:pic="http://schemas.openxmlformats.org/drawingml/2006/picture">
            <wp:extent cx="1764000" cy="3160617"/>
            <wp:docPr id="7" name="Picture 7" descr="Gambar 3. Dokumentasi kebun dari kiri ke kanan: dua foto parit dan satu cuplikan video yang memperlihatkan area tanam dekat badan air [19], [20]. Sumber gambar: Screenshot 2026-10-05 211238.png"/>
            <wp:cNvGraphicFramePr>
              <a:graphicFrameLocks noChangeAspect="1"/>
            </wp:cNvGraphicFramePr>
            <a:graphic>
              <a:graphicData uri="http://schemas.openxmlformats.org/drawingml/2006/picture">
                <pic:pic>
                  <pic:nvPicPr>
                    <pic:cNvPr id="0" name="Screenshot 2026-10-05 211238.png"/>
                    <pic:cNvPicPr/>
                  </pic:nvPicPr>
                  <pic:blipFill>
                    <a:blip r:embed="rId14"/>
                    <a:stretch>
                      <a:fillRect/>
                    </a:stretch>
                  </pic:blipFill>
                  <pic:spPr>
                    <a:xfrm>
                      <a:off x="0" y="0"/>
                      <a:ext cx="1764000" cy="3160617"/>
                    </a:xfrm>
                    <a:prstGeom prst="rect"/>
                  </pic:spPr>
                </pic:pic>
              </a:graphicData>
            </a:graphic>
          </wp:inline>
        </w:drawing>
      </w:r>
      <w:r>
        <w:t xml:space="preserve"> </w:t>
      </w:r>
      <w:r>
        <w:drawing>
          <wp:inline xmlns:a="http://schemas.openxmlformats.org/drawingml/2006/main" xmlns:pic="http://schemas.openxmlformats.org/drawingml/2006/picture">
            <wp:extent cx="1764000" cy="3136980"/>
            <wp:docPr id="8" name="Picture 8" descr="Gambar 3. Dokumentasi kebun dari kiri ke kanan: dua foto parit dan satu cuplikan video yang memperlihatkan area tanam dekat badan air [19], [20]. Sumber gambar: video-01.png"/>
            <wp:cNvGraphicFramePr>
              <a:graphicFrameLocks noChangeAspect="1"/>
            </wp:cNvGraphicFramePr>
            <a:graphic>
              <a:graphicData uri="http://schemas.openxmlformats.org/drawingml/2006/picture">
                <pic:pic>
                  <pic:nvPicPr>
                    <pic:cNvPr id="0" name="video-01.png"/>
                    <pic:cNvPicPr/>
                  </pic:nvPicPr>
                  <pic:blipFill>
                    <a:blip r:embed="rId15"/>
                    <a:stretch>
                      <a:fillRect/>
                    </a:stretch>
                  </pic:blipFill>
                  <pic:spPr>
                    <a:xfrm>
                      <a:off x="0" y="0"/>
                      <a:ext cx="1764000" cy="3136980"/>
                    </a:xfrm>
                    <a:prstGeom prst="rect"/>
                  </pic:spPr>
                </pic:pic>
              </a:graphicData>
            </a:graphic>
          </wp:inline>
        </w:drawing>
      </w:r>
      <w:r>
        <w:t xml:space="preserve"> </w:t>
      </w:r>
    </w:p>
    <w:p>
      <w:pPr>
        <w:pStyle w:val="BodyText"/>
        <w:keepNext w:val="0"/>
        <w:keepLines/>
        <w:pageBreakBefore w:val="0"/>
        <w:widowControl/>
        <w:spacing w:line="360" w:lineRule="auto" w:before="100" w:after="100"/>
        <w:ind w:left="0" w:right="0" w:firstLine="0"/>
        <w:jc w:val="center"/>
      </w:pPr>
      <w:r>
        <w:rPr>
          <w:rFonts w:ascii="Times New Roman" w:hAnsi="Times New Roman"/>
          <w:b w:val="0"/>
          <w:caps w:val="0"/>
          <w:color w:val="000000"/>
          <w:sz w:val="24"/>
          <w:lang w:val="id-ID"/>
          <w:lang w:val="id-ID"/>
        </w:rPr>
        <w:t>Gambar 3. Dokumentasi kebun dari kiri ke kanan: dua foto parit dan satu cuplikan video yang memperlihatkan area tanam dekat badan air [4], [5].</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Masalah ini dipilih karena penyiraman ratusan pohon memerlukan pekerjaan berulang dan biaya tenaga kerja, sementara jumlah air per pohon belum diketahui. Literatur menunjukkan bahwa jadwal penyiraman perlu dinilai bersama jumlah air dan kinerja distribusinya [7], [8]. Fokus kajian terletak pada pemberian air dari parit ke pohon, yaitu tahap yang masih dikerjakan secara manual.</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Sesuai panduan dan rubrik capstone, CD-1 memuat deskripsi kebutuhan, analisis masalah dari berbagai aspek, kompleksitas, serta kajian solusi yang telah ada [9], [10]. Perbandingan pendekatan irigasi digunakan untuk memahami keunggulan, kelemahan, dan batas penerapannya. Pemilihan metode serta perangkat dilakukan pada tahap berikutnya.</w:t>
      </w:r>
    </w:p>
    <w:p>
      <w:pPr>
        <w:pStyle w:val="Heading1"/>
        <w:keepNext/>
        <w:keepLines w:val="0"/>
        <w:pageBreakBefore w:val="0"/>
        <w:widowControl/>
        <w:spacing w:line="360" w:lineRule="auto" w:before="240" w:after="120"/>
        <w:ind w:firstLine="0" w:left="0" w:right="0"/>
        <w:jc w:val="left"/>
        <w:outlineLvl w:val="1"/>
      </w:pPr>
      <w:r>
        <w:rPr>
          <w:rFonts w:ascii="Times New Roman" w:hAnsi="Times New Roman"/>
          <w:b/>
          <w:caps w:val="0"/>
          <w:color w:val="000000"/>
          <w:sz w:val="24"/>
          <w:lang w:val="id-ID"/>
        </w:rPr>
        <w:t>1.2 Analisis Masalah</w:t>
      </w:r>
    </w:p>
    <w:p>
      <w:pPr>
        <w:keepLines/>
        <w:widowControl/>
        <w:spacing w:line="360" w:lineRule="auto" w:before="0" w:after="120"/>
        <w:ind w:firstLine="567" w:left="0" w:right="0"/>
        <w:jc w:val="both"/>
      </w:pPr>
      <w:r>
        <w:rPr>
          <w:rFonts w:ascii="Times New Roman" w:hAnsi="Times New Roman" w:cs="Times New Roman" w:eastAsia="Times New Roman"/>
          <w:color w:val="000000"/>
          <w:sz w:val="24"/>
          <w:szCs w:val="24"/>
        </w:rPr>
        <w:t xml:space="preserve">Analisis berikut membahas pemberian air dari parit ke pohon dan hubungannya dengan biaya, tenaga kerja, energi, kualitas air, serta kebutuhan tanaman. Keterangan mitra dan pengamatan tim menjadi data awal. Perhitungan disajikan sebagai skenario, sedangkan literatur digunakan untuk menjelaskan hubungan teknis dan kebutuhan verifikasi.</w:t>
      </w:r>
    </w:p>
    <w:p>
      <w:pPr>
        <w:pStyle w:val="Heading2"/>
        <w:keepNext/>
        <w:keepLines/>
        <w:pageBreakBefore w:val="0"/>
        <w:widowControl/>
        <w:spacing w:line="360" w:lineRule="auto" w:before="240" w:after="120"/>
        <w:ind w:firstLine="0" w:left="0" w:right="0"/>
        <w:jc w:val="left"/>
        <w:outlineLvl w:val="2"/>
      </w:pPr>
      <w:r>
        <w:rPr>
          <w:rFonts w:ascii="Times New Roman" w:hAnsi="Times New Roman"/>
          <w:b/>
          <w:caps w:val="0"/>
          <w:color w:val="000000"/>
          <w:sz w:val="24"/>
          <w:lang w:val="id-ID"/>
        </w:rPr>
        <w:t>1.2.1 Distribusi tahap akhir dan keterukuran volume</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Hambatan utama terdapat pada pemberian air dari parit ke tiap pohon, atau distribusi tahap akhir (last-mile irrigation). Pekerja menimba dan mengguyurkan air berulang kali pada ratusan pohon. Menurut mitra dan pengamatan tim, parit kurang dalam sehingga air sulit diambil ketika dangkal. Kedalaman parit dan tinggi air belum diukur. Lama kegiatan, pembagian tugas, serta volume guyuran juga belum dicatat; karena itu kecepatan penyiraman dan jumlah jam kerja belum dapat dihitung.</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Keseragaman penyiraman belum dapat dinilai karena tidak ada catatan volume tiap pohon. Tingkat pengisian ember, jumlah guyuran, tumpahan, cara kerja, dan ketersediaan air dapat menimbulkan perbedaan pemberian. Faktor tersebut perlu diamati langsung. Keluhan mitra bahwa air dirasa kurang belum menunjukkan besarnya kekurangan atau membuktikan dampak tertentu terhadap hasil panen.</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Dalam lingkup Teknik Komputer, masalahnya berkaitan dengan bagaimana memperoleh dan mengolah data penyiraman untuk mendukung pengaturan operasi. Waktu, volume, dan cakupan pohon belum tercatat secara sistematis. Total air yang masuk ke kebun tidak menunjukkan pembagiannya pada tiap pohon. Literatur juga membedakan jumlah pemberian dan keseragaman distribusi [7], [8]. Karena itu, data total aliran perlu dibaca bersama data pemberian pada tingkat tanaman.</w:t>
      </w:r>
    </w:p>
    <w:p>
      <w:pPr>
        <w:pStyle w:val="Heading2"/>
        <w:keepNext/>
        <w:keepLines w:val="0"/>
        <w:pageBreakBefore w:val="0"/>
        <w:widowControl/>
        <w:spacing w:line="360" w:lineRule="auto" w:before="240" w:after="120"/>
        <w:ind w:firstLine="0" w:left="0" w:right="0"/>
        <w:jc w:val="left"/>
        <w:outlineLvl w:val="2"/>
      </w:pPr>
      <w:r>
        <w:rPr>
          <w:rFonts w:ascii="Times New Roman" w:hAnsi="Times New Roman"/>
          <w:b/>
          <w:caps w:val="0"/>
          <w:color w:val="000000"/>
          <w:sz w:val="24"/>
          <w:lang w:val="id-ID"/>
        </w:rPr>
        <w:t>1.2.2 Skala pemberian air dan perhitungan operasional</w:t>
      </w:r>
    </w:p>
    <w:p>
      <w:pPr>
        <w:pStyle w:val="BodyText"/>
        <w:keepNext w:val="0"/>
        <w:keepLines/>
        <w:pageBreakBefore w:val="0"/>
        <w:widowControl/>
        <w:spacing w:line="360" w:lineRule="auto" w:before="0" w:after="120"/>
        <w:ind w:firstLine="567" w:left="0" w:right="0"/>
        <w:jc w:val="both"/>
      </w:pPr>
      <w:r>
        <w:rPr>
          <w:rFonts w:ascii="Times New Roman" w:hAnsi="Times New Roman"/>
          <w:b w:val="0"/>
          <w:caps w:val="0"/>
          <w:color w:val="000000"/>
          <w:sz w:val="24"/>
          <w:lang w:val="id-ID"/>
        </w:rPr>
        <w:t>Perhitungan skenario menggunakan N sebagai jumlah pohon, v sebagai acuan volume yang disebut mitra, dan V sebagai volume nominal satu kegiatan apabila semua pohon menerima acuan tersebut. Jumlah pekerja dinyatakan dengan n, upah per pekerja per kegiatan dengan u, biaya pekerja per kegiatan dengan C, dan interval hari dengan d. Nilai skenario ialah 500–600 pohon, acuan 15 L/pohon, empat pekerja, Rp100.000/orang/kegiatan, dan interval tiga hari. Hubungannya ditulis pada Persamaan (1)–(4).</w:t>
      </w:r>
    </w:p>
    <w:p>
      <w:pPr>
        <w:keepNext w:val="0"/>
        <w:keepLines/>
        <w:pageBreakBefore w:val="0"/>
        <w:widowControl/>
        <w:tabs>
          <w:tab w:pos="4309" w:val="center"/>
          <w:tab w:pos="9014" w:val="right"/>
        </w:tabs>
        <w:spacing w:line="360" w:lineRule="auto" w:before="0" w:after="120"/>
        <w:ind w:firstLine="0" w:left="0" w:right="0"/>
        <w:jc w:val="left"/>
      </w:pPr>
      <w:r>
        <w:tab/>
      </w:r>
      <m:oMath>
        <m:r>
          <m:rPr>
            <m:sty m:val="p"/>
          </m:rPr>
          <m:t>V = N × v</m:t>
        </m:r>
      </m:oMath>
      <w:r>
        <w:tab/>
        <w:t>(1)</w:t>
      </w:r>
    </w:p>
    <w:p>
      <w:pPr>
        <w:keepNext w:val="0"/>
        <w:keepLines/>
        <w:pageBreakBefore w:val="0"/>
        <w:widowControl/>
        <w:tabs>
          <w:tab w:pos="4309" w:val="center"/>
          <w:tab w:pos="9014" w:val="right"/>
        </w:tabs>
        <w:spacing w:line="360" w:lineRule="auto" w:before="0" w:after="120"/>
        <w:ind w:firstLine="0" w:left="0" w:right="0"/>
        <w:jc w:val="left"/>
      </w:pPr>
      <w:r>
        <w:tab/>
      </w:r>
      <m:oMath>
        <m:r>
          <m:rPr>
            <m:sty m:val="p"/>
          </m:rPr>
          <m:t>C = n × u</m:t>
        </m:r>
      </m:oMath>
      <w:r>
        <w:tab/>
        <w:t>(2)</w:t>
      </w:r>
    </w:p>
    <w:p>
      <w:pPr>
        <w:keepNext w:val="0"/>
        <w:keepLines/>
        <w:pageBreakBefore w:val="0"/>
        <w:widowControl/>
        <w:tabs>
          <w:tab w:pos="4309" w:val="center"/>
          <w:tab w:pos="9014" w:val="right"/>
        </w:tabs>
        <w:spacing w:line="360" w:lineRule="auto" w:before="0" w:after="120"/>
        <w:ind w:firstLine="0" w:left="0" w:right="0"/>
        <w:jc w:val="left"/>
      </w:pPr>
      <w:r>
        <w:tab/>
      </w:r>
      <m:oMath>
        <m:r>
          <m:rPr>
            <m:sty m:val="p"/>
          </m:rPr>
          <m:t>C₃₀ = (30/d) × C</m:t>
        </m:r>
      </m:oMath>
      <w:r>
        <w:tab/>
        <w:t>(3)</w:t>
      </w:r>
    </w:p>
    <w:p>
      <w:pPr>
        <w:keepNext w:val="0"/>
        <w:keepLines/>
        <w:pageBreakBefore w:val="0"/>
        <w:widowControl/>
        <w:tabs>
          <w:tab w:pos="4309" w:val="center"/>
          <w:tab w:pos="9014" w:val="right"/>
        </w:tabs>
        <w:spacing w:line="360" w:lineRule="auto" w:before="0" w:after="120"/>
        <w:ind w:firstLine="0" w:left="0" w:right="0"/>
        <w:jc w:val="left"/>
      </w:pPr>
      <w:r>
        <w:tab/>
      </w:r>
      <m:oMath>
        <m:r>
          <m:rPr>
            <m:sty m:val="p"/>
          </m:rPr>
          <m:t>C₃₆₅ = (365/d) × C</m:t>
        </m:r>
      </m:oMath>
      <w:r>
        <w:tab/>
        <w:t>(4)</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C₃₀ dan C₃₆₅ masing-masing menyatakan skenario biaya pekerja selama 30 dan 365 hari. Perkalian jumlah pohon dengan acuan mitra menghasilkan volume nominal 7.500–9.000 L atau 7,5–9,0 m³ per kegiatan. Ini adalah skenario apabila semua pohon menerima 15 L, bukan volume aktual atau kebutuhan agronomis yang sudah teruji. Biaya pekerja per kegiatan adalah Rp400.000. Hasil perhitungan dan asumsi dirangkum pada Tabel 2.</w:t>
      </w:r>
    </w:p>
    <w:p>
      <w:pPr>
        <w:pStyle w:val="BodyText"/>
        <w:keepNext/>
        <w:keepLines w:val="0"/>
        <w:pageBreakBefore w:val="0"/>
        <w:widowControl/>
        <w:spacing w:line="360" w:lineRule="auto" w:before="100" w:after="100"/>
        <w:ind w:left="0" w:right="0" w:firstLine="0"/>
        <w:jc w:val="center"/>
      </w:pPr>
      <w:r>
        <w:rPr>
          <w:rFonts w:ascii="Times New Roman" w:hAnsi="Times New Roman"/>
          <w:b w:val="0"/>
          <w:caps w:val="0"/>
          <w:color w:val="000000"/>
          <w:sz w:val="24"/>
          <w:lang w:val="id-ID"/>
          <w:lang w:val="id-ID"/>
        </w:rPr>
        <w:t>Tabel 2. Perhitungan skenario volume dan biaya pekerja</w:t>
      </w:r>
    </w:p>
    <w:tbl>
      <w:tblPr>
        <w:tblW w:type="dxa" w:w="902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231"/>
        <w:gridCol w:w="3526"/>
      </w:tblGrid>
      <w:tr>
        <w:trPr>
          <w:cantSplit/>
          <w:tblHeader/>
        </w:trPr>
        <w:tc>
          <w:tcPr>
            <w:tcW w:type="dxa" w:w="2268"/>
            <w:vAlign w:val="center"/>
            <w:tcMar>
              <w:top w:w="80" w:type="dxa"/>
              <w:bottom w:w="80" w:type="dxa"/>
              <w:left w:w="80" w:type="dxa"/>
              <w:right w:w="80" w:type="dxa"/>
            </w:tcMar>
            <w:shd w:fill="EDEDED"/>
          </w:tcPr>
          <w:p>
            <w:pPr>
              <w:keepNext w:val="1"/>
              <w:keepLines w:val="1"/>
              <w:pageBreakBefore w:val="0"/>
              <w:widowControl/>
              <w:spacing w:line="240" w:lineRule="auto" w:before="0" w:after="40"/>
              <w:ind w:left="0" w:right="0" w:firstLine="0"/>
              <w:jc w:val="left"/>
            </w:pPr>
            <w:r>
              <w:rPr>
                <w:rFonts w:ascii="Times New Roman" w:hAnsi="Times New Roman"/>
                <w:b/>
                <w:caps w:val="0"/>
                <w:color w:val="000000"/>
                <w:sz w:val="24"/>
                <w:lang w:val="id-ID"/>
              </w:rPr>
              <w:t>Besaran</w:t>
            </w:r>
          </w:p>
        </w:tc>
        <w:tc>
          <w:tcPr>
            <w:tcW w:type="dxa" w:w="3231"/>
            <w:vAlign w:val="center"/>
            <w:tcMar>
              <w:top w:w="80" w:type="dxa"/>
              <w:bottom w:w="80" w:type="dxa"/>
              <w:left w:w="80" w:type="dxa"/>
              <w:right w:w="80" w:type="dxa"/>
            </w:tcMar>
            <w:shd w:fill="EDEDED"/>
          </w:tcPr>
          <w:p>
            <w:pPr>
              <w:keepNext w:val="1"/>
              <w:keepLines w:val="1"/>
              <w:pageBreakBefore w:val="0"/>
              <w:widowControl/>
              <w:spacing w:line="240" w:lineRule="auto" w:before="0" w:after="40"/>
              <w:ind w:left="0" w:right="0" w:firstLine="0"/>
              <w:jc w:val="left"/>
            </w:pPr>
            <w:r>
              <w:rPr>
                <w:rFonts w:ascii="Times New Roman" w:hAnsi="Times New Roman"/>
                <w:b/>
                <w:caps w:val="0"/>
                <w:color w:val="000000"/>
                <w:sz w:val="24"/>
                <w:lang w:val="id-ID"/>
              </w:rPr>
              <w:t>Hasil perhitungan</w:t>
            </w:r>
          </w:p>
        </w:tc>
        <w:tc>
          <w:tcPr>
            <w:tcW w:type="dxa" w:w="3526"/>
            <w:vAlign w:val="center"/>
            <w:tcMar>
              <w:top w:w="80" w:type="dxa"/>
              <w:bottom w:w="80" w:type="dxa"/>
              <w:left w:w="80" w:type="dxa"/>
              <w:right w:w="80" w:type="dxa"/>
            </w:tcMar>
            <w:shd w:fill="EDEDED"/>
          </w:tcPr>
          <w:p>
            <w:pPr>
              <w:keepNext w:val="1"/>
              <w:keepLines w:val="1"/>
              <w:pageBreakBefore w:val="0"/>
              <w:widowControl/>
              <w:spacing w:line="240" w:lineRule="auto" w:before="0" w:after="40"/>
              <w:ind w:left="0" w:right="0" w:firstLine="0"/>
              <w:jc w:val="left"/>
            </w:pPr>
            <w:r>
              <w:rPr>
                <w:rFonts w:ascii="Times New Roman" w:hAnsi="Times New Roman"/>
                <w:b/>
                <w:caps w:val="0"/>
                <w:color w:val="000000"/>
                <w:sz w:val="24"/>
                <w:lang w:val="id-ID"/>
              </w:rPr>
              <w:t>Dasar dan asumsi</w:t>
            </w:r>
          </w:p>
        </w:tc>
      </w:tr>
      <w:tr>
        <w:trPr>
          <w:cantSplit/>
        </w:trPr>
        <w:tc>
          <w:tcPr>
            <w:tcW w:type="dxa" w:w="2268"/>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Volume nominal per kegiatan</w:t>
            </w:r>
          </w:p>
        </w:tc>
        <w:tc>
          <w:tcPr>
            <w:tcW w:type="dxa" w:w="323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7.500–9.000 L</w:t>
            </w:r>
          </w:p>
        </w:tc>
        <w:tc>
          <w:tcPr>
            <w:tcW w:type="dxa" w:w="3526"/>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Skenario Persamaan (1); semua pohon diasumsikan menerima 15 L</w:t>
            </w:r>
          </w:p>
        </w:tc>
      </w:tr>
      <w:tr>
        <w:trPr>
          <w:cantSplit/>
        </w:trPr>
        <w:tc>
          <w:tcPr>
            <w:tcW w:type="dxa" w:w="2268"/>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Biaya pekerja satu kegiatan</w:t>
            </w:r>
          </w:p>
        </w:tc>
        <w:tc>
          <w:tcPr>
            <w:tcW w:type="dxa" w:w="323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Rp400.000</w:t>
            </w:r>
          </w:p>
        </w:tc>
        <w:tc>
          <w:tcPr>
            <w:tcW w:type="dxa" w:w="3526"/>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 xml:space="preserve">Persamaan (2); tarif per orang per kegiatan</w:t>
            </w:r>
          </w:p>
        </w:tc>
      </w:tr>
      <w:tr>
        <w:trPr>
          <w:cantSplit/>
        </w:trPr>
        <w:tc>
          <w:tcPr>
            <w:tcW w:type="dxa" w:w="2268"/>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Skenario 30 hari</w:t>
            </w:r>
          </w:p>
        </w:tc>
        <w:tc>
          <w:tcPr>
            <w:tcW w:type="dxa" w:w="323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10 kegiatan</w:t>
            </w:r>
          </w:p>
        </w:tc>
        <w:tc>
          <w:tcPr>
            <w:tcW w:type="dxa" w:w="3526"/>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Interval tiga hari tetap; tanpa penyesuaian hujan</w:t>
            </w:r>
          </w:p>
        </w:tc>
      </w:tr>
      <w:tr>
        <w:trPr>
          <w:cantSplit/>
        </w:trPr>
        <w:tc>
          <w:tcPr>
            <w:tcW w:type="dxa" w:w="2268"/>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Biaya 30 hari</w:t>
            </w:r>
          </w:p>
        </w:tc>
        <w:tc>
          <w:tcPr>
            <w:tcW w:type="dxa" w:w="323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Rp4.000.000</w:t>
            </w:r>
          </w:p>
        </w:tc>
        <w:tc>
          <w:tcPr>
            <w:tcW w:type="dxa" w:w="3526"/>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Persamaan (3); belum termasuk bahan bakar/perawatan</w:t>
            </w:r>
          </w:p>
        </w:tc>
      </w:tr>
      <w:tr>
        <w:trPr>
          <w:cantSplit/>
        </w:trPr>
        <w:tc>
          <w:tcPr>
            <w:tcW w:type="dxa" w:w="2268"/>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Volume nominal 30 hari</w:t>
            </w:r>
          </w:p>
        </w:tc>
        <w:tc>
          <w:tcPr>
            <w:tcW w:type="dxa" w:w="323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75–90 m³</w:t>
            </w:r>
          </w:p>
        </w:tc>
        <w:tc>
          <w:tcPr>
            <w:tcW w:type="dxa" w:w="3526"/>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Sepuluh kegiatan skenario; bukan pemakaian aktual</w:t>
            </w:r>
          </w:p>
        </w:tc>
      </w:tr>
      <w:tr>
        <w:trPr>
          <w:cantSplit/>
        </w:trPr>
        <w:tc>
          <w:tcPr>
            <w:tcW w:type="dxa" w:w="2268"/>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Skenario 365 hari</w:t>
            </w:r>
          </w:p>
        </w:tc>
        <w:tc>
          <w:tcPr>
            <w:tcW w:type="dxa" w:w="323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Sekitar 121–122 kegiatan</w:t>
            </w:r>
          </w:p>
        </w:tc>
        <w:tc>
          <w:tcPr>
            <w:tcW w:type="dxa" w:w="3526"/>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Interval tiga hari tetap; jumlah bergantung awal jadwal</w:t>
            </w:r>
          </w:p>
        </w:tc>
      </w:tr>
      <w:tr>
        <w:trPr>
          <w:cantSplit/>
        </w:trPr>
        <w:tc>
          <w:tcPr>
            <w:tcW w:type="dxa" w:w="2268"/>
            <w:vAlign w:val="center"/>
            <w:tcMar>
              <w:top w:w="80" w:type="dxa"/>
              <w:bottom w:w="80" w:type="dxa"/>
              <w:left w:w="80" w:type="dxa"/>
              <w:right w:w="80" w:type="dxa"/>
            </w:tcMar>
          </w:tcPr>
          <w:p>
            <w:pPr>
              <w:keepNext w:val="0"/>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Upah pekerja setahun</w:t>
            </w:r>
          </w:p>
        </w:tc>
        <w:tc>
          <w:tcPr>
            <w:tcW w:type="dxa" w:w="3231"/>
            <w:vAlign w:val="center"/>
            <w:tcMar>
              <w:top w:w="80" w:type="dxa"/>
              <w:bottom w:w="80" w:type="dxa"/>
              <w:left w:w="80" w:type="dxa"/>
              <w:right w:w="80" w:type="dxa"/>
            </w:tcMar>
          </w:tcPr>
          <w:p>
            <w:pPr>
              <w:keepNext w:val="0"/>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Sekitar Rp48,7 juta</w:t>
            </w:r>
          </w:p>
        </w:tc>
        <w:tc>
          <w:tcPr>
            <w:tcW w:type="dxa" w:w="3526"/>
            <w:vAlign w:val="center"/>
            <w:tcMar>
              <w:top w:w="80" w:type="dxa"/>
              <w:bottom w:w="80" w:type="dxa"/>
              <w:left w:w="80" w:type="dxa"/>
              <w:right w:w="80" w:type="dxa"/>
            </w:tcMar>
          </w:tcPr>
          <w:p>
            <w:pPr>
              <w:keepNext w:val="0"/>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Persamaan (4); skenario rata-rata, belum termasuk bahan bakar/perawatan</w:t>
            </w:r>
          </w:p>
        </w:tc>
      </w:tr>
    </w:tbl>
    <w:p>
      <w:pPr>
        <w:pStyle w:val="BodyText"/>
        <w:keepNext w:val="0"/>
        <w:keepLines w:val="0"/>
        <w:pageBreakBefore w:val="0"/>
        <w:widowControl/>
        <w:spacing w:line="360" w:lineRule="auto" w:before="160" w:after="120"/>
        <w:ind w:firstLine="567" w:left="0" w:right="0"/>
        <w:jc w:val="both"/>
      </w:pPr>
      <w:r>
        <w:rPr>
          <w:rFonts w:ascii="Times New Roman" w:hAnsi="Times New Roman"/>
          <w:b w:val="0"/>
          <w:caps w:val="0"/>
          <w:color w:val="000000"/>
          <w:sz w:val="24"/>
          <w:lang w:val="id-ID"/>
        </w:rPr>
        <w:t xml:space="preserve">Pada interval tetap tiga hari, skenario 30 hari mencakup sekitar sepuluh kegiatan dengan upah Rp4 juta. Upah per pohon setara sekitar Rp667–800 per kegiatan, dari Rp400.000 dibagi 600–500 pohon. Angka bulanan tersebut belum memasukkan bahan bakar dan perawatan.</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Persamaan (4) menghasilkan sekitar Rp48,7 juta per tahun untuk upah saja. Pada jadwal tiga hari sekali selama 365 hari, terdapat 121–122 kegiatan atau Rp48,4–48,8 juta, bergantung pada tanggal kegiatan pertama. Angka Rp48,7 juta merupakan estimasi berdasarkan frekuensi rata-rata, bukan jumlah pengeluaran yang sudah dicatat. Hujan dan perubahan jadwal dapat mengurangi atau menambah frekuensi penyiraman.</w:t>
      </w:r>
    </w:p>
    <w:p>
      <w:pPr>
        <w:keepNext w:val="0"/>
        <w:keepLines w:val="0"/>
        <w:pageBreakBefore w:val="0"/>
        <w:widowControl/>
        <w:spacing w:line="240" w:lineRule="auto" w:before="0" w:after="80"/>
        <w:ind w:firstLine="0" w:left="0" w:right="0"/>
        <w:jc w:val="both"/>
      </w:pPr>
    </w:p>
    <w:p>
      <w:pPr>
        <w:pStyle w:val="Heading2"/>
        <w:keepNext/>
        <w:keepLines w:val="0"/>
        <w:pageBreakBefore w:val="0"/>
        <w:widowControl/>
        <w:spacing w:line="360" w:lineRule="auto" w:before="240" w:after="120"/>
        <w:ind w:firstLine="0" w:left="0" w:right="0"/>
        <w:jc w:val="left"/>
        <w:outlineLvl w:val="2"/>
      </w:pPr>
      <w:r>
        <w:rPr>
          <w:rFonts w:ascii="Times New Roman" w:hAnsi="Times New Roman"/>
          <w:b/>
          <w:caps w:val="0"/>
          <w:color w:val="000000"/>
          <w:sz w:val="24"/>
          <w:lang w:val="id-ID"/>
        </w:rPr>
        <w:t>1.2.3 Beban biaya tenaga kerja dan keterbatasan data biaya</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Mitra mengeluhkan biaya pengadaan air dan perawatan pompa dalam Audio 1 [3]. Angka sekitar Rp90 juta yang disebut pada 00:57–01:16 adalah biaya kumulatif sejak pembukaan lahan hingga kunjungan, dengan rincian yang belum tersedia. Angka itu tidak digunakan sebagai biaya penyiraman atau biaya bulanan. Data biaya yang dapat dihitung saat ini ialah upah Rp400.000 per kegiatan berdasarkan keterangan tim.</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Biaya tenaga kerja berulang mengikuti jumlah kegiatan penyiraman. Namun, belum diketahui bagian waktu pekerja untuk mengoperasikan pompa, merawat parit, dan mengguyurkan air. Seluruh upah belum dapat dianggap akan hilang apabila pemberian air diperbaiki. Pemakaian bahan bakar, durasi pompa, perbaikan, dan tugas yang tetap diperlukan harus dicatat agar penghematan dihitung terhadap biaya yang benar-benar dapat dikurangi.</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Mitra menargetkan biaya total penyiraman pada tahun pertama setelah perbaikan lebih rendah daripada melanjutkan praktik eksisting. Perbandingan harus memakai periode, cakupan pohon, dan kebutuhan pemberian air yang sebanding. Biaya pendekatan baru mencakup pengadaan alat, instalasi, energi atau bahan bakar, perawatan, dan upah tersisa. Pembanding eksisting mencakup upah, bahan bakar, perawatan, serta penggantian sarana bila diperlukan dalam periode tersebut. Skenario Rp48,7 juta adalah komponen upah, bukan anggaran pembelian alat. Biaya yang rendah belum memenuhi kebutuhan mitra bila pemberian air masih kurang atau tidak dapat diperiksa.</w:t>
      </w:r>
    </w:p>
    <w:p>
      <w:pPr>
        <w:pStyle w:val="Heading2"/>
        <w:keepNext/>
        <w:keepLines w:val="0"/>
        <w:pageBreakBefore w:val="0"/>
        <w:widowControl/>
        <w:spacing w:line="360" w:lineRule="auto" w:before="240" w:after="120"/>
        <w:ind w:firstLine="0" w:left="0" w:right="0"/>
        <w:jc w:val="left"/>
        <w:outlineLvl w:val="2"/>
      </w:pPr>
      <w:r>
        <w:rPr>
          <w:rFonts w:ascii="Times New Roman" w:hAnsi="Times New Roman"/>
          <w:b/>
          <w:caps w:val="0"/>
          <w:color w:val="000000"/>
          <w:sz w:val="24"/>
          <w:lang w:val="id-ID"/>
        </w:rPr>
        <w:t>1.2.4 Potensi kehilangan air pada parit</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Menurut Audio 1 pada 02:36–02:44, mitra melaporkan air parit habis/kering setelah pemompaan berhenti [3]. Laporan ini menunjukkan kendala ketersediaan air sementara, tetapi belum memisahkan pengambilan oleh pekerja, infiltrasi, aliran keluar, atau evaporasi. Literatur saluran tanah terbuka menjelaskan mekanisme rembesan, perkolasi, evaporasi, limpasan, serta kerusakan tanggul [11]. Kehilangan aktual dan besarnya belum terukur. Sebagian infiltrasi mungkin berada di sekitar akar; kontribusinya perlu dinilai sebelum seluruhnya disebut air terbuang.</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FAO membedakan efisiensi penyaluran melalui saluran dari efisiensi pemberian air pada lahan [11]. Air yang dipompa, air yang diambil dari parit, dan air yang tersimpan di daerah akar merupakan besaran berbeda. Nilai efisiensi umum dalam literatur belum dapat dipakai sebagai nilai efisiensi kebun mitra.</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Pemeriksaan memerlukan data air masuk, air yang diambil pekerja, aliran keluar, hujan, serta perubahan simpanan parit pada waktu yang sama. Selisih neraca air hanya memperkirakan komponen yang belum terjelaskan. Selisih ini masih mencakup kesalahan pengukuran dan belum memisahkan rembesan dari penguapan. Karena itu, besarnya kehilangan air perlu ditentukan melalui pengamatan.</w:t>
      </w:r>
    </w:p>
    <w:p>
      <w:pPr>
        <w:pStyle w:val="Heading2"/>
        <w:keepNext/>
        <w:keepLines w:val="0"/>
        <w:pageBreakBefore w:val="0"/>
        <w:widowControl/>
        <w:spacing w:line="360" w:lineRule="auto" w:before="240" w:after="120"/>
        <w:ind w:firstLine="0" w:left="0" w:right="0"/>
        <w:jc w:val="left"/>
        <w:outlineLvl w:val="2"/>
      </w:pPr>
      <w:r>
        <w:rPr>
          <w:rFonts w:ascii="Times New Roman" w:hAnsi="Times New Roman"/>
          <w:b/>
          <w:caps w:val="0"/>
          <w:color w:val="000000"/>
          <w:sz w:val="24"/>
          <w:lang w:val="id-ID"/>
        </w:rPr>
        <w:t>1.2.5 Kualitas air dan sedimen sebagai batasan teknis</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Air sungai yang melewati parit tanah dapat membawa partikel mineral, bahan organik, atau organisme. Konsentrasi sedimen, ukuran partikel, pH, salinitas, dan kandungan biologis setempat belum diukur. FAO menjelaskan bahwa mutu air memengaruhi penggunaannya untuk pertanian [12]. Penelitian pada air irigasi juga menunjukkan interaksi partikel serta proses fisik, kimia, dan biologis dalam pembentukan endapan atau penyumbatan [13], [14]. Literatur tersebut menjelaskan potensi kendala, bukan menetapkan kondisi mutu air kebun mitra.</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Mutu air perlu diamati pada sumber sungai dan jaringan parit saat penyiraman, termasuk setelah hujan atau ketika endapan teraduk. Data tersebut membantu menilai kebutuhan pemeliharaan dan kesesuaian pendekatan irigasi. Foto parit saja belum cukup untuk menggolongkan air sebagai air dengan sedimen tinggi.</w:t>
      </w:r>
    </w:p>
    <w:p>
      <w:pPr>
        <w:pStyle w:val="Heading2"/>
        <w:keepNext/>
        <w:keepLines w:val="0"/>
        <w:pageBreakBefore w:val="0"/>
        <w:widowControl/>
        <w:spacing w:line="360" w:lineRule="auto" w:before="240" w:after="120"/>
        <w:ind w:firstLine="0" w:left="0" w:right="0"/>
        <w:jc w:val="left"/>
        <w:outlineLvl w:val="2"/>
      </w:pPr>
      <w:r>
        <w:rPr>
          <w:rFonts w:ascii="Times New Roman" w:hAnsi="Times New Roman"/>
          <w:b/>
          <w:caps w:val="0"/>
          <w:color w:val="000000"/>
          <w:sz w:val="24"/>
          <w:lang w:val="id-ID"/>
        </w:rPr>
        <w:t xml:space="preserve">1.2.6 Ketiadaan listrik PLN dan keberlanjutan operasi</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Kebun belum tersambung PLN karena jauh dari jaringan listrik, sebagaimana disebut dalam Audio 1 pada 05:08–05:11 [3]. Mitra melaporkan bahwa pompa yang semula memakai bensin dimodifikasi agar menggunakan LPG dari tabung 3 kg untuk menekan biaya bahan bakar. Pada 03:52–05:04, mitra mengeluhkan mesin panas, komponen cepat rusak, dan biaya perawatan. Penyebab kerusakan belum diperiksa secara teknis. Penghematan bahan bakar belum dapat disamakan dengan penghematan biaya total sebelum biaya perawatan ikut dihitung.</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Kebutuhan energi bergantung pada volume dan debit yang harus disediakan, beda elevasi, hambatan aliran, serta kinerja pompa. Data tersebut, bersama durasi operasi dan konsumsi bahan bakar, belum tersedia lengkap. Jarak 20,54 m pada citra tidak menunjukkan beda ketinggian. Foto kabel listrik di permukiman juga tidak membuktikan adanya sambungan PLN di tapak kebun. Penilaian energi perlu memakai pengukuran dan catatan operasi setempat.</w:t>
      </w:r>
    </w:p>
    <w:p>
      <w:pPr>
        <w:pStyle w:val="Heading2"/>
        <w:keepNext/>
        <w:keepLines w:val="0"/>
        <w:pageBreakBefore w:val="0"/>
        <w:widowControl/>
        <w:spacing w:line="360" w:lineRule="auto" w:before="240" w:after="120"/>
        <w:ind w:firstLine="0" w:left="0" w:right="0"/>
        <w:jc w:val="left"/>
        <w:outlineLvl w:val="2"/>
      </w:pPr>
      <w:r>
        <w:rPr>
          <w:rFonts w:ascii="Times New Roman" w:hAnsi="Times New Roman"/>
          <w:b/>
          <w:caps w:val="0"/>
          <w:color w:val="000000"/>
          <w:sz w:val="24"/>
          <w:lang w:val="id-ID"/>
        </w:rPr>
        <w:t>1.2.7 Kebutuhan agronomis dan operasional mitra</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Mitra mengaitkan air dengan pertumbuhan tanaman dan menyebut acuan minimal 15 L/pohon setiap penyiraman dalam Audio 1 [3]. Keluhan pemberian yang dirasa kurang juga muncul dalam Audio 2 dan diperjelas oleh tim. Besarnya selisih dari acuan belum diukur. Perkiraan tinggi pohon sekitar 1 m tidak cukup untuk menentukan dosis; umur, tajuk, tanah, perakaran, hujan, dan kelembapan perlu diperiksa. FAO 56 menyediakan kerangka evapotranspirasi dan neraca air [1], sedangkan penelitian jeruk di lokasi lain menunjukkan hubungan pengelolaan air dengan hasil tanaman [2].</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Kebutuhan mitra ialah air yang sampai ke setiap pohon dapat diperiksa jumlah dan keteraturannya. Acuan 15 L menjadi titik awal untuk memeriksa keluhan, kemudian dibandingkan dengan kebutuhan tanaman setempat. Keseragaman volume juga perlu dibaca bersama perbedaan ukuran atau kondisi tanaman; volume yang sama belum tentu berarti kebutuhan seluruh pohon telah terpenuhi.</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Penyiraman saat ini melibatkan empat pekerja menurut keterangan tim. Waktu berjalan, jumlah pengambilan air, beban membawa ember, dan pembagian tugas belum dicatat. Literatur pemilihan metode irigasi menempatkan kondisi lahan, biaya, dan kemampuan operasi sebagai pertimbangan yang saling berkaitan [15], [16]. Pengamatan kegiatan nyata diperlukan untuk mengetahui pekerjaan mana yang paling banyak menyita waktu dan dapat dikurangi.</w:t>
      </w:r>
    </w:p>
    <w:p>
      <w:pPr>
        <w:pStyle w:val="Heading2"/>
        <w:keepNext/>
        <w:keepLines w:val="0"/>
        <w:pageBreakBefore w:val="0"/>
        <w:widowControl/>
        <w:spacing w:line="360" w:lineRule="auto" w:before="240" w:after="120"/>
        <w:ind w:firstLine="0" w:left="0" w:right="0"/>
        <w:jc w:val="left"/>
        <w:outlineLvl w:val="2"/>
      </w:pPr>
      <w:r>
        <w:rPr>
          <w:rFonts w:ascii="Times New Roman" w:hAnsi="Times New Roman"/>
          <w:b/>
          <w:caps w:val="0"/>
          <w:color w:val="000000"/>
          <w:sz w:val="24"/>
          <w:lang w:val="id-ID"/>
        </w:rPr>
        <w:t>1.2.8 Lingkungan dan kemampuan operasi mitra</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Parit, ruang antar tanaman, dan vegetasi berkaitan dengan akses pekerja serta pemeliharaan saluran [4], [5]. Pengambilan air permukaan dan penggunaan bahan bakar juga perlu diperhatikan dari sisi lingkungan. Belum ada data untuk menyatakan besarnya kehilangan air, emisi, atau dampak terhadap pengguna sungai lain. Analisis lingkungan berfokus pada pemakaian sumber daya dan potensi dampak yang perlu diperiksa, dengan mempertimbangkan kebutuhan tanaman [1], [11].</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Pengelola ingin mengurangi biaya dengan menggantikan pekerjaan mengambil dan mengguyurkan air secara manual. Pekerja saat ini menjalankan penyiraman; kebutuhan pelatihan, kemampuan perawatan, dan perubahan tugas mereka belum didokumentasikan. Hal tersebut perlu diketahui agar perbaikan dapat dioperasikan mitra. Keinginan pengelola menekan upah tidak dengan sendirinya membuktikan adanya perbedaan kepentingan dengan pekerja.</w:t>
      </w:r>
    </w:p>
    <w:p>
      <w:pPr>
        <w:pStyle w:val="Heading2"/>
        <w:keepNext/>
        <w:keepLines w:val="0"/>
        <w:pageBreakBefore w:val="0"/>
        <w:widowControl/>
        <w:spacing w:line="360" w:lineRule="auto" w:before="240" w:after="120"/>
        <w:ind w:firstLine="0" w:left="0" w:right="0"/>
        <w:jc w:val="left"/>
        <w:outlineLvl w:val="2"/>
      </w:pPr>
      <w:r>
        <w:rPr>
          <w:rFonts w:ascii="Times New Roman" w:hAnsi="Times New Roman"/>
          <w:b/>
          <w:caps w:val="0"/>
          <w:color w:val="000000"/>
          <w:sz w:val="24"/>
          <w:lang w:val="id-ID"/>
        </w:rPr>
        <w:t>1.2.9 Rumusan masalah dan kebutuhan verifikasi</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Masalah yang diangkat ialah pemberian air dari jaringan tiga parit ke sekitar 500–600 pohon masih manual, memerlukan upah Rp400.000 per kegiatan, dan belum memiliki data volume tiap pohon. Mitra menghendaki pemberian air lebih terjamin serta biaya total tahun pertama lebih rendah, pada tapak yang belum memiliki listrik PLN. Untuk menilai kebutuhan ini, data volume, waktu kerja, energi, perawatan, dan biaya perlu dilengkapi sebagaimana dirangkum pada Tabel 3.</w:t>
      </w:r>
    </w:p>
    <w:p>
      <w:pPr>
        <w:pStyle w:val="BodyText"/>
        <w:keepNext/>
        <w:keepLines w:val="0"/>
        <w:pageBreakBefore w:val="0"/>
        <w:widowControl/>
        <w:spacing w:line="360" w:lineRule="auto" w:before="100" w:after="100"/>
        <w:ind w:left="0" w:right="0" w:firstLine="0"/>
        <w:jc w:val="center"/>
      </w:pPr>
      <w:r>
        <w:rPr>
          <w:rFonts w:ascii="Times New Roman" w:hAnsi="Times New Roman"/>
          <w:b w:val="0"/>
          <w:caps w:val="0"/>
          <w:color w:val="000000"/>
          <w:sz w:val="24"/>
          <w:lang w:val="id-ID"/>
          <w:lang w:val="id-ID"/>
        </w:rPr>
        <w:t>Tabel 3. Data yang diperlukan untuk menutup kesenjangan bukti</w:t>
      </w:r>
    </w:p>
    <w:tbl>
      <w:tblPr>
        <w:tblW w:type="dxa" w:w="902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3798"/>
        <w:gridCol w:w="3186"/>
      </w:tblGrid>
      <w:tr>
        <w:trPr>
          <w:cantSplit/>
          <w:tblHeader/>
        </w:trPr>
        <w:tc>
          <w:tcPr>
            <w:tcW w:type="dxa" w:w="2041"/>
            <w:vAlign w:val="center"/>
            <w:tcMar>
              <w:top w:w="80" w:type="dxa"/>
              <w:bottom w:w="80" w:type="dxa"/>
              <w:left w:w="80" w:type="dxa"/>
              <w:right w:w="80" w:type="dxa"/>
            </w:tcMar>
            <w:shd w:fill="EDEDED"/>
          </w:tcPr>
          <w:p>
            <w:pPr>
              <w:keepNext w:val="1"/>
              <w:keepLines w:val="1"/>
              <w:pageBreakBefore w:val="0"/>
              <w:widowControl/>
              <w:spacing w:line="240" w:lineRule="auto" w:before="0" w:after="40"/>
              <w:ind w:left="0" w:right="0" w:firstLine="0"/>
              <w:jc w:val="left"/>
            </w:pPr>
            <w:r>
              <w:rPr>
                <w:rFonts w:ascii="Times New Roman" w:hAnsi="Times New Roman"/>
                <w:b/>
                <w:caps w:val="0"/>
                <w:color w:val="000000"/>
                <w:sz w:val="24"/>
                <w:lang w:val="id-ID"/>
              </w:rPr>
              <w:t>Data</w:t>
            </w:r>
          </w:p>
        </w:tc>
        <w:tc>
          <w:tcPr>
            <w:tcW w:type="dxa" w:w="3798"/>
            <w:vAlign w:val="center"/>
            <w:tcMar>
              <w:top w:w="80" w:type="dxa"/>
              <w:bottom w:w="80" w:type="dxa"/>
              <w:left w:w="80" w:type="dxa"/>
              <w:right w:w="80" w:type="dxa"/>
            </w:tcMar>
            <w:shd w:fill="EDEDED"/>
          </w:tcPr>
          <w:p>
            <w:pPr>
              <w:keepNext w:val="1"/>
              <w:keepLines w:val="1"/>
              <w:pageBreakBefore w:val="0"/>
              <w:widowControl/>
              <w:spacing w:line="240" w:lineRule="auto" w:before="0" w:after="40"/>
              <w:ind w:left="0" w:right="0" w:firstLine="0"/>
              <w:jc w:val="left"/>
            </w:pPr>
            <w:r>
              <w:rPr>
                <w:rFonts w:ascii="Times New Roman" w:hAnsi="Times New Roman"/>
                <w:b/>
                <w:caps w:val="0"/>
                <w:color w:val="000000"/>
                <w:sz w:val="24"/>
                <w:lang w:val="id-ID"/>
              </w:rPr>
              <w:t>Cara verifikasi awal</w:t>
            </w:r>
          </w:p>
        </w:tc>
        <w:tc>
          <w:tcPr>
            <w:tcW w:type="dxa" w:w="3186"/>
            <w:vAlign w:val="center"/>
            <w:tcMar>
              <w:top w:w="80" w:type="dxa"/>
              <w:bottom w:w="80" w:type="dxa"/>
              <w:left w:w="80" w:type="dxa"/>
              <w:right w:w="80" w:type="dxa"/>
            </w:tcMar>
            <w:shd w:fill="EDEDED"/>
          </w:tcPr>
          <w:p>
            <w:pPr>
              <w:keepNext w:val="1"/>
              <w:keepLines w:val="1"/>
              <w:pageBreakBefore w:val="0"/>
              <w:widowControl/>
              <w:spacing w:line="240" w:lineRule="auto" w:before="0" w:after="40"/>
              <w:ind w:left="0" w:right="0" w:firstLine="0"/>
              <w:jc w:val="left"/>
            </w:pPr>
            <w:r>
              <w:rPr>
                <w:rFonts w:ascii="Times New Roman" w:hAnsi="Times New Roman"/>
                <w:b/>
                <w:caps w:val="0"/>
                <w:color w:val="000000"/>
                <w:sz w:val="24"/>
                <w:lang w:val="id-ID"/>
              </w:rPr>
              <w:t>Kegunaan analisis</w:t>
            </w:r>
          </w:p>
        </w:tc>
      </w:tr>
      <w:tr>
        <w:trPr>
          <w:cantSplit/>
        </w:trPr>
        <w:tc>
          <w:tcPr>
            <w:tcW w:type="dxa" w:w="204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Populasi dan geometri</w:t>
            </w:r>
          </w:p>
        </w:tc>
        <w:tc>
          <w:tcPr>
            <w:tcW w:type="dxa" w:w="3798"/>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 xml:space="preserve">Cacah pohon; petakan parit, penghubung, elevasi, dan batas kebun</w:t>
            </w:r>
          </w:p>
        </w:tc>
        <w:tc>
          <w:tcPr>
            <w:tcW w:type="dxa" w:w="3186"/>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Menentukan skala dan distribusi akses</w:t>
            </w:r>
          </w:p>
        </w:tc>
      </w:tr>
      <w:tr>
        <w:trPr>
          <w:cantSplit/>
        </w:trPr>
        <w:tc>
          <w:tcPr>
            <w:tcW w:type="dxa" w:w="204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Volume tiap pohon</w:t>
            </w:r>
          </w:p>
        </w:tc>
        <w:tc>
          <w:tcPr>
            <w:tcW w:type="dxa" w:w="3798"/>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Kalibrasi wadah; catat volume sampel lintas parit dan operator</w:t>
            </w:r>
          </w:p>
        </w:tc>
        <w:tc>
          <w:tcPr>
            <w:tcW w:type="dxa" w:w="3186"/>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Menilai rata-rata dan variasi volume aktual</w:t>
            </w:r>
          </w:p>
        </w:tc>
      </w:tr>
      <w:tr>
        <w:trPr>
          <w:cantSplit/>
        </w:trPr>
        <w:tc>
          <w:tcPr>
            <w:tcW w:type="dxa" w:w="204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Waktu dan biaya</w:t>
            </w:r>
          </w:p>
        </w:tc>
        <w:tc>
          <w:tcPr>
            <w:tcW w:type="dxa" w:w="3798"/>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Catat durasi tiap tugas, pekerja, bahan bakar, dan upah</w:t>
            </w:r>
          </w:p>
        </w:tc>
        <w:tc>
          <w:tcPr>
            <w:tcW w:type="dxa" w:w="3186"/>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Menilai jam-orang dan biaya total/kegiatan penyiraman</w:t>
            </w:r>
          </w:p>
        </w:tc>
      </w:tr>
      <w:tr>
        <w:trPr>
          <w:cantSplit/>
        </w:trPr>
        <w:tc>
          <w:tcPr>
            <w:tcW w:type="dxa" w:w="204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Neraca air parit</w:t>
            </w:r>
          </w:p>
        </w:tc>
        <w:tc>
          <w:tcPr>
            <w:tcW w:type="dxa" w:w="3798"/>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Ukur masuk, pengambilan, keluar, hujan, dan perubahan simpanan</w:t>
            </w:r>
          </w:p>
        </w:tc>
        <w:tc>
          <w:tcPr>
            <w:tcW w:type="dxa" w:w="3186"/>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Memverifikasi potensi kehilangan air</w:t>
            </w:r>
          </w:p>
        </w:tc>
      </w:tr>
      <w:tr>
        <w:trPr>
          <w:cantSplit/>
        </w:trPr>
        <w:tc>
          <w:tcPr>
            <w:tcW w:type="dxa" w:w="204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Mutu air</w:t>
            </w:r>
          </w:p>
        </w:tc>
        <w:tc>
          <w:tcPr>
            <w:tcW w:type="dxa" w:w="3798"/>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 xml:space="preserve">Uji padatan tersuspensi, ukuran partikel, pH, dan daya hantar listrik</w:t>
            </w:r>
          </w:p>
        </w:tc>
        <w:tc>
          <w:tcPr>
            <w:tcW w:type="dxa" w:w="3186"/>
            <w:vAlign w:val="center"/>
            <w:tcMar>
              <w:top w:w="80" w:type="dxa"/>
              <w:bottom w:w="80" w:type="dxa"/>
              <w:left w:w="80" w:type="dxa"/>
              <w:right w:w="80" w:type="dxa"/>
            </w:tcMar>
          </w:tcPr>
          <w:p>
            <w:pPr>
              <w:keepNext w:val="1"/>
              <w:keepLines w:val="1"/>
              <w:spacing w:line="240" w:lineRule="auto" w:after="40" w:before="0"/>
              <w:ind w:firstLine="0"/>
              <w:jc w:val="left"/>
            </w:pPr>
            <w:r>
              <w:rPr>
                <w:rFonts w:ascii="Times New Roman" w:hAnsi="Times New Roman"/>
                <w:b w:val="0"/>
                <w:caps w:val="0"/>
                <w:color w:val="000000"/>
                <w:sz w:val="24"/>
              </w:rPr>
              <w:t>Mengidentifikasi kendala air dan pemeliharaan</w:t>
            </w:r>
          </w:p>
        </w:tc>
      </w:tr>
      <w:tr>
        <w:trPr>
          <w:cantSplit/>
        </w:trPr>
        <w:tc>
          <w:tcPr>
            <w:tcW w:type="dxa" w:w="204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Tanah dan tanaman</w:t>
            </w:r>
          </w:p>
        </w:tc>
        <w:tc>
          <w:tcPr>
            <w:tcW w:type="dxa" w:w="3798"/>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Uji infiltrasi/kelembapan; konfirmasi umur, tajuk, varietas, hujan</w:t>
            </w:r>
          </w:p>
        </w:tc>
        <w:tc>
          <w:tcPr>
            <w:tcW w:type="dxa" w:w="3186"/>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Memvalidasi jumlah dan waktu pemberian</w:t>
            </w:r>
          </w:p>
        </w:tc>
      </w:tr>
      <w:tr>
        <w:trPr>
          <w:cantSplit/>
        </w:trPr>
        <w:tc>
          <w:tcPr>
            <w:tcW w:type="dxa" w:w="2041"/>
            <w:vAlign w:val="center"/>
            <w:tcMar>
              <w:top w:w="80" w:type="dxa"/>
              <w:bottom w:w="80" w:type="dxa"/>
              <w:left w:w="80" w:type="dxa"/>
              <w:right w:w="80" w:type="dxa"/>
            </w:tcMar>
          </w:tcPr>
          <w:p>
            <w:pPr>
              <w:keepNext w:val="0"/>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Energi dan operasi</w:t>
            </w:r>
          </w:p>
        </w:tc>
        <w:tc>
          <w:tcPr>
            <w:tcW w:type="dxa" w:w="3798"/>
            <w:vAlign w:val="center"/>
            <w:tcMar>
              <w:top w:w="80" w:type="dxa"/>
              <w:bottom w:w="80" w:type="dxa"/>
              <w:left w:w="80" w:type="dxa"/>
              <w:right w:w="80" w:type="dxa"/>
            </w:tcMar>
          </w:tcPr>
          <w:p>
            <w:pPr>
              <w:keepNext w:val="0"/>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 xml:space="preserve">Ukur debit, beda elevasi, tekanan, durasi, dan konsumsi bahan bakar</w:t>
            </w:r>
          </w:p>
        </w:tc>
        <w:tc>
          <w:tcPr>
            <w:tcW w:type="dxa" w:w="3186"/>
            <w:vAlign w:val="center"/>
            <w:tcMar>
              <w:top w:w="80" w:type="dxa"/>
              <w:bottom w:w="80" w:type="dxa"/>
              <w:left w:w="80" w:type="dxa"/>
              <w:right w:w="80" w:type="dxa"/>
            </w:tcMar>
          </w:tcPr>
          <w:p>
            <w:pPr>
              <w:keepNext w:val="0"/>
              <w:keepLines w:val="1"/>
              <w:spacing w:line="240" w:lineRule="auto" w:after="40" w:before="0"/>
              <w:ind w:firstLine="0"/>
              <w:jc w:val="left"/>
            </w:pPr>
            <w:r>
              <w:rPr>
                <w:rFonts w:ascii="Times New Roman" w:hAnsi="Times New Roman"/>
                <w:b w:val="0"/>
                <w:caps w:val="0"/>
                <w:color w:val="000000"/>
                <w:sz w:val="24"/>
              </w:rPr>
              <w:t xml:space="preserve">Menilai energi dan keberlanjutan operasi</w:t>
            </w:r>
          </w:p>
        </w:tc>
      </w:tr>
    </w:tbl>
    <w:p>
      <w:pPr>
        <w:keepNext w:val="0"/>
        <w:keepLines w:val="0"/>
        <w:pageBreakBefore w:val="0"/>
        <w:widowControl/>
        <w:spacing w:line="240" w:lineRule="auto" w:before="160" w:after="80"/>
        <w:ind w:firstLine="0" w:left="0" w:right="0"/>
        <w:jc w:val="both"/>
      </w:pP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Tim perlu mengamati sampel pohon pada bagian awal, tengah, dan akhir jaringan serta beberapa pekerja. Kapasitas ember dikalibrasi, kemudian tingkat pengisian, jumlah guyuran, tumpahan, dan waktu kerja dicatat. Pemilihan sampel mengikuti keragaman lapangan. Ini merupakan usulan pemeriksaan awal praktik manual. Literatur evaluasi mikroirigasi [17] digunakan sebagai rujukan prinsip penilaian keseragaman, bukan sebagai bukti bahwa prosedurnya sudah diterapkan pada kebun ini.</w:t>
      </w:r>
    </w:p>
    <w:p>
      <w:pPr>
        <w:pStyle w:val="Heading1"/>
        <w:keepNext/>
        <w:keepLines w:val="0"/>
        <w:pageBreakBefore w:val="1"/>
        <w:widowControl/>
        <w:spacing w:line="360" w:lineRule="auto" w:before="240" w:after="120"/>
        <w:ind w:firstLine="0" w:left="0" w:right="0"/>
        <w:jc w:val="left"/>
        <w:outlineLvl w:val="1"/>
      </w:pPr>
      <w:r>
        <w:rPr>
          <w:rFonts w:ascii="Times New Roman" w:hAnsi="Times New Roman"/>
          <w:b/>
          <w:caps w:val="0"/>
          <w:color w:val="000000"/>
          <w:sz w:val="24"/>
          <w:lang w:val="id-ID"/>
        </w:rPr>
        <w:t>1.3 Kompleksitas Permasalahan</w:t>
      </w:r>
    </w:p>
    <w:p>
      <w:pPr>
        <w:pStyle w:val="BodyText"/>
        <w:keepNext w:val="1"/>
        <w:keepLines/>
        <w:pageBreakBefore w:val="0"/>
        <w:widowControl/>
        <w:spacing w:line="360" w:lineRule="auto" w:before="0" w:after="120"/>
        <w:ind w:firstLine="567" w:left="0" w:right="0"/>
        <w:jc w:val="both"/>
      </w:pPr>
      <w:r>
        <w:rPr>
          <w:rFonts w:ascii="Times New Roman" w:hAnsi="Times New Roman"/>
          <w:b w:val="0"/>
          <w:caps w:val="0"/>
          <w:color w:val="000000"/>
          <w:sz w:val="24"/>
          <w:lang w:val="id-ID"/>
        </w:rPr>
        <w:t>Panduan mensyaratkan kriteria pertama dan sedikitnya satu kriteria tambahan [9]. Analisis pada bagian 1.2 mendasari kriteria 1, 2, dan 7. Kriteria 3 diajukan berdasarkan kebutuhan pemodelan air, energi, pekerjaan, dan biaya. Tabel 4 menjelaskan dasar penilaian tersebut.</w:t>
      </w:r>
    </w:p>
    <w:p>
      <w:pPr>
        <w:pStyle w:val="BodyText"/>
        <w:keepNext/>
        <w:keepLines w:val="0"/>
        <w:pageBreakBefore w:val="0"/>
        <w:widowControl/>
        <w:spacing w:line="360" w:lineRule="auto" w:before="100" w:after="100"/>
        <w:ind w:left="0" w:right="0" w:firstLine="0"/>
        <w:jc w:val="center"/>
      </w:pPr>
      <w:r>
        <w:rPr>
          <w:rFonts w:ascii="Times New Roman" w:hAnsi="Times New Roman"/>
          <w:b w:val="0"/>
          <w:caps w:val="0"/>
          <w:color w:val="000000"/>
          <w:sz w:val="24"/>
          <w:lang w:val="id-ID"/>
          <w:lang w:val="id-ID"/>
        </w:rPr>
        <w:t>Tabel 4. Kompleksitas Permasalahan</w:t>
      </w:r>
    </w:p>
    <w:tbl>
      <w:tblPr>
        <w:tblStyle w:val="TableGrid"/>
        <w:tblW w:w="9026"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3628"/>
        <w:gridCol w:w="4944"/>
      </w:tblGrid>
      <w:tr w:rsidR="00F71182" w14:paraId="66A65892" w14:textId="77777777" w:rsidTr="00F71182">
        <w:trPr>
          <w:cantSplit/>
          <w:tblHeader/>
        </w:trPr>
        <w:tc>
          <w:tcPr>
            <w:tcW w:w="454" w:type="dxa"/>
            <w:vAlign w:val="center"/>
            <w:tcMar>
              <w:top w:w="80" w:type="dxa"/>
              <w:bottom w:w="80" w:type="dxa"/>
              <w:left w:w="80" w:type="dxa"/>
              <w:right w:w="80" w:type="dxa"/>
            </w:tcMar>
            <w:shd w:fill="EDEDED"/>
          </w:tcPr>
          <w:p w14:paraId="4E7B08EB" w14:textId="3F3ED87E" w:rsidR="00F71182" w:rsidRPr="00F71182" w:rsidRDefault="00F71182" w:rsidP="00F71182">
            <w:pPr>
              <w:pStyle w:val="BodyText"/>
              <w:keepNext w:val="1"/>
              <w:keepLines w:val="1"/>
              <w:pageBreakBefore w:val="0"/>
              <w:widowControl/>
              <w:spacing w:after="40" w:line="240" w:lineRule="auto" w:before="0"/>
              <w:ind w:left="0" w:right="0" w:firstLine="0"/>
              <w:jc w:val="left"/>
              <w:rPr>
                <w:b/>
                <w:bCs/>
                <w:color w:val="000000" w:themeColor="text1"/>
                <w:szCs w:val="24"/>
              </w:rPr>
            </w:pPr>
            <w:r w:rsidRPr="00F71182">
              <w:rPr>
                <w:rFonts w:ascii="Times New Roman" w:hAnsi="Times New Roman"/>
                <w:b/>
                <w:bCs/>
                <w:caps w:val="0"/>
                <w:color w:val="000000"/>
                <w:sz w:val="24"/>
                <w:szCs w:val="24"/>
                <w:lang w:val="id-ID"/>
              </w:rPr>
              <w:t>No</w:t>
            </w:r>
          </w:p>
        </w:tc>
        <w:tc>
          <w:tcPr>
            <w:tcW w:w="3628" w:type="dxa"/>
            <w:vAlign w:val="center"/>
            <w:tcMar>
              <w:top w:w="80" w:type="dxa"/>
              <w:bottom w:w="80" w:type="dxa"/>
              <w:left w:w="80" w:type="dxa"/>
              <w:right w:w="80" w:type="dxa"/>
            </w:tcMar>
            <w:shd w:fill="EDEDED"/>
          </w:tcPr>
          <w:p w14:paraId="6112013A" w14:textId="2C87C077" w:rsidR="00F71182" w:rsidRPr="00F71182" w:rsidRDefault="00F71182" w:rsidP="00F71182">
            <w:pPr>
              <w:pStyle w:val="BodyText"/>
              <w:keepNext w:val="1"/>
              <w:keepLines w:val="1"/>
              <w:pageBreakBefore w:val="0"/>
              <w:widowControl/>
              <w:spacing w:after="40" w:line="240" w:lineRule="auto" w:before="0"/>
              <w:ind w:left="0" w:right="0" w:firstLine="0"/>
              <w:jc w:val="left"/>
              <w:rPr>
                <w:b/>
                <w:bCs/>
                <w:color w:val="000000" w:themeColor="text1"/>
                <w:szCs w:val="24"/>
              </w:rPr>
            </w:pPr>
            <w:proofErr w:type="spellStart"/>
            <w:r w:rsidRPr="00F71182">
              <w:rPr>
                <w:rFonts w:ascii="Times New Roman" w:hAnsi="Times New Roman"/>
                <w:b/>
                <w:bCs/>
                <w:caps w:val="0"/>
                <w:color w:val="000000"/>
                <w:sz w:val="24"/>
                <w:szCs w:val="24"/>
                <w:lang w:val="id-ID"/>
              </w:rPr>
              <w:t>Kriteria</w:t>
            </w:r>
            <w:proofErr w:type="spellEnd"/>
            <w:r w:rsidRPr="00F71182">
              <w:rPr>
                <w:rFonts w:ascii="Times New Roman" w:hAnsi="Times New Roman"/>
                <w:b/>
                <w:bCs/>
                <w:caps w:val="0"/>
                <w:color w:val="000000"/>
                <w:sz w:val="24"/>
                <w:szCs w:val="24"/>
                <w:lang w:val="id-ID"/>
              </w:rPr>
              <w:t xml:space="preserve"> </w:t>
            </w:r>
            <w:proofErr w:type="spellStart"/>
            <w:r w:rsidRPr="00F71182">
              <w:rPr>
                <w:rFonts w:ascii="Times New Roman" w:hAnsi="Times New Roman"/>
                <w:b/>
                <w:bCs/>
                <w:caps w:val="0"/>
                <w:color w:val="000000"/>
                <w:sz w:val="24"/>
                <w:szCs w:val="24"/>
                <w:lang w:val="id-ID"/>
              </w:rPr>
              <w:t>Kompleksitas</w:t>
            </w:r>
            <w:proofErr w:type="spellEnd"/>
          </w:p>
        </w:tc>
        <w:tc>
          <w:tcPr>
            <w:tcW w:w="4944" w:type="dxa"/>
            <w:vAlign w:val="center"/>
            <w:tcMar>
              <w:top w:w="80" w:type="dxa"/>
              <w:bottom w:w="80" w:type="dxa"/>
              <w:left w:w="80" w:type="dxa"/>
              <w:right w:w="80" w:type="dxa"/>
            </w:tcMar>
            <w:shd w:fill="EDEDED"/>
          </w:tcPr>
          <w:p w14:paraId="0AC5F074" w14:textId="435F37F3" w:rsidR="00F71182" w:rsidRPr="00F71182" w:rsidRDefault="00F71182" w:rsidP="00F71182">
            <w:pPr>
              <w:pStyle w:val="BodyText"/>
              <w:keepNext w:val="1"/>
              <w:keepLines w:val="1"/>
              <w:pageBreakBefore w:val="0"/>
              <w:widowControl/>
              <w:spacing w:after="40" w:line="240" w:lineRule="auto" w:before="0"/>
              <w:ind w:left="0" w:right="0" w:firstLine="0"/>
              <w:jc w:val="left"/>
              <w:rPr>
                <w:b/>
                <w:bCs/>
                <w:color w:val="000000" w:themeColor="text1"/>
                <w:szCs w:val="24"/>
              </w:rPr>
            </w:pPr>
            <w:proofErr w:type="spellStart"/>
            <w:r w:rsidRPr="00F71182">
              <w:rPr>
                <w:rFonts w:ascii="Times New Roman" w:hAnsi="Times New Roman"/>
                <w:b/>
                <w:bCs/>
                <w:caps w:val="0"/>
                <w:color w:val="000000"/>
                <w:sz w:val="24"/>
                <w:szCs w:val="24"/>
                <w:lang w:val="id-ID"/>
              </w:rPr>
              <w:t>Penjelasan</w:t>
            </w:r>
            <w:proofErr w:type="spellEnd"/>
          </w:p>
        </w:tc>
      </w:tr>
      <w:tr w:rsidR="00F71182" w14:paraId="33CA8F0C" w14:textId="77777777" w:rsidTr="00F71182">
        <w:trPr>
          <w:cantSplit/>
        </w:trPr>
        <w:tc>
          <w:tcPr>
            <w:tcW w:w="454" w:type="dxa"/>
            <w:vAlign w:val="center"/>
            <w:tcMar>
              <w:top w:w="80" w:type="dxa"/>
              <w:bottom w:w="80" w:type="dxa"/>
              <w:left w:w="80" w:type="dxa"/>
              <w:right w:w="80" w:type="dxa"/>
            </w:tcMar>
          </w:tcPr>
          <w:p w14:paraId="16A0CF5B" w14:textId="71FCC630" w:rsidR="00F71182" w:rsidRDefault="00F71182" w:rsidP="00F71182">
            <w:pPr>
              <w:pStyle w:val="BodyText"/>
              <w:keepNext w:val="1"/>
              <w:keepLines w:val="1"/>
              <w:pageBreakBefore w:val="0"/>
              <w:widowControl/>
              <w:spacing w:after="40" w:line="240" w:lineRule="auto" w:before="0"/>
              <w:ind w:left="0" w:right="0" w:firstLine="0"/>
              <w:jc w:val="left"/>
              <w:rPr>
                <w:color w:val="000000" w:themeColor="text1"/>
                <w:szCs w:val="24"/>
              </w:rPr>
            </w:pPr>
            <w:r>
              <w:rPr>
                <w:rFonts w:ascii="Times New Roman" w:hAnsi="Times New Roman"/>
                <w:b w:val="0"/>
                <w:caps w:val="0"/>
                <w:color w:val="000000"/>
                <w:sz w:val="24"/>
                <w:szCs w:val="24"/>
                <w:lang w:val="id-ID"/>
              </w:rPr>
              <w:t>1</w:t>
            </w:r>
          </w:p>
        </w:tc>
        <w:tc>
          <w:tcPr>
            <w:tcW w:w="3628" w:type="dxa"/>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Penyelesaian permasalahan memerlukan pengetahuan keteknikan yang mendalam.</w:t>
            </w:r>
          </w:p>
        </w:tc>
        <w:tc>
          <w:tcPr>
            <w:tcW w:w="4944" w:type="dxa"/>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Terpenuhi. Perlu analisis aliran, energi, dan ketelitian pengukuran. Total air dari pompa belum menunjukkan volume tiap pohon atau dasar pengaturan operasi.</w:t>
            </w:r>
          </w:p>
        </w:tc>
      </w:tr>
      <w:tr w:rsidR="00F71182" w14:paraId="311CB763" w14:textId="77777777" w:rsidTr="00F71182">
        <w:trPr>
          <w:cantSplit/>
        </w:trPr>
        <w:tc>
          <w:tcPr>
            <w:tcW w:w="454" w:type="dxa"/>
            <w:vAlign w:val="center"/>
            <w:tcMar>
              <w:top w:w="80" w:type="dxa"/>
              <w:bottom w:w="80" w:type="dxa"/>
              <w:left w:w="80" w:type="dxa"/>
              <w:right w:w="80" w:type="dxa"/>
            </w:tcMar>
          </w:tcPr>
          <w:p w14:paraId="7CDE8F9B" w14:textId="094C0378" w:rsidR="00F71182" w:rsidRDefault="00F71182" w:rsidP="00F71182">
            <w:pPr>
              <w:pStyle w:val="BodyText"/>
              <w:keepNext w:val="1"/>
              <w:keepLines w:val="1"/>
              <w:pageBreakBefore w:val="0"/>
              <w:widowControl/>
              <w:spacing w:after="40" w:line="240" w:lineRule="auto" w:before="0"/>
              <w:ind w:left="0" w:right="0" w:firstLine="0"/>
              <w:jc w:val="left"/>
              <w:rPr>
                <w:color w:val="000000" w:themeColor="text1"/>
                <w:szCs w:val="24"/>
              </w:rPr>
            </w:pPr>
            <w:r>
              <w:rPr>
                <w:rFonts w:ascii="Times New Roman" w:hAnsi="Times New Roman"/>
                <w:b w:val="0"/>
                <w:caps w:val="0"/>
                <w:color w:val="000000"/>
                <w:sz w:val="24"/>
                <w:szCs w:val="24"/>
                <w:lang w:val="id-ID"/>
              </w:rPr>
              <w:t>2</w:t>
            </w:r>
          </w:p>
        </w:tc>
        <w:tc>
          <w:tcPr>
            <w:tcW w:w="3628" w:type="dxa"/>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Permasalahan melibatkan isu-isu yang luas, saling bersinggungan, dan melibatkan masalah nonteknis.</w:t>
            </w:r>
          </w:p>
        </w:tc>
        <w:tc>
          <w:tcPr>
            <w:tcW w:w="4944" w:type="dxa"/>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Terpenuhi. Pemberian air, kebutuhan tanaman, biaya, energi tanpa PLN, dan pekerjaan saling berkaitan. Perbaikan satu aspek dapat menambah beban aspek lain.</w:t>
            </w:r>
          </w:p>
        </w:tc>
      </w:tr>
      <w:tr w:rsidR="00F71182" w14:paraId="0F8B7A46" w14:textId="77777777" w:rsidTr="00F71182">
        <w:trPr>
          <w:cantSplit/>
        </w:trPr>
        <w:tc>
          <w:tcPr>
            <w:tcW w:w="454" w:type="dxa"/>
            <w:vAlign w:val="center"/>
            <w:tcMar>
              <w:top w:w="80" w:type="dxa"/>
              <w:bottom w:w="80" w:type="dxa"/>
              <w:left w:w="80" w:type="dxa"/>
              <w:right w:w="80" w:type="dxa"/>
            </w:tcMar>
          </w:tcPr>
          <w:p w14:paraId="35B41659" w14:textId="442DD8F4" w:rsidR="00F71182" w:rsidRDefault="00F71182" w:rsidP="00F71182">
            <w:pPr>
              <w:pStyle w:val="BodyText"/>
              <w:keepNext w:val="1"/>
              <w:keepLines w:val="1"/>
              <w:pageBreakBefore w:val="0"/>
              <w:widowControl/>
              <w:spacing w:after="40" w:line="240" w:lineRule="auto" w:before="0"/>
              <w:ind w:left="0" w:right="0" w:firstLine="0"/>
              <w:jc w:val="left"/>
              <w:rPr>
                <w:color w:val="000000" w:themeColor="text1"/>
                <w:szCs w:val="24"/>
              </w:rPr>
            </w:pPr>
            <w:r>
              <w:rPr>
                <w:rFonts w:ascii="Times New Roman" w:hAnsi="Times New Roman"/>
                <w:b w:val="0"/>
                <w:caps w:val="0"/>
                <w:color w:val="000000"/>
                <w:sz w:val="24"/>
                <w:szCs w:val="24"/>
                <w:lang w:val="id-ID"/>
              </w:rPr>
              <w:t>3</w:t>
            </w:r>
          </w:p>
        </w:tc>
        <w:tc>
          <w:tcPr>
            <w:tcW w:w="3628" w:type="dxa"/>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Solusi yang jelas belum tersedia sehingga diperlukan abstraksi pemikiran untuk memformulasikan model solusi yang sesuai.</w:t>
            </w:r>
          </w:p>
        </w:tc>
        <w:tc>
          <w:tcPr>
            <w:tcW w:w="4944" w:type="dxa"/>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Diajukan berdasarkan analisis. Model perlu menghubungkan air tiap pohon, waktu operasi, energi, pekerjaan, dan biaya tahun pertama. Dasarnya dijelaskan setelah tabel; model belum diuji.</w:t>
            </w:r>
          </w:p>
        </w:tc>
      </w:tr>
      <w:tr w:rsidR="00F71182" w14:paraId="3438BA2B" w14:textId="77777777" w:rsidTr="00F71182">
        <w:trPr>
          <w:cantSplit/>
        </w:trPr>
        <w:tc>
          <w:tcPr>
            <w:tcW w:w="454" w:type="dxa"/>
            <w:vAlign w:val="center"/>
            <w:tcMar>
              <w:top w:w="80" w:type="dxa"/>
              <w:bottom w:w="80" w:type="dxa"/>
              <w:left w:w="80" w:type="dxa"/>
              <w:right w:w="80" w:type="dxa"/>
            </w:tcMar>
          </w:tcPr>
          <w:p w14:paraId="74DE7724" w14:textId="2DE8D19F" w:rsidR="00F71182" w:rsidRDefault="00F71182" w:rsidP="00F71182">
            <w:pPr>
              <w:pStyle w:val="BodyText"/>
              <w:keepNext w:val="1"/>
              <w:keepLines w:val="1"/>
              <w:pageBreakBefore w:val="0"/>
              <w:widowControl/>
              <w:spacing w:after="40" w:line="240" w:lineRule="auto" w:before="0"/>
              <w:ind w:left="0" w:right="0" w:firstLine="0"/>
              <w:jc w:val="left"/>
              <w:rPr>
                <w:color w:val="000000" w:themeColor="text1"/>
                <w:szCs w:val="24"/>
              </w:rPr>
            </w:pPr>
            <w:r>
              <w:rPr>
                <w:rFonts w:ascii="Times New Roman" w:hAnsi="Times New Roman"/>
                <w:b w:val="0"/>
                <w:caps w:val="0"/>
                <w:color w:val="000000"/>
                <w:sz w:val="24"/>
                <w:szCs w:val="24"/>
                <w:lang w:val="id-ID"/>
              </w:rPr>
              <w:t>4</w:t>
            </w:r>
          </w:p>
        </w:tc>
        <w:tc>
          <w:tcPr>
            <w:tcW w:w="3628" w:type="dxa"/>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Permasalahan tersebut jarang ditemui.</w:t>
            </w:r>
          </w:p>
        </w:tc>
        <w:tc>
          <w:tcPr>
            <w:tcW w:w="4944" w:type="dxa"/>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Belum didukung bukti. Penyiraman manual dan kendala pengairan tidak dapat dinyatakan sebagai masalah langka.</w:t>
            </w:r>
          </w:p>
        </w:tc>
      </w:tr>
      <w:tr w:rsidR="00F71182" w14:paraId="7665783B" w14:textId="77777777" w:rsidTr="00F71182">
        <w:trPr>
          <w:cantSplit/>
        </w:trPr>
        <w:tc>
          <w:tcPr>
            <w:tcW w:w="454" w:type="dxa"/>
            <w:vAlign w:val="center"/>
            <w:tcMar>
              <w:top w:w="80" w:type="dxa"/>
              <w:bottom w:w="80" w:type="dxa"/>
              <w:left w:w="80" w:type="dxa"/>
              <w:right w:w="80" w:type="dxa"/>
            </w:tcMar>
          </w:tcPr>
          <w:p w14:paraId="7F4ADB0F" w14:textId="57BE9774" w:rsidR="00F71182" w:rsidRDefault="00F71182" w:rsidP="00F71182">
            <w:pPr>
              <w:pStyle w:val="BodyText"/>
              <w:keepNext w:val="1"/>
              <w:keepLines w:val="1"/>
              <w:pageBreakBefore w:val="0"/>
              <w:widowControl/>
              <w:spacing w:after="40" w:line="240" w:lineRule="auto" w:before="0"/>
              <w:ind w:left="0" w:right="0" w:firstLine="0"/>
              <w:jc w:val="left"/>
              <w:rPr>
                <w:color w:val="000000" w:themeColor="text1"/>
                <w:szCs w:val="24"/>
              </w:rPr>
            </w:pPr>
            <w:r>
              <w:rPr>
                <w:rFonts w:ascii="Times New Roman" w:hAnsi="Times New Roman"/>
                <w:b w:val="0"/>
                <w:caps w:val="0"/>
                <w:color w:val="000000"/>
                <w:sz w:val="24"/>
                <w:szCs w:val="24"/>
                <w:lang w:val="id-ID"/>
              </w:rPr>
              <w:t>5</w:t>
            </w:r>
          </w:p>
        </w:tc>
        <w:tc>
          <w:tcPr>
            <w:tcW w:w="3628" w:type="dxa"/>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Permasalahan tersebut bukan masalah yang dapat diselesaikan dengan solusi atau praktik-praktik yang standar.</w:t>
            </w:r>
          </w:p>
        </w:tc>
        <w:tc>
          <w:tcPr>
            <w:tcW w:w="4944" w:type="dxa"/>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Belum didukung bukti. Praktik irigasi standar belum diuji terhadap kebutuhan kebun.</w:t>
            </w:r>
          </w:p>
        </w:tc>
      </w:tr>
      <w:tr w:rsidR="00F71182" w14:paraId="04B60346" w14:textId="77777777" w:rsidTr="00F71182">
        <w:trPr>
          <w:cantSplit/>
        </w:trPr>
        <w:tc>
          <w:tcPr>
            <w:tcW w:w="454" w:type="dxa"/>
            <w:vAlign w:val="center"/>
            <w:tcMar>
              <w:top w:w="80" w:type="dxa"/>
              <w:bottom w:w="80" w:type="dxa"/>
              <w:left w:w="80" w:type="dxa"/>
              <w:right w:w="80" w:type="dxa"/>
            </w:tcMar>
          </w:tcPr>
          <w:p w14:paraId="6D0126ED" w14:textId="3C3BDFA9" w:rsidR="00F71182" w:rsidRDefault="00F71182" w:rsidP="00F71182">
            <w:pPr>
              <w:pStyle w:val="BodyText"/>
              <w:keepNext w:val="1"/>
              <w:keepLines w:val="1"/>
              <w:pageBreakBefore w:val="0"/>
              <w:widowControl/>
              <w:spacing w:after="40" w:line="240" w:lineRule="auto" w:before="0"/>
              <w:ind w:left="0" w:right="0" w:firstLine="0"/>
              <w:jc w:val="left"/>
              <w:rPr>
                <w:color w:val="000000" w:themeColor="text1"/>
                <w:szCs w:val="24"/>
              </w:rPr>
            </w:pPr>
            <w:r>
              <w:rPr>
                <w:rFonts w:ascii="Times New Roman" w:hAnsi="Times New Roman"/>
                <w:b w:val="0"/>
                <w:caps w:val="0"/>
                <w:color w:val="000000"/>
                <w:sz w:val="24"/>
                <w:szCs w:val="24"/>
                <w:lang w:val="id-ID"/>
              </w:rPr>
              <w:lastRenderedPageBreak/>
              <w:t>6</w:t>
            </w:r>
          </w:p>
        </w:tc>
        <w:tc>
          <w:tcPr>
            <w:tcW w:w="3628" w:type="dxa"/>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Permasalahan melibatkan pemangku kepentingan yang beragam dengan berbagai kebutuhan.</w:t>
            </w:r>
          </w:p>
        </w:tc>
        <w:tc>
          <w:tcPr>
            <w:tcW w:w="4944" w:type="dxa"/>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Perlu dilengkapi. Pengelola ingin menurunkan biaya guyur manual; kebutuhan pekerja dan perubahan tugasnya belum didokumentasikan.</w:t>
            </w:r>
          </w:p>
        </w:tc>
      </w:tr>
      <w:tr w:rsidR="00F71182" w14:paraId="123E7531" w14:textId="77777777" w:rsidTr="00F71182">
        <w:trPr>
          <w:cantSplit/>
        </w:trPr>
        <w:tc>
          <w:tcPr>
            <w:tcW w:w="454" w:type="dxa"/>
            <w:vAlign w:val="center"/>
            <w:tcMar>
              <w:top w:w="80" w:type="dxa"/>
              <w:bottom w:w="80" w:type="dxa"/>
              <w:left w:w="80" w:type="dxa"/>
              <w:right w:w="80" w:type="dxa"/>
            </w:tcMar>
          </w:tcPr>
          <w:p w14:paraId="0F29C2B1" w14:textId="6000322E" w:rsidR="00F71182" w:rsidRDefault="00F71182" w:rsidP="00F71182">
            <w:pPr>
              <w:pStyle w:val="BodyText"/>
              <w:keepNext w:val="0"/>
              <w:keepLines w:val="1"/>
              <w:pageBreakBefore w:val="0"/>
              <w:widowControl/>
              <w:spacing w:after="40" w:line="240" w:lineRule="auto" w:before="0"/>
              <w:ind w:left="0" w:right="0" w:firstLine="0"/>
              <w:jc w:val="left"/>
              <w:rPr>
                <w:color w:val="000000" w:themeColor="text1"/>
                <w:szCs w:val="24"/>
              </w:rPr>
            </w:pPr>
            <w:r>
              <w:rPr>
                <w:rFonts w:ascii="Times New Roman" w:hAnsi="Times New Roman"/>
                <w:b w:val="0"/>
                <w:caps w:val="0"/>
                <w:color w:val="000000"/>
                <w:sz w:val="24"/>
                <w:szCs w:val="24"/>
                <w:lang w:val="id-ID"/>
              </w:rPr>
              <w:t>7</w:t>
            </w:r>
          </w:p>
        </w:tc>
        <w:tc>
          <w:tcPr>
            <w:tcW w:w="3628" w:type="dxa"/>
            <w:vAlign w:val="center"/>
            <w:tcMar>
              <w:top w:w="80" w:type="dxa"/>
              <w:bottom w:w="80" w:type="dxa"/>
              <w:left w:w="80" w:type="dxa"/>
              <w:right w:w="80" w:type="dxa"/>
            </w:tcMar>
          </w:tcPr>
          <w:p>
            <w:pPr>
              <w:keepNext w:val="0"/>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Permasalahan tingkat tinggi yang meliputi beberapa bagian.</w:t>
            </w:r>
          </w:p>
        </w:tc>
        <w:tc>
          <w:tcPr>
            <w:tcW w:w="4944" w:type="dxa"/>
            <w:vAlign w:val="center"/>
            <w:tcMar>
              <w:top w:w="80" w:type="dxa"/>
              <w:bottom w:w="80" w:type="dxa"/>
              <w:left w:w="80" w:type="dxa"/>
              <w:right w:w="80" w:type="dxa"/>
            </w:tcMar>
          </w:tcPr>
          <w:p>
            <w:pPr>
              <w:keepNext w:val="0"/>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Terpenuhi. Suplai sungai, pompa, parit, dan pekerjaan penyiraman saling bergantung. Ketersediaan air memengaruhi pemberian tiap pohon.</w:t>
            </w:r>
          </w:p>
        </w:tc>
      </w:tr>
    </w:tbl>
    <w:p>
      <w:pPr>
        <w:pStyle w:val="BodyText"/>
        <w:keepLines/>
        <w:widowControl/>
        <w:spacing w:line="360" w:lineRule="auto" w:before="160" w:after="120"/>
        <w:ind w:firstLine="567" w:left="0" w:right="0"/>
        <w:jc w:val="both"/>
        <w:keepNext w:val="0"/>
      </w:pPr>
      <w:r>
        <w:rPr>
          <w:rFonts w:ascii="Times New Roman" w:hAnsi="Times New Roman"/>
          <w:b w:val="0"/>
          <w:caps w:val="0"/>
          <w:color w:val="000000"/>
          <w:sz w:val="24"/>
          <w:lang w:val="id-ID"/>
        </w:rPr>
        <w:t xml:space="preserve">Dasar pengajuan kriteria 3 adalah hubungan antara sasaran pemberian air dan biaya. Bila guyuran saat ini di bawah acuan, penambahan air dapat menambah waktu kerja serta energi pemompaan. Pengurangan pekerjaan manual melalui jaringan distribusi dapat menurunkan upah, tetapi menambah investasi dan pemeliharaan. Karena itu, pendekatan perlu dibandingkan melalui hubungan volume per pohon, durasi operasi, energi, dan biaya pada periode yang sama. Ini adalah kebutuhan pemodelan untuk kondisi mitra, bukan klaim bahwa teknologi irigasi belum ada. Perhitungan populasi, volume nominal, dan upah pada bagian 1.2.2 baru memberi gambaran skala; perhitungan tersebut belum menjadi model kinerja solusi.</w:t>
      </w:r>
    </w:p>
    <w:p>
      <w:pPr>
        <w:pStyle w:val="Heading1"/>
        <w:keepNext/>
        <w:keepLines w:val="0"/>
        <w:pageBreakBefore w:val="0"/>
        <w:widowControl/>
        <w:spacing w:line="360" w:lineRule="auto" w:before="240" w:after="120"/>
        <w:ind w:firstLine="0" w:left="0" w:right="0"/>
        <w:jc w:val="left"/>
        <w:outlineLvl w:val="1"/>
      </w:pPr>
      <w:r>
        <w:rPr>
          <w:rFonts w:ascii="Times New Roman" w:hAnsi="Times New Roman"/>
          <w:b/>
          <w:caps w:val="0"/>
          <w:color w:val="000000"/>
          <w:sz w:val="24"/>
          <w:lang w:val="id-ID"/>
        </w:rPr>
        <w:t>1.4 Analisis Solusi yang Ada</w:t>
      </w:r>
    </w:p>
    <w:p>
      <w:pPr>
        <w:pStyle w:val="BodyText"/>
        <w:keepNext w:val="0"/>
        <w:keepLines/>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Kajian ini membandingkan praktik manual/parit, irigasi permukaan, dan mikroirigasi dengan kemungkinan otomasi. Keunggulan, kekurangan, serta batas penerapannya dinilai terhadap kebutuhan mitra. FAO menjelaskan bahwa pemilihan metode dipengaruhi tanah, topografi, tanaman, mutu air, tenaga kerja, dan biaya [18]. Perbandingan digunakan untuk mengenali masalah yang belum teratasi sebelum menentukan desain.</w:t>
      </w:r>
    </w:p>
    <w:p>
      <w:pPr>
        <w:pStyle w:val="Heading2"/>
        <w:keepNext/>
        <w:keepLines w:val="0"/>
        <w:pageBreakBefore w:val="0"/>
        <w:widowControl/>
        <w:spacing w:line="360" w:lineRule="auto" w:before="240" w:after="120"/>
        <w:ind w:firstLine="0" w:left="0" w:right="0"/>
        <w:jc w:val="left"/>
        <w:outlineLvl w:val="2"/>
      </w:pPr>
      <w:r>
        <w:rPr>
          <w:rFonts w:ascii="Times New Roman" w:hAnsi="Times New Roman"/>
          <w:b/>
          <w:caps w:val="0"/>
          <w:color w:val="000000"/>
          <w:sz w:val="24"/>
          <w:lang w:val="id-ID"/>
        </w:rPr>
        <w:t>1.4.1 Parit eksisting dan penyiraman manual</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Praktik manual memanfaatkan parit yang sudah tersedia dan memudahkan pekerja mengambil air dekat pohon [3]. Operasinya sederhana, tidak memerlukan emiter atau perangkat elektronik, dan pemberian dapat disesuaikan langsung oleh pekerja. Kelemahannya ialah pekerjaan berulang pada ratusan pohon dan upah setiap kegiatan. Kapasitas ember serta jumlah guyuran belum tercatat. Kalibrasi wadah dapat memperbaiki data volume, tetapi pekerjaan menimba dan mengguyur tetap diperlukan.</w:t>
      </w:r>
    </w:p>
    <w:p>
      <w:pPr>
        <w:pStyle w:val="Heading2"/>
        <w:keepNext/>
        <w:keepLines w:val="0"/>
        <w:pageBreakBefore w:val="0"/>
        <w:widowControl/>
        <w:spacing w:line="360" w:lineRule="auto" w:before="240" w:after="120"/>
        <w:ind w:firstLine="0" w:left="0" w:right="0"/>
        <w:jc w:val="left"/>
        <w:outlineLvl w:val="2"/>
      </w:pPr>
      <w:r>
        <w:rPr>
          <w:rFonts w:ascii="Times New Roman" w:hAnsi="Times New Roman"/>
          <w:b/>
          <w:caps w:val="0"/>
          <w:color w:val="000000"/>
          <w:sz w:val="24"/>
          <w:lang w:val="id-ID"/>
        </w:rPr>
        <w:t>1.4.2 Irigasi permukaan basin dan furrow</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Irigasi petak berpematang (basin) menahan air pada petak agar meresap, sedangkan irigasi alur (furrow) mengalirkan air melalui alur di sekitar tanaman. Parit mitra saat ini berfungsi sebagai tempat mengambil air; pembasahan akar lewat aliran parit belum direncanakan atau dievaluasi sebagai sistem furrow. FAO menyebut basin dapat digunakan pada tanaman pohon, termasuk jeruk, dengan kondisi tanah, kerataan lahan, debit, dan ukuran petak yang sesuai [18].</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Keunggulan irigasi permukaan ialah teknik relatif sederhana dan tidak memerlukan emiter kecil. Pemerataan pembasahan bergantung pada infiltrasi, waktu aliran mencapai ujung, debit masuk, kemiringan, dan waktu penghentian aliran [7], [15]. Genangan, perkolasi, dan limpasan perlu dinilai. Pengaturan aliran dapat dilakukan secara manual maupun dengan otomasi. Untuk kebun mitra, kecocokan metode ini belum diketahui karena data tanah, elevasi, kebutuhan pembentukan petak atau alur, serta pemeliharaannya belum tersedia.</w:t>
      </w:r>
    </w:p>
    <w:p>
      <w:pPr>
        <w:pStyle w:val="Heading2"/>
        <w:keepNext/>
        <w:keepLines w:val="0"/>
        <w:pageBreakBefore w:val="0"/>
        <w:widowControl/>
        <w:spacing w:line="360" w:lineRule="auto" w:before="240" w:after="120"/>
        <w:ind w:firstLine="0" w:left="0" w:right="0"/>
        <w:jc w:val="left"/>
        <w:outlineLvl w:val="2"/>
      </w:pPr>
      <w:r>
        <w:rPr>
          <w:rFonts w:ascii="Times New Roman" w:hAnsi="Times New Roman"/>
          <w:b/>
          <w:caps w:val="0"/>
          <w:color w:val="000000"/>
          <w:sz w:val="24"/>
          <w:lang w:val="id-ID"/>
        </w:rPr>
        <w:t>1.4.3 Mikroirigasi dan kemungkinan otomasi</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Irigasi tetes memberikan air melalui emiter ke area perakaran. Mikroirigasi juga mencakup mikrosprinkler dan bentuk keluaran lainnya. Keunggulannya adalah air dapat diarahkan dekat tanaman dan pengoperasian jaringan dapat diatur. Kelemahannya mencakup investasi jaringan, kebutuhan tekanan, penyaringan, dan perawatan. NRCS membahas perencanaan hidraulik serta pengelolaan mikroirigasi sebagai bagian yang menentukan kinerjanya [19].</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Distribusi tekanan dan karakteristik emiter memengaruhi keseragaman pemberian air [17]. Pipa dan emiter yang terpasang belum membuktikan seluruh pohon menerima volume sesuai kebutuhan. Demikian pula, pengukuran pada satu titik masuk hanya menunjukkan total aliran di titik tersebut. Evaluasi tetap perlu memeriksa keluaran pada berbagai posisi jaringan.</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Air yang membawa partikel menambah kebutuhan pemeliharaan. Shortridge dan Benham menjelaskan peran penyaringan, pengolahan air, serta perawatan untuk mengendalikan penyumbatan [20]. Pengujian Lavanholi dkk. menunjukkan bahwa ukuran dan konsentrasi partikel serta karakteristik emiter memengaruhi kepekaan terhadap penyumbatan [21]. Pekerjaan dan biaya perawatan ini perlu masuk dalam perbandingan dengan praktik mitra.</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Otomasi dapat membantu mengatur operasi irigasi. Li dkk. meneliti pemantauan kelembapan tanah dan pengendalian irigasi bertenaga surya pada kebun jeruk [22]. Penelitian itu menjadi contoh penerapan, tetapi belum membuktikan kesesuaian biaya atau kinerjanya di kebun mitra. Kebutuhan energi, keandalan pembacaan, dan kemampuan perawatan tetap harus dinilai.</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Domínguez-Niño dkk. menemukan bahwa kalibrasi yang mempertimbangkan sensor dan tanah memperbaiki akurasi pembacaan kadar air pada kondisi pengujiannya [23]. Hasil tersebut menunjukkan perlunya kalibrasi sebelum data dipakai untuk pengaturan irigasi. Penempatan dan keterwakilan pengukuran juga perlu diperiksa agar pembacaan di satu titik tidak dianggap mewakili seluruh kebun.</w:t>
      </w:r>
    </w:p>
    <w:p>
      <w:pPr>
        <w:pStyle w:val="Heading2"/>
        <w:keepNext/>
        <w:keepLines w:val="0"/>
        <w:pageBreakBefore w:val="0"/>
        <w:widowControl/>
        <w:spacing w:line="360" w:lineRule="auto" w:before="240" w:after="120"/>
        <w:ind w:firstLine="0" w:left="0" w:right="0"/>
        <w:jc w:val="left"/>
        <w:outlineLvl w:val="2"/>
      </w:pPr>
      <w:r>
        <w:rPr>
          <w:rFonts w:ascii="Times New Roman" w:hAnsi="Times New Roman"/>
          <w:b/>
          <w:caps w:val="0"/>
          <w:color w:val="000000"/>
          <w:sz w:val="24"/>
          <w:lang w:val="id-ID"/>
        </w:rPr>
        <w:t>1.4.4 Perbandingan keunggulan dan keterbatasan</w:t>
      </w:r>
    </w:p>
    <w:p>
      <w:pPr>
        <w:pStyle w:val="BodyText"/>
        <w:keepNext w:val="1"/>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Tabel 5 membandingkan praktik mitra dan pendekatan literatur menurut keunggulan, kekurangan, serta batas penerapannya. Perbandingan digunakan untuk mengenali persoalan yang belum teratasi.</w:t>
      </w:r>
    </w:p>
    <w:p>
      <w:pPr>
        <w:pStyle w:val="BodyText"/>
        <w:keepNext/>
        <w:keepLines w:val="0"/>
        <w:pageBreakBefore w:val="0"/>
        <w:widowControl/>
        <w:spacing w:line="360" w:lineRule="auto" w:before="100" w:after="100"/>
        <w:ind w:left="0" w:right="0" w:firstLine="0"/>
        <w:jc w:val="center"/>
      </w:pPr>
      <w:r>
        <w:rPr>
          <w:rFonts w:ascii="Times New Roman" w:hAnsi="Times New Roman"/>
          <w:b w:val="0"/>
          <w:caps w:val="0"/>
          <w:color w:val="000000"/>
          <w:sz w:val="24"/>
          <w:lang w:val="id-ID"/>
          <w:lang w:val="id-ID"/>
        </w:rPr>
        <w:t>Tabel 5. Perbandingan pendekatan eksisting dan pendekatan literatur</w:t>
      </w:r>
    </w:p>
    <w:tbl>
      <w:tblPr>
        <w:tblW w:type="dxa" w:w="902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353"/>
        <w:gridCol w:w="2353"/>
        <w:gridCol w:w="2449"/>
      </w:tblGrid>
      <w:tr>
        <w:trPr>
          <w:cantSplit/>
          <w:tblHeader/>
        </w:trPr>
        <w:tc>
          <w:tcPr>
            <w:tcW w:type="dxa" w:w="1871"/>
            <w:vAlign w:val="center"/>
            <w:tcMar>
              <w:top w:w="80" w:type="dxa"/>
              <w:bottom w:w="80" w:type="dxa"/>
              <w:left w:w="80" w:type="dxa"/>
              <w:right w:w="80" w:type="dxa"/>
            </w:tcMar>
            <w:shd w:fill="EDEDED"/>
          </w:tcPr>
          <w:p>
            <w:pPr>
              <w:keepNext w:val="1"/>
              <w:keepLines w:val="1"/>
              <w:pageBreakBefore w:val="0"/>
              <w:widowControl/>
              <w:spacing w:line="240" w:lineRule="auto" w:before="0" w:after="40"/>
              <w:ind w:left="0" w:right="0" w:firstLine="0"/>
              <w:jc w:val="left"/>
            </w:pPr>
            <w:r>
              <w:rPr>
                <w:rFonts w:ascii="Times New Roman" w:hAnsi="Times New Roman"/>
                <w:b/>
                <w:caps w:val="0"/>
                <w:color w:val="000000"/>
                <w:sz w:val="24"/>
                <w:lang w:val="id-ID"/>
              </w:rPr>
              <w:t>Kriteria</w:t>
            </w:r>
          </w:p>
        </w:tc>
        <w:tc>
          <w:tcPr>
            <w:tcW w:type="dxa" w:w="2353"/>
            <w:vAlign w:val="center"/>
            <w:tcMar>
              <w:top w:w="80" w:type="dxa"/>
              <w:bottom w:w="80" w:type="dxa"/>
              <w:left w:w="80" w:type="dxa"/>
              <w:right w:w="80" w:type="dxa"/>
            </w:tcMar>
            <w:shd w:fill="EDEDED"/>
          </w:tcPr>
          <w:p>
            <w:pPr>
              <w:keepNext w:val="1"/>
              <w:keepLines w:val="1"/>
              <w:pageBreakBefore w:val="0"/>
              <w:widowControl/>
              <w:spacing w:line="240" w:lineRule="auto" w:before="0" w:after="40"/>
              <w:ind w:left="0" w:right="0" w:firstLine="0"/>
              <w:jc w:val="left"/>
            </w:pPr>
            <w:r>
              <w:rPr>
                <w:rFonts w:ascii="Times New Roman" w:hAnsi="Times New Roman"/>
                <w:b/>
                <w:caps w:val="0"/>
                <w:color w:val="000000"/>
                <w:sz w:val="24"/>
                <w:lang w:val="id-ID"/>
              </w:rPr>
              <w:t>Manual dan parit</w:t>
            </w:r>
          </w:p>
        </w:tc>
        <w:tc>
          <w:tcPr>
            <w:tcW w:type="dxa" w:w="2353"/>
            <w:vAlign w:val="center"/>
            <w:tcMar>
              <w:top w:w="80" w:type="dxa"/>
              <w:bottom w:w="80" w:type="dxa"/>
              <w:left w:w="80" w:type="dxa"/>
              <w:right w:w="80" w:type="dxa"/>
            </w:tcMar>
            <w:shd w:fill="EDEDED"/>
          </w:tcPr>
          <w:p>
            <w:pPr>
              <w:keepNext w:val="1"/>
              <w:keepLines w:val="1"/>
              <w:pageBreakBefore w:val="0"/>
              <w:widowControl/>
              <w:spacing w:line="240" w:lineRule="auto" w:before="0" w:after="40"/>
              <w:ind w:left="0" w:right="0" w:firstLine="0"/>
              <w:jc w:val="left"/>
            </w:pPr>
            <w:r>
              <w:rPr>
                <w:rFonts w:ascii="Times New Roman" w:hAnsi="Times New Roman"/>
                <w:b/>
                <w:caps w:val="0"/>
                <w:color w:val="000000"/>
                <w:sz w:val="24"/>
                <w:lang w:val="id-ID"/>
              </w:rPr>
              <w:t>Basin atau furrow</w:t>
            </w:r>
          </w:p>
        </w:tc>
        <w:tc>
          <w:tcPr>
            <w:tcW w:type="dxa" w:w="2449"/>
            <w:vAlign w:val="center"/>
            <w:tcMar>
              <w:top w:w="80" w:type="dxa"/>
              <w:bottom w:w="80" w:type="dxa"/>
              <w:left w:w="80" w:type="dxa"/>
              <w:right w:w="80" w:type="dxa"/>
            </w:tcMar>
            <w:shd w:fill="EDEDED"/>
          </w:tcPr>
          <w:p>
            <w:pPr>
              <w:keepNext w:val="1"/>
              <w:keepLines w:val="1"/>
              <w:pageBreakBefore w:val="0"/>
              <w:widowControl/>
              <w:spacing w:line="240" w:lineRule="auto" w:before="0" w:after="40"/>
              <w:ind w:left="0" w:right="0" w:firstLine="0"/>
              <w:jc w:val="left"/>
            </w:pPr>
            <w:r>
              <w:rPr>
                <w:rFonts w:ascii="Times New Roman" w:hAnsi="Times New Roman"/>
                <w:b/>
                <w:caps w:val="0"/>
                <w:color w:val="000000"/>
                <w:sz w:val="24"/>
                <w:lang w:val="id-ID"/>
              </w:rPr>
              <w:t xml:space="preserve">Mikroirigasi dengan opsi otomasi</w:t>
            </w:r>
          </w:p>
        </w:tc>
      </w:tr>
      <w:tr>
        <w:trPr>
          <w:cantSplit/>
        </w:trPr>
        <w:tc>
          <w:tcPr>
            <w:tcW w:type="dxa" w:w="187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Dasar bukti</w:t>
            </w:r>
          </w:p>
        </w:tc>
        <w:tc>
          <w:tcPr>
            <w:tcW w:type="dxa" w:w="2353"/>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Praktik mitra</w:t>
            </w:r>
          </w:p>
        </w:tc>
        <w:tc>
          <w:tcPr>
            <w:tcW w:type="dxa" w:w="2353"/>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Literatur [7], [15], [18]</w:t>
            </w:r>
          </w:p>
        </w:tc>
        <w:tc>
          <w:tcPr>
            <w:tcW w:type="dxa" w:w="2449"/>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Literatur [17], [19], [20], [21], [22]</w:t>
            </w:r>
          </w:p>
        </w:tc>
      </w:tr>
      <w:tr>
        <w:trPr>
          <w:cantSplit/>
        </w:trPr>
        <w:tc>
          <w:tcPr>
            <w:tcW w:type="dxa" w:w="187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Keunggulan</w:t>
            </w:r>
          </w:p>
        </w:tc>
        <w:tc>
          <w:tcPr>
            <w:tcW w:type="dxa" w:w="2353"/>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Infrastruktur tersedia; operasi sederhana</w:t>
            </w:r>
          </w:p>
        </w:tc>
        <w:tc>
          <w:tcPr>
            <w:tcW w:type="dxa" w:w="2353"/>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 xml:space="preserve">Aliran permukaan; tanpa emiter kecil</w:t>
            </w:r>
          </w:p>
        </w:tc>
        <w:tc>
          <w:tcPr>
            <w:tcW w:type="dxa" w:w="2449"/>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Aplikasi terlokalisasi; operasi dapat dikendalikan</w:t>
            </w:r>
          </w:p>
        </w:tc>
      </w:tr>
      <w:tr>
        <w:trPr>
          <w:cantSplit/>
        </w:trPr>
        <w:tc>
          <w:tcPr>
            <w:tcW w:type="dxa" w:w="187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Kekurangan</w:t>
            </w:r>
          </w:p>
        </w:tc>
        <w:tc>
          <w:tcPr>
            <w:tcW w:type="dxa" w:w="2353"/>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Pekerjaan berulang; volume belum tercatat</w:t>
            </w:r>
          </w:p>
        </w:tc>
        <w:tc>
          <w:tcPr>
            <w:tcW w:type="dxa" w:w="2353"/>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Peka infiltrasi/kerataan; perlu pengaturan aliran</w:t>
            </w:r>
          </w:p>
        </w:tc>
        <w:tc>
          <w:tcPr>
            <w:tcW w:type="dxa" w:w="2449"/>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Investasi, tekanan, filtrasi, dan perawatan</w:t>
            </w:r>
          </w:p>
        </w:tc>
      </w:tr>
      <w:tr>
        <w:trPr>
          <w:cantSplit/>
        </w:trPr>
        <w:tc>
          <w:tcPr>
            <w:tcW w:type="dxa" w:w="187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Volume dan keseragaman</w:t>
            </w:r>
          </w:p>
        </w:tc>
        <w:tc>
          <w:tcPr>
            <w:tcW w:type="dxa" w:w="2353"/>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Kalibrasi wadah; sampel pohon</w:t>
            </w:r>
          </w:p>
        </w:tc>
        <w:tc>
          <w:tcPr>
            <w:tcW w:type="dxa" w:w="2353"/>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Ukur debit, waktu, dan pembasahan</w:t>
            </w:r>
          </w:p>
        </w:tc>
        <w:tc>
          <w:tcPr>
            <w:tcW w:type="dxa" w:w="2449"/>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 xml:space="preserve">Ukur volume masuk dan variasi debit emiter</w:t>
            </w:r>
          </w:p>
        </w:tc>
      </w:tr>
      <w:tr>
        <w:trPr>
          <w:cantSplit/>
        </w:trPr>
        <w:tc>
          <w:tcPr>
            <w:tcW w:type="dxa" w:w="187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Tenaga kerja</w:t>
            </w:r>
          </w:p>
        </w:tc>
        <w:tc>
          <w:tcPr>
            <w:tcW w:type="dxa" w:w="2353"/>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 xml:space="preserve">4 orang/kegiatan menurut tim</w:t>
            </w:r>
          </w:p>
        </w:tc>
        <w:tc>
          <w:tcPr>
            <w:tcW w:type="dxa" w:w="2353"/>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Pengaturan aliran dan pemeliharaan tetap diperlukan</w:t>
            </w:r>
          </w:p>
        </w:tc>
        <w:tc>
          <w:tcPr>
            <w:tcW w:type="dxa" w:w="2449"/>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Pengawasan/perawatan tetap diperlukan</w:t>
            </w:r>
          </w:p>
        </w:tc>
      </w:tr>
      <w:tr>
        <w:trPr>
          <w:cantSplit/>
        </w:trPr>
        <w:tc>
          <w:tcPr>
            <w:tcW w:type="dxa" w:w="187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 xml:space="preserve">Energi tanpa PLN</w:t>
            </w:r>
          </w:p>
        </w:tc>
        <w:tc>
          <w:tcPr>
            <w:tcW w:type="dxa" w:w="2353"/>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 xml:space="preserve">Pompa LPG; keluhan perawatan menurut mitra</w:t>
            </w:r>
          </w:p>
        </w:tc>
        <w:tc>
          <w:tcPr>
            <w:tcW w:type="dxa" w:w="2353"/>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Suplai air dan beda elevasi perlu dinilai</w:t>
            </w:r>
          </w:p>
        </w:tc>
        <w:tc>
          <w:tcPr>
            <w:tcW w:type="dxa" w:w="2449"/>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Energi pompa dan kontrol dihitung terpisah</w:t>
            </w:r>
          </w:p>
        </w:tc>
      </w:tr>
      <w:tr>
        <w:trPr>
          <w:cantSplit/>
        </w:trPr>
        <w:tc>
          <w:tcPr>
            <w:tcW w:type="dxa" w:w="1871"/>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 xml:space="preserve">Potensi sedimen</w:t>
            </w:r>
          </w:p>
        </w:tc>
        <w:tc>
          <w:tcPr>
            <w:tcW w:type="dxa" w:w="2353"/>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Tanpa emiter kecil; mutu air tetap relevan</w:t>
            </w:r>
          </w:p>
        </w:tc>
        <w:tc>
          <w:tcPr>
            <w:tcW w:type="dxa" w:w="2353"/>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 xml:space="preserve">Tanpa emiter kecil; endapan perlu dikelola</w:t>
            </w:r>
          </w:p>
        </w:tc>
        <w:tc>
          <w:tcPr>
            <w:tcW w:type="dxa" w:w="2449"/>
            <w:vAlign w:val="center"/>
            <w:tcMar>
              <w:top w:w="80" w:type="dxa"/>
              <w:bottom w:w="80" w:type="dxa"/>
              <w:left w:w="80" w:type="dxa"/>
              <w:right w:w="80" w:type="dxa"/>
            </w:tcMar>
          </w:tcPr>
          <w:p>
            <w:pPr>
              <w:keepNext w:val="1"/>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 xml:space="preserve">Risiko penyumbatan; perlu penyaringan dan perawatan</w:t>
            </w:r>
          </w:p>
        </w:tc>
      </w:tr>
      <w:tr>
        <w:trPr>
          <w:cantSplit/>
        </w:trPr>
        <w:tc>
          <w:tcPr>
            <w:tcW w:type="dxa" w:w="1871"/>
            <w:vAlign w:val="center"/>
            <w:tcMar>
              <w:top w:w="80" w:type="dxa"/>
              <w:bottom w:w="80" w:type="dxa"/>
              <w:left w:w="80" w:type="dxa"/>
              <w:right w:w="80" w:type="dxa"/>
            </w:tcMar>
          </w:tcPr>
          <w:p>
            <w:pPr>
              <w:keepNext w:val="0"/>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Batas penerapan</w:t>
            </w:r>
          </w:p>
        </w:tc>
        <w:tc>
          <w:tcPr>
            <w:tcW w:type="dxa" w:w="2353"/>
            <w:vAlign w:val="center"/>
            <w:tcMar>
              <w:top w:w="80" w:type="dxa"/>
              <w:bottom w:w="80" w:type="dxa"/>
              <w:left w:w="80" w:type="dxa"/>
              <w:right w:w="80" w:type="dxa"/>
            </w:tcMar>
          </w:tcPr>
          <w:p>
            <w:pPr>
              <w:keepNext w:val="0"/>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 xml:space="preserve">Pemberian akhir tetap manual</w:t>
            </w:r>
          </w:p>
        </w:tc>
        <w:tc>
          <w:tcPr>
            <w:tcW w:type="dxa" w:w="2353"/>
            <w:vAlign w:val="center"/>
            <w:tcMar>
              <w:top w:w="80" w:type="dxa"/>
              <w:bottom w:w="80" w:type="dxa"/>
              <w:left w:w="80" w:type="dxa"/>
              <w:right w:w="80" w:type="dxa"/>
            </w:tcMar>
          </w:tcPr>
          <w:p>
            <w:pPr>
              <w:keepNext w:val="0"/>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Kecocokan lahan dan perubahan alur belum diuji</w:t>
            </w:r>
          </w:p>
        </w:tc>
        <w:tc>
          <w:tcPr>
            <w:tcW w:type="dxa" w:w="2449"/>
            <w:vAlign w:val="center"/>
            <w:tcMar>
              <w:top w:w="80" w:type="dxa"/>
              <w:bottom w:w="80" w:type="dxa"/>
              <w:left w:w="80" w:type="dxa"/>
              <w:right w:w="80" w:type="dxa"/>
            </w:tcMar>
          </w:tcPr>
          <w:p>
            <w:pPr>
              <w:keepNext w:val="0"/>
              <w:keepLines w:val="1"/>
              <w:pageBreakBefore w:val="0"/>
              <w:widowControl/>
              <w:spacing w:line="240" w:lineRule="auto" w:before="0" w:after="40"/>
              <w:ind w:left="0" w:right="0" w:firstLine="0"/>
              <w:jc w:val="left"/>
            </w:pPr>
            <w:r>
              <w:rPr>
                <w:rFonts w:ascii="Times New Roman" w:hAnsi="Times New Roman"/>
                <w:b w:val="0"/>
                <w:caps w:val="0"/>
                <w:color w:val="000000"/>
                <w:sz w:val="24"/>
                <w:lang w:val="id-ID"/>
              </w:rPr>
              <w:t>Kesesuaian hidraulik, energi, biaya belum diuji</w:t>
            </w:r>
          </w:p>
        </w:tc>
      </w:tr>
    </w:tbl>
    <w:p>
      <w:pPr>
        <w:pStyle w:val="BodyText"/>
        <w:keepNext w:val="0"/>
        <w:keepLines w:val="0"/>
        <w:pageBreakBefore w:val="0"/>
        <w:widowControl/>
        <w:spacing w:line="360" w:lineRule="auto" w:before="160" w:after="120"/>
        <w:ind w:firstLine="567" w:left="0" w:right="0"/>
        <w:jc w:val="both"/>
      </w:pPr>
      <w:r>
        <w:rPr>
          <w:rFonts w:ascii="Times New Roman" w:hAnsi="Times New Roman"/>
          <w:b w:val="0"/>
          <w:caps w:val="0"/>
          <w:color w:val="000000"/>
          <w:sz w:val="24"/>
          <w:lang w:val="id-ID"/>
        </w:rPr>
        <w:t>Pada aspek energi, FAO menguraikan manfaat dan risiko irigasi bertenaga surya, termasuk investasi, kapasitas operasi, serta pengelolaan air [24]. Kajian Durga dkk. pada petani kecil di Afrika sub-Sahara mengidentifikasi kendala adopsi yang terkait biaya dan kemampuan pengguna [25]. Kedua sumber digunakan untuk memahami keterbatasan solusi yang tersedia; konteks serta angka kinerjanya tidak dipindahkan langsung ke kebun mitra.</w:t>
      </w:r>
    </w:p>
    <w:p>
      <w:pPr>
        <w:keepNext w:val="0"/>
        <w:keepLines w:val="0"/>
        <w:pageBreakBefore w:val="0"/>
        <w:widowControl/>
        <w:spacing w:line="240" w:lineRule="auto" w:before="0" w:after="80"/>
        <w:ind w:firstLine="0" w:left="0" w:right="0"/>
        <w:jc w:val="both"/>
      </w:pPr>
    </w:p>
    <w:p>
      <w:pPr>
        <w:pStyle w:val="Heading2"/>
        <w:keepNext/>
        <w:keepLines w:val="0"/>
        <w:pageBreakBefore w:val="0"/>
        <w:widowControl/>
        <w:spacing w:line="360" w:lineRule="auto" w:before="240" w:after="120"/>
        <w:ind w:firstLine="0" w:left="0" w:right="0"/>
        <w:jc w:val="left"/>
        <w:outlineLvl w:val="2"/>
      </w:pPr>
      <w:r>
        <w:rPr>
          <w:rFonts w:ascii="Times New Roman" w:hAnsi="Times New Roman"/>
          <w:b/>
          <w:caps w:val="0"/>
          <w:color w:val="000000"/>
          <w:sz w:val="24"/>
          <w:lang w:val="id-ID"/>
        </w:rPr>
        <w:t xml:space="preserve">1.4.5 Keterbatasan pendekatan terhadap kebutuhan mitra</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Ketiga pendekatan memiliki batas penerapan yang berbeda sebagaimana ditunjukkan pada Tabel 5. Efisiensi umum dalam literatur belum menunjukkan kinerja salah satu pendekatan di kebun mitra [11].</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Perbandingan perlu menilai air yang sampai ke tiap pohon bersama seluruh biaya tahun pertama. Pemanfaatan parit, perubahan tata kerja, energi, dan perawatan perlu diperiksa sebelum menentukan metode, jumlah pompa, kontroler, atau zona.</w:t>
      </w:r>
    </w:p>
    <w:p>
      <w:pPr>
        <w:pStyle w:val="Heading1"/>
        <w:keepNext/>
        <w:keepLines w:val="0"/>
        <w:pageBreakBefore w:val="0"/>
        <w:widowControl/>
        <w:spacing w:line="360" w:lineRule="auto" w:before="240" w:after="120"/>
        <w:ind w:firstLine="0" w:left="0" w:right="0"/>
        <w:jc w:val="left"/>
        <w:outlineLvl w:val="1"/>
      </w:pPr>
      <w:r>
        <w:rPr>
          <w:rFonts w:ascii="Times New Roman" w:hAnsi="Times New Roman"/>
          <w:b/>
          <w:caps w:val="0"/>
          <w:color w:val="000000"/>
          <w:sz w:val="24"/>
          <w:lang w:val="id-ID"/>
        </w:rPr>
        <w:t>1.5 Kesimpulan</w:t>
      </w:r>
    </w:p>
    <w:p>
      <w:pPr>
        <w:pStyle w:val="BodyText"/>
        <w:keepNext w:val="0"/>
        <w:keepLines/>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Masalah utama kebun jeruk limau mitra di Ciberes adalah pemberian air dari parit ke sekitar 500–600 pohon yang masih manual dan belum terukur. Air sungai dipompa ke tiga parit tanah yang saling terhubung, lalu diambil pekerja untuk mengguyur pohon. Parit telah memudahkan akses air, tetapi pekerjaan tersebut tetap membutuhkan empat pekerja dengan upah total Rp400.000 per kegiatan menurut keterangan tim.</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Dengan interval tetap tiga hari, skenario upah mencapai sekitar Rp48,7 juta selama 365 hari, belum termasuk bahan bakar dan perawatan. Angka ini bukan catatan pengeluaran tahunan aktual. Acuan mitra 15 L/pohon menghasilkan volume nominal 7,5–9,0 m³ per kegiatan, tetapi volume guyuran dan kebutuhan agronomis belum diverifikasi. Potensi kehilangan air di parit, kualitas air, dan keluhan kerusakan pompa juga memerlukan pemeriksaan.</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Mitra membutuhkan pemberian air yang lebih terjamin dan biaya total tahun pertama lebih rendah daripada praktik eksisting. Penilaian harus memasukkan alat, instalasi, energi, perawatan, dan pekerjaan yang tetap diperlukan. Ketiadaan PLN membatasi pilihan pengoperasian, sedangkan kondisi air dan jaringan parit memengaruhi pemeliharaan.</w:t>
      </w:r>
    </w:p>
    <w:p>
      <w:pPr>
        <w:pStyle w:val="BodyText"/>
        <w:keepNext w:val="0"/>
        <w:keepLines w:val="0"/>
        <w:pageBreakBefore w:val="0"/>
        <w:widowControl/>
        <w:spacing w:line="360" w:lineRule="auto" w:before="0" w:after="120"/>
        <w:ind w:firstLine="567" w:left="0" w:right="0"/>
        <w:jc w:val="both"/>
      </w:pPr>
      <w:r>
        <w:rPr>
          <w:rFonts w:ascii="Times New Roman" w:hAnsi="Times New Roman"/>
          <w:b w:val="0"/>
          <w:caps w:val="0"/>
          <w:color w:val="000000"/>
          <w:sz w:val="24"/>
          <w:lang w:val="id-ID"/>
        </w:rPr>
        <w:t xml:space="preserve">Analisis teknik, hubungan aspek teknis dan nonteknis, serta keterkaitan bagian sistem mendasari kriteria kompleksitas 1, 2, dan 7. Kriteria 3 diajukan berdasarkan kebutuhan memodelkan hubungan pemberian air, energi, pekerjaan, dan biaya. Kajian manual/parit, irigasi permukaan, serta mikroirigasi menunjukkan bahwa masing-masing memiliki keterbatasan yang perlu diuji terhadap kondisi kebun. Kebutuhan dan hasil kajian ini menjadi dasar penyusunan spesifikasi serta perancangan pada tahap selanjutnya.</w:t>
      </w:r>
    </w:p>
    <w:p>
      <w:pPr>
        <w:pStyle w:val="Heading1"/>
        <w:keepNext/>
        <w:keepLines w:val="0"/>
        <w:pageBreakBefore/>
        <w:widowControl/>
        <w:spacing w:line="360" w:lineRule="auto" w:before="240" w:after="120"/>
        <w:ind w:firstLine="0" w:left="0" w:right="0"/>
        <w:jc w:val="left"/>
      </w:pPr>
      <w:r>
        <w:rPr>
          <w:rFonts w:ascii="Times New Roman" w:hAnsi="Times New Roman"/>
          <w:b/>
          <w:caps w:val="0"/>
          <w:color w:val="000000"/>
          <w:sz w:val="24"/>
          <w:lang w:val="id-ID"/>
        </w:rPr>
        <w:t>Daftar Pustaka</w:t>
      </w:r>
    </w:p>
    <w:p>
      <w:pPr>
        <w:pStyle w:val="BodyText"/>
        <w:keepNext w:val="0"/>
        <w:keepLines w:val="1"/>
        <w:spacing w:line="360" w:lineRule="auto" w:after="100" w:before="0"/>
        <w:ind w:left="454" w:hanging="454"/>
        <w:jc w:val="both"/>
      </w:pPr>
      <w:r>
        <w:rPr>
          <w:rFonts w:ascii="Times New Roman" w:hAnsi="Times New Roman"/>
          <w:sz w:val="24"/>
        </w:rPr>
        <w:t xml:space="preserve">[1] R. G. Allen, L. S. Pereira, D. Raes, dan M. Smith, </w:t>
      </w:r>
      <w:r>
        <w:rPr>
          <w:rFonts w:ascii="Times New Roman" w:hAnsi="Times New Roman"/>
          <w:sz w:val="24"/>
          <w:i/>
        </w:rPr>
        <w:t xml:space="preserve">Crop Evapotranspiration: Guidelines for Computing Crop Water Requirements</w:t>
      </w:r>
      <w:r>
        <w:rPr>
          <w:rFonts w:ascii="Times New Roman" w:hAnsi="Times New Roman"/>
          <w:sz w:val="24"/>
        </w:rPr>
        <w:t xml:space="preserve">, FAO Irrigation and Drainage Paper 56. Roma, Italia: FAO, 1998. [Daring]. Tersedia: https://www.fao.org/4/x0490e/x0490e00.htm [Diakses: 8 Oktober 2026].</w:t>
      </w:r>
    </w:p>
    <w:p>
      <w:pPr>
        <w:pStyle w:val="BodyText"/>
        <w:keepNext w:val="0"/>
        <w:keepLines w:val="1"/>
        <w:spacing w:line="360" w:lineRule="auto" w:after="100" w:before="0"/>
        <w:ind w:left="454" w:hanging="454"/>
        <w:jc w:val="both"/>
      </w:pPr>
      <w:r>
        <w:rPr>
          <w:rFonts w:ascii="Times New Roman" w:hAnsi="Times New Roman"/>
          <w:sz w:val="24"/>
        </w:rPr>
        <w:t xml:space="preserve">[2] P. Panigrahi dan A. K. Srivastava, “Water and nutrient management effects on water use and yield of drip irrigated citrus in vertisol under a sub-humid region,” </w:t>
      </w:r>
      <w:r>
        <w:rPr>
          <w:rFonts w:ascii="Times New Roman" w:hAnsi="Times New Roman"/>
          <w:sz w:val="24"/>
          <w:i/>
        </w:rPr>
        <w:t xml:space="preserve">Journal of Integrative Agriculture</w:t>
      </w:r>
      <w:r>
        <w:rPr>
          <w:rFonts w:ascii="Times New Roman" w:hAnsi="Times New Roman"/>
          <w:sz w:val="24"/>
        </w:rPr>
        <w:t xml:space="preserve">, vol. 16, no. 5, hlm. 1184–1194, 2017, doi: 10.1016/S2095-3119(16)61500-9.</w:t>
      </w:r>
    </w:p>
    <w:p>
      <w:pPr>
        <w:pStyle w:val="BodyText"/>
        <w:keepNext w:val="0"/>
        <w:keepLines w:val="1"/>
        <w:spacing w:line="360" w:lineRule="auto" w:after="100" w:before="0"/>
        <w:ind w:left="454" w:hanging="454"/>
        <w:jc w:val="both"/>
      </w:pPr>
      <w:r>
        <w:rPr>
          <w:rFonts w:ascii="Times New Roman" w:hAnsi="Times New Roman"/>
          <w:sz w:val="24"/>
        </w:rPr>
        <w:t xml:space="preserve">[3] Mitra dan tim proyek, “Transkrip wawancara kebun jeruk limau Audio 1 dan Audio 2 serta klarifikasi tim proyek,” dokumentasi tidak diterbitkan, dihimpun Oktober 2026. Tanggal rekaman belum dikonfirmasi; data upah, jaringan parit, dan target biaya dilengkapi melalui keterangan tim.</w:t>
      </w:r>
    </w:p>
    <w:p>
      <w:pPr>
        <w:pStyle w:val="BodyText"/>
        <w:keepNext w:val="0"/>
        <w:keepLines w:val="1"/>
        <w:spacing w:line="360" w:lineRule="auto" w:after="100" w:before="0"/>
        <w:ind w:left="454" w:hanging="454"/>
        <w:jc w:val="both"/>
      </w:pPr>
      <w:r>
        <w:rPr>
          <w:rFonts w:ascii="Times New Roman" w:hAnsi="Times New Roman"/>
          <w:sz w:val="24"/>
        </w:rPr>
        <w:t xml:space="preserve">[4] Dokumentasi proyek, “Foto kondisi parit dan tanaman kebun jeruk limau,” dua berkas Screenshot 2026-10-05 211212.png dan Screenshot 2026-10-05 211238.png. Dokumentasi visual tidak diterbitkan; tanggal pengambilan belum diverifikasi.</w:t>
      </w:r>
    </w:p>
    <w:p>
      <w:pPr>
        <w:pStyle w:val="BodyText"/>
        <w:keepNext w:val="0"/>
        <w:keepLines w:val="1"/>
        <w:spacing w:line="360" w:lineRule="auto" w:after="100" w:before="0"/>
        <w:ind w:left="454" w:hanging="454"/>
        <w:jc w:val="both"/>
      </w:pPr>
      <w:r>
        <w:rPr>
          <w:rFonts w:ascii="Times New Roman" w:hAnsi="Times New Roman"/>
          <w:sz w:val="24"/>
        </w:rPr>
        <w:t xml:space="preserve">[5] Dokumentasi proyek, “Video kondisi kebun jeruk limau,” berkas WhatsApp Video 2026-10-05 at 21.16.41.mp4, durasi sekitar 19 detik. Dokumentasi visual tidak diterbitkan; diambil pada 3 Oktober 2026.</w:t>
      </w:r>
    </w:p>
    <w:p>
      <w:pPr>
        <w:pStyle w:val="BodyText"/>
        <w:keepNext w:val="0"/>
        <w:keepLines w:val="1"/>
        <w:spacing w:line="360" w:lineRule="auto" w:after="100" w:before="0"/>
        <w:ind w:left="454" w:hanging="454"/>
        <w:jc w:val="both"/>
      </w:pPr>
      <w:r>
        <w:rPr>
          <w:rFonts w:ascii="Times New Roman" w:hAnsi="Times New Roman"/>
          <w:sz w:val="24"/>
        </w:rPr>
        <w:t xml:space="preserve">[6] Dokumentasi proyek, “Citra lokasi kebun dan jarak menuju sungai,” tangkapan layar garis ukur 117,52 m (Screenshot 2026-10-05 204359.png) dan garis ukur 20,54 m (lampiran citra percakapan, 6 Oktober 2026). Dokumentasi tidak diterbitkan; tanggal citra serta batas tapak belum diverifikasi.</w:t>
      </w:r>
    </w:p>
    <w:p>
      <w:pPr>
        <w:pStyle w:val="BodyText"/>
        <w:keepNext w:val="0"/>
        <w:keepLines w:val="1"/>
        <w:spacing w:line="360" w:lineRule="auto" w:after="100" w:before="0"/>
        <w:ind w:left="454" w:hanging="454"/>
        <w:jc w:val="both"/>
      </w:pPr>
      <w:r>
        <w:rPr>
          <w:rFonts w:ascii="Times New Roman" w:hAnsi="Times New Roman"/>
          <w:sz w:val="24"/>
        </w:rPr>
        <w:t xml:space="preserve">[7] L. S. Pereira, “Inter-relationships between irrigation scheduling methods and on-farm irrigation systems,” dalam </w:t>
      </w:r>
      <w:r>
        <w:rPr>
          <w:rFonts w:ascii="Times New Roman" w:hAnsi="Times New Roman"/>
          <w:sz w:val="24"/>
          <w:i/>
        </w:rPr>
        <w:t xml:space="preserve">Irrigation Scheduling: From Theory to Practice</w:t>
      </w:r>
      <w:r>
        <w:rPr>
          <w:rFonts w:ascii="Times New Roman" w:hAnsi="Times New Roman"/>
          <w:sz w:val="24"/>
        </w:rPr>
        <w:t xml:space="preserve">, FAO Water Reports 8. Roma, Italia: FAO, 1996. [Daring]. Tersedia: https://www.fao.org/4/w4367e/w4367e0c.htm [Diakses: 8 Oktober 2026].</w:t>
      </w:r>
    </w:p>
    <w:p>
      <w:pPr>
        <w:pStyle w:val="BodyText"/>
        <w:keepNext w:val="0"/>
        <w:keepLines w:val="1"/>
        <w:spacing w:line="360" w:lineRule="auto" w:after="100" w:before="0"/>
        <w:ind w:left="454" w:hanging="454"/>
        <w:jc w:val="both"/>
      </w:pPr>
      <w:r>
        <w:rPr>
          <w:rFonts w:ascii="Times New Roman" w:hAnsi="Times New Roman"/>
          <w:sz w:val="24"/>
        </w:rPr>
        <w:t xml:space="preserve">[8] P. Augier, D. Baudequin, dan C. Isbérie, “The need to improve the on-farm performance of irrigation systems to apply upgraded irrigation scheduling,” dalam </w:t>
      </w:r>
      <w:r>
        <w:rPr>
          <w:rFonts w:ascii="Times New Roman" w:hAnsi="Times New Roman"/>
          <w:sz w:val="24"/>
          <w:i/>
        </w:rPr>
        <w:t xml:space="preserve">Irrigation Scheduling: From Theory to Practice</w:t>
      </w:r>
      <w:r>
        <w:rPr>
          <w:rFonts w:ascii="Times New Roman" w:hAnsi="Times New Roman"/>
          <w:sz w:val="24"/>
        </w:rPr>
        <w:t xml:space="preserve">, FAO Water Reports 8. Roma, Italia: FAO, 1996. [Daring]. Tersedia: https://www.fao.org/4/w4367e/w4367e0e.htm [Diakses: 8 Oktober 2026].</w:t>
      </w:r>
    </w:p>
    <w:p>
      <w:pPr>
        <w:pStyle w:val="BodyText"/>
        <w:keepNext w:val="0"/>
        <w:keepLines w:val="1"/>
        <w:spacing w:line="360" w:lineRule="auto" w:after="100" w:before="0"/>
        <w:ind w:left="454" w:hanging="454"/>
        <w:jc w:val="both"/>
      </w:pPr>
      <w:r>
        <w:rPr>
          <w:rFonts w:ascii="Times New Roman" w:hAnsi="Times New Roman"/>
          <w:sz w:val="24"/>
        </w:rPr>
        <w:t xml:space="preserve">[9] Fakultas Teknik Elektro, Universitas Telkom, </w:t>
      </w:r>
      <w:r>
        <w:rPr>
          <w:rFonts w:ascii="Times New Roman" w:hAnsi="Times New Roman"/>
          <w:sz w:val="24"/>
          <w:i/>
        </w:rPr>
        <w:t xml:space="preserve">Panduan Pelaksanaan Tugas Akhir Capstone Design</w:t>
      </w:r>
      <w:r>
        <w:rPr>
          <w:rFonts w:ascii="Times New Roman" w:hAnsi="Times New Roman"/>
          <w:sz w:val="24"/>
        </w:rPr>
        <w:t xml:space="preserve">, edisi kedua, disahkan 17 Mei 2024, hlm. 9 dan 13–18. Berkas bukupanduancapstone_2024signed.pdf.</w:t>
      </w:r>
    </w:p>
    <w:p>
      <w:pPr>
        <w:pStyle w:val="BodyText"/>
        <w:keepNext w:val="0"/>
        <w:keepLines w:val="1"/>
        <w:spacing w:line="360" w:lineRule="auto" w:after="100" w:before="0"/>
        <w:ind w:left="454" w:hanging="454"/>
        <w:jc w:val="both"/>
      </w:pPr>
      <w:r>
        <w:rPr>
          <w:rFonts w:ascii="Times New Roman" w:hAnsi="Times New Roman"/>
          <w:sz w:val="24"/>
        </w:rPr>
        <w:t xml:space="preserve">[10] Program Studi S1 Teknik Komputer, Fakultas Teknik Elektro, Universitas Telkom, “Timeline Proposal Tugas Akhir dan Rubrikasi Proposal Tugas Akhir Semester Ganjil 2026/2027,” hlm. 1–3. Berkas Jadwal_PTA -- Rubrik PTA -- 2627 (1).pdf.</w:t>
      </w:r>
    </w:p>
    <w:p>
      <w:pPr>
        <w:pStyle w:val="BodyText"/>
        <w:keepNext w:val="0"/>
        <w:keepLines w:val="1"/>
        <w:spacing w:line="360" w:lineRule="auto" w:after="100" w:before="0"/>
        <w:ind w:left="454" w:hanging="454"/>
        <w:jc w:val="both"/>
      </w:pPr>
      <w:r>
        <w:rPr>
          <w:rFonts w:ascii="Times New Roman" w:hAnsi="Times New Roman"/>
          <w:sz w:val="24"/>
        </w:rPr>
        <w:t xml:space="preserve">[11] FAO, “Annex I: Irrigation efficiencies.” [Daring]. Tersedia: https://www.fao.org/4/t7202e/t7202e08.htm [Diakses: 8 Oktober 2026].</w:t>
      </w:r>
    </w:p>
    <w:p>
      <w:pPr>
        <w:pStyle w:val="BodyText"/>
        <w:keepNext w:val="0"/>
        <w:keepLines w:val="1"/>
        <w:spacing w:line="360" w:lineRule="auto" w:after="100" w:before="0"/>
        <w:ind w:left="454" w:hanging="454"/>
        <w:jc w:val="both"/>
      </w:pPr>
      <w:r>
        <w:rPr>
          <w:rFonts w:ascii="Times New Roman" w:hAnsi="Times New Roman"/>
          <w:sz w:val="24"/>
        </w:rPr>
        <w:t xml:space="preserve">[12] R. S. Ayers dan D. W. Westcot, </w:t>
      </w:r>
      <w:r>
        <w:rPr>
          <w:rFonts w:ascii="Times New Roman" w:hAnsi="Times New Roman"/>
          <w:sz w:val="24"/>
          <w:i/>
        </w:rPr>
        <w:t xml:space="preserve">Water Quality for Agriculture</w:t>
      </w:r>
      <w:r>
        <w:rPr>
          <w:rFonts w:ascii="Times New Roman" w:hAnsi="Times New Roman"/>
          <w:sz w:val="24"/>
        </w:rPr>
        <w:t xml:space="preserve">, FAO Irrigation and Drainage Paper 29 Rev. 1. Roma, Italia: FAO, 1985, bagian 5.7 tentang penyumbatan irigasi terlokalisasi. [Daring]. Tersedia: https://www.fao.org/4/t0234e/T0234E06.htm [Diakses: 8 Oktober 2026].</w:t>
      </w:r>
    </w:p>
    <w:p>
      <w:pPr>
        <w:pStyle w:val="BodyText"/>
        <w:keepNext w:val="0"/>
        <w:keepLines w:val="1"/>
        <w:spacing w:line="360" w:lineRule="auto" w:after="100" w:before="0"/>
        <w:ind w:left="454" w:hanging="454"/>
        <w:jc w:val="both"/>
      </w:pPr>
      <w:r>
        <w:rPr>
          <w:rFonts w:ascii="Times New Roman" w:hAnsi="Times New Roman"/>
          <w:sz w:val="24"/>
        </w:rPr>
        <w:t xml:space="preserve">[13] S. Bounoua dkk., “Understanding physical clogging in drip irrigation: In situ, in-lab and numerical approaches,” </w:t>
      </w:r>
      <w:r>
        <w:rPr>
          <w:rFonts w:ascii="Times New Roman" w:hAnsi="Times New Roman"/>
          <w:sz w:val="24"/>
          <w:i/>
        </w:rPr>
        <w:t xml:space="preserve">Irrigation Science</w:t>
      </w:r>
      <w:r>
        <w:rPr>
          <w:rFonts w:ascii="Times New Roman" w:hAnsi="Times New Roman"/>
          <w:sz w:val="24"/>
        </w:rPr>
        <w:t xml:space="preserve">, vol. 34, hlm. 327–342, 2016, doi: 10.1007/s00271-016-0506-8.</w:t>
      </w:r>
    </w:p>
    <w:p>
      <w:pPr>
        <w:pStyle w:val="BodyText"/>
        <w:keepNext w:val="0"/>
        <w:keepLines w:val="1"/>
        <w:spacing w:line="360" w:lineRule="auto" w:after="100" w:before="0"/>
        <w:ind w:left="454" w:hanging="454"/>
        <w:jc w:val="both"/>
      </w:pPr>
      <w:r>
        <w:rPr>
          <w:rFonts w:ascii="Times New Roman" w:hAnsi="Times New Roman"/>
          <w:sz w:val="24"/>
        </w:rPr>
        <w:t xml:space="preserve">[14] Y. Shen, J. Puig-Bargués, M. Li, Y. Xiao, Q. Li, dan Y. Li, “Physical, chemical and biological emitter clogging behaviors in drip irrigation systems using high-sediment loaded water,” </w:t>
      </w:r>
      <w:r>
        <w:rPr>
          <w:rFonts w:ascii="Times New Roman" w:hAnsi="Times New Roman"/>
          <w:sz w:val="24"/>
          <w:i/>
        </w:rPr>
        <w:t xml:space="preserve">Agricultural Water Management</w:t>
      </w:r>
      <w:r>
        <w:rPr>
          <w:rFonts w:ascii="Times New Roman" w:hAnsi="Times New Roman"/>
          <w:sz w:val="24"/>
        </w:rPr>
        <w:t xml:space="preserve">, vol. 270, art. 107738, 2022, doi: 10.1016/j.agwat.2022.107738.</w:t>
      </w:r>
    </w:p>
    <w:p>
      <w:pPr>
        <w:pStyle w:val="BodyText"/>
        <w:keepNext w:val="0"/>
        <w:keepLines w:val="1"/>
        <w:spacing w:line="360" w:lineRule="auto" w:after="100" w:before="0"/>
        <w:ind w:left="454" w:hanging="454"/>
        <w:jc w:val="both"/>
      </w:pPr>
      <w:r>
        <w:rPr>
          <w:rFonts w:ascii="Times New Roman" w:hAnsi="Times New Roman"/>
          <w:sz w:val="24"/>
        </w:rPr>
        <w:t xml:space="preserve">[15] W. R. Walker, </w:t>
      </w:r>
      <w:r>
        <w:rPr>
          <w:rFonts w:ascii="Times New Roman" w:hAnsi="Times New Roman"/>
          <w:sz w:val="24"/>
          <w:i/>
        </w:rPr>
        <w:t xml:space="preserve">Guidelines for Designing and Evaluating Surface Irrigation Systems</w:t>
      </w:r>
      <w:r>
        <w:rPr>
          <w:rFonts w:ascii="Times New Roman" w:hAnsi="Times New Roman"/>
          <w:sz w:val="24"/>
        </w:rPr>
        <w:t xml:space="preserve">, FAO Irrigation and Drainage Paper 45. Roma, Italia: FAO, 1989. [Daring]. Tersedia: https://www.fao.org/4/t0231e/t0231e00.htm [Diakses: 8 Oktober 2026].</w:t>
      </w:r>
    </w:p>
    <w:p>
      <w:pPr>
        <w:pStyle w:val="BodyText"/>
        <w:keepNext w:val="0"/>
        <w:keepLines w:val="1"/>
        <w:spacing w:line="360" w:lineRule="auto" w:after="100" w:before="0"/>
        <w:ind w:left="454" w:hanging="454"/>
        <w:jc w:val="both"/>
      </w:pPr>
      <w:r>
        <w:rPr>
          <w:rFonts w:ascii="Times New Roman" w:hAnsi="Times New Roman"/>
          <w:sz w:val="24"/>
        </w:rPr>
        <w:t xml:space="preserve">[16] D. Hillel, </w:t>
      </w:r>
      <w:r>
        <w:rPr>
          <w:rFonts w:ascii="Times New Roman" w:hAnsi="Times New Roman"/>
          <w:sz w:val="24"/>
          <w:i/>
        </w:rPr>
        <w:t xml:space="preserve">Small-Scale Irrigation for Arid Zones: Principles and Options</w:t>
      </w:r>
      <w:r>
        <w:rPr>
          <w:rFonts w:ascii="Times New Roman" w:hAnsi="Times New Roman"/>
          <w:sz w:val="24"/>
        </w:rPr>
        <w:t xml:space="preserve">, FAO Development Series 2. Roma, Italia: FAO, 1997. [Daring]. Tersedia: https://www.fao.org/4/W3094E/w3094e00.htm [Diakses: 8 Oktober 2026].</w:t>
      </w:r>
    </w:p>
    <w:p>
      <w:pPr>
        <w:pStyle w:val="BodyText"/>
        <w:keepNext w:val="0"/>
        <w:keepLines w:val="1"/>
        <w:spacing w:line="360" w:lineRule="auto" w:after="100" w:before="0"/>
        <w:ind w:left="454" w:hanging="454"/>
        <w:jc w:val="both"/>
      </w:pPr>
      <w:r>
        <w:rPr>
          <w:rFonts w:ascii="Times New Roman" w:hAnsi="Times New Roman"/>
          <w:sz w:val="24"/>
        </w:rPr>
        <w:t xml:space="preserve">[17] A. G. Smajstrla, B. J. Boman, D. Z. Haman, D. J. Pitts, dan F. S. Zazueta, “Field evaluation of microirrigation water application uniformity,” University of Florida IFAS Extension, BUL265/AE094. [Daring]. Tersedia: https://ask.ifas.ufl.edu/publication/AE094 [Diakses: 8 Oktober 2026].</w:t>
      </w:r>
    </w:p>
    <w:p>
      <w:pPr>
        <w:pStyle w:val="BodyText"/>
        <w:keepNext w:val="0"/>
        <w:keepLines w:val="1"/>
        <w:spacing w:line="360" w:lineRule="auto" w:after="100" w:before="0"/>
        <w:ind w:left="454" w:hanging="454"/>
        <w:jc w:val="both"/>
      </w:pPr>
      <w:r>
        <w:rPr>
          <w:rFonts w:ascii="Times New Roman" w:hAnsi="Times New Roman"/>
          <w:sz w:val="24"/>
        </w:rPr>
        <w:t xml:space="preserve">[18] C. Brouwer, K. Prins, M. Kay, dan M. Heibloem, </w:t>
      </w:r>
      <w:r>
        <w:rPr>
          <w:rFonts w:ascii="Times New Roman" w:hAnsi="Times New Roman"/>
          <w:sz w:val="24"/>
          <w:i/>
        </w:rPr>
        <w:t xml:space="preserve">Irrigation Water Management: Irrigation Methods</w:t>
      </w:r>
      <w:r>
        <w:rPr>
          <w:rFonts w:ascii="Times New Roman" w:hAnsi="Times New Roman"/>
          <w:sz w:val="24"/>
        </w:rPr>
        <w:t xml:space="preserve">, Training Manual 5. Roma, Italia: FAO, 1988, bab 2, 3, 6, dan 7. [Daring]. Tersedia: https://www.fao.org/4/s8684e/s8684e00.htm [Diakses: 8 Oktober 2026].</w:t>
      </w:r>
    </w:p>
    <w:p>
      <w:pPr>
        <w:pStyle w:val="BodyText"/>
        <w:keepNext w:val="0"/>
        <w:keepLines w:val="1"/>
        <w:spacing w:line="360" w:lineRule="auto" w:after="100" w:before="0"/>
        <w:ind w:left="454" w:hanging="454"/>
        <w:jc w:val="both"/>
      </w:pPr>
      <w:r>
        <w:rPr>
          <w:rFonts w:ascii="Times New Roman" w:hAnsi="Times New Roman"/>
          <w:sz w:val="24"/>
        </w:rPr>
        <w:t xml:space="preserve">[19] USDA Natural Resources Conservation Service, “Chapter 7: Microirrigation,” </w:t>
      </w:r>
      <w:r>
        <w:rPr>
          <w:rFonts w:ascii="Times New Roman" w:hAnsi="Times New Roman"/>
          <w:sz w:val="24"/>
          <w:i/>
        </w:rPr>
        <w:t xml:space="preserve">National Engineering Handbook</w:t>
      </w:r>
      <w:r>
        <w:rPr>
          <w:rFonts w:ascii="Times New Roman" w:hAnsi="Times New Roman"/>
          <w:sz w:val="24"/>
        </w:rPr>
        <w:t xml:space="preserve">, Part 623: Irrigation. Washington, DC, AS: USDA, Okt. 2013. [Daring]. Tersedia: https://www.wcc.nrcs.usda.gov/ftpref/wntsc/waterMgt/irrigation/NEH15/ch7.pdf [Diakses: 8 Oktober 2026].</w:t>
      </w:r>
    </w:p>
    <w:p>
      <w:pPr>
        <w:pStyle w:val="BodyText"/>
        <w:keepNext w:val="0"/>
        <w:keepLines w:val="1"/>
        <w:spacing w:line="360" w:lineRule="auto" w:after="100" w:before="0"/>
        <w:ind w:left="454" w:hanging="454"/>
        <w:jc w:val="both"/>
      </w:pPr>
      <w:r>
        <w:rPr>
          <w:rFonts w:ascii="Times New Roman" w:hAnsi="Times New Roman"/>
          <w:sz w:val="24"/>
        </w:rPr>
        <w:t xml:space="preserve">[20] J. Shortridge dan B. Benham, “Filtration, treatment, and maintenance considerations for micro-irrigation systems,” Virginia Cooperative Extension, publikasi 442-757, 24 Mei 2023. [Daring]. Tersedia: https://www.pubs.ext.vt.edu/442/442-757/442-757.html [Diakses: 8 Oktober 2026].</w:t>
      </w:r>
    </w:p>
    <w:p>
      <w:pPr>
        <w:pStyle w:val="BodyText"/>
        <w:keepNext w:val="0"/>
        <w:keepLines w:val="1"/>
        <w:spacing w:line="360" w:lineRule="auto" w:after="100" w:before="0"/>
        <w:ind w:left="454" w:hanging="454"/>
        <w:jc w:val="both"/>
      </w:pPr>
      <w:r>
        <w:rPr>
          <w:rFonts w:ascii="Times New Roman" w:hAnsi="Times New Roman"/>
          <w:sz w:val="24"/>
        </w:rPr>
        <w:t xml:space="preserve">[21] R. Lavanholi dkk., “Methodology to evaluate dripper sensitivity to clogging due to solid particles: An assessment,” </w:t>
      </w:r>
      <w:r>
        <w:rPr>
          <w:rFonts w:ascii="Times New Roman" w:hAnsi="Times New Roman"/>
          <w:sz w:val="24"/>
          <w:i/>
        </w:rPr>
        <w:t xml:space="preserve">The Scientific World Journal</w:t>
      </w:r>
      <w:r>
        <w:rPr>
          <w:rFonts w:ascii="Times New Roman" w:hAnsi="Times New Roman"/>
          <w:sz w:val="24"/>
        </w:rPr>
        <w:t xml:space="preserve">, vol. 2018, art. 7697458, 2018, doi: 10.1155/2018/7697458.</w:t>
      </w:r>
    </w:p>
    <w:p>
      <w:pPr>
        <w:pStyle w:val="BodyText"/>
        <w:keepNext w:val="0"/>
        <w:keepLines w:val="1"/>
        <w:spacing w:line="360" w:lineRule="auto" w:after="100" w:before="0"/>
        <w:ind w:left="454" w:hanging="454"/>
        <w:jc w:val="both"/>
      </w:pPr>
      <w:r>
        <w:rPr>
          <w:rFonts w:ascii="Times New Roman" w:hAnsi="Times New Roman"/>
          <w:sz w:val="24"/>
        </w:rPr>
        <w:t xml:space="preserve">[22] G. Li, X. Li, dan Q. Zeng, “Development of automatic irrigation and soil moisture monitoring system based on solar energy in citrus orchard,” </w:t>
      </w:r>
      <w:r>
        <w:rPr>
          <w:rFonts w:ascii="Times New Roman" w:hAnsi="Times New Roman"/>
          <w:sz w:val="24"/>
          <w:i/>
        </w:rPr>
        <w:t xml:space="preserve">Transactions of the Chinese Society of Agricultural Engineering</w:t>
      </w:r>
      <w:r>
        <w:rPr>
          <w:rFonts w:ascii="Times New Roman" w:hAnsi="Times New Roman"/>
          <w:sz w:val="24"/>
        </w:rPr>
        <w:t xml:space="preserve">, vol. 28, no. 12, hlm. 146–152, 2012. [Daring]. Tersedia: https://www.aeeisp.com/nygcxb/en/article/id/20121224 [Diakses: 8 Oktober 2026].</w:t>
      </w:r>
    </w:p>
    <w:p>
      <w:pPr>
        <w:pStyle w:val="BodyText"/>
        <w:keepNext w:val="0"/>
        <w:keepLines w:val="1"/>
        <w:spacing w:line="360" w:lineRule="auto" w:after="100" w:before="0"/>
        <w:ind w:left="454" w:hanging="454"/>
        <w:jc w:val="both"/>
      </w:pPr>
      <w:r>
        <w:rPr>
          <w:rFonts w:ascii="Times New Roman" w:hAnsi="Times New Roman"/>
          <w:sz w:val="24"/>
        </w:rPr>
        <w:t xml:space="preserve">[23] J. M. Domínguez-Niño, H. R. Bogena, J. A. Huisman, B. Schilling, dan J. Casadesús, “On the accuracy of factory-calibrated low-cost soil water content sensors,” </w:t>
      </w:r>
      <w:r>
        <w:rPr>
          <w:rFonts w:ascii="Times New Roman" w:hAnsi="Times New Roman"/>
          <w:sz w:val="24"/>
          <w:i/>
        </w:rPr>
        <w:t xml:space="preserve">Sensors</w:t>
      </w:r>
      <w:r>
        <w:rPr>
          <w:rFonts w:ascii="Times New Roman" w:hAnsi="Times New Roman"/>
          <w:sz w:val="24"/>
        </w:rPr>
        <w:t xml:space="preserve">, vol. 19, no. 14, art. 3101, 2019, doi: 10.3390/s19143101.</w:t>
      </w:r>
    </w:p>
    <w:p>
      <w:pPr>
        <w:pStyle w:val="BodyText"/>
        <w:keepNext w:val="0"/>
        <w:keepLines w:val="1"/>
        <w:spacing w:line="360" w:lineRule="auto" w:after="100" w:before="0"/>
        <w:ind w:left="454" w:hanging="454"/>
        <w:jc w:val="both"/>
      </w:pPr>
      <w:r>
        <w:rPr>
          <w:rFonts w:ascii="Times New Roman" w:hAnsi="Times New Roman"/>
          <w:sz w:val="24"/>
        </w:rPr>
        <w:t xml:space="preserve">[24] H. Hartung dan L. Pluschke, </w:t>
      </w:r>
      <w:r>
        <w:rPr>
          <w:rFonts w:ascii="Times New Roman" w:hAnsi="Times New Roman"/>
          <w:sz w:val="24"/>
          <w:i/>
        </w:rPr>
        <w:t xml:space="preserve">The Benefits and Risks of Solar-Powered Irrigation: A Global Overview</w:t>
      </w:r>
      <w:r>
        <w:rPr>
          <w:rFonts w:ascii="Times New Roman" w:hAnsi="Times New Roman"/>
          <w:sz w:val="24"/>
        </w:rPr>
        <w:t xml:space="preserve">. Roma, Italia: FAO, 2018. [Daring]. Tersedia: https://www.fao.org/4/i9047en/I9047EN.pdf [Diakses: 8 Oktober 2026].</w:t>
      </w:r>
    </w:p>
    <w:p>
      <w:pPr>
        <w:pStyle w:val="BodyText"/>
        <w:keepNext w:val="0"/>
        <w:keepLines w:val="1"/>
        <w:spacing w:line="360" w:lineRule="auto" w:after="100" w:before="0"/>
        <w:ind w:left="454" w:hanging="454"/>
        <w:jc w:val="both"/>
      </w:pPr>
      <w:r>
        <w:rPr>
          <w:rFonts w:ascii="Times New Roman" w:hAnsi="Times New Roman"/>
          <w:sz w:val="24"/>
        </w:rPr>
        <w:t xml:space="preserve">[25] N. Durga dkk., “Barriers to the uptake of solar-powered irrigation by smallholder farmers in sub-Saharan Africa: A review,” </w:t>
      </w:r>
      <w:r>
        <w:rPr>
          <w:rFonts w:ascii="Times New Roman" w:hAnsi="Times New Roman"/>
          <w:sz w:val="24"/>
          <w:i/>
        </w:rPr>
        <w:t xml:space="preserve">Energy Strategy Reviews</w:t>
      </w:r>
      <w:r>
        <w:rPr>
          <w:rFonts w:ascii="Times New Roman" w:hAnsi="Times New Roman"/>
          <w:sz w:val="24"/>
        </w:rPr>
        <w:t xml:space="preserve">, vol. 51, art. 101294, 2024, doi: 10.1016/j.esr.2024.101294.</w:t>
      </w:r>
    </w:p>
    <w:sectPr w:rsidR="002E072C" w:rsidSect="007B6B5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C1C91" w14:textId="77777777" w:rsidR="005C1D33" w:rsidRDefault="005C1D33" w:rsidP="008A5777">
      <w:r>
        <w:separator/>
      </w:r>
    </w:p>
  </w:endnote>
  <w:endnote w:type="continuationSeparator" w:id="0">
    <w:p w14:paraId="17D85772" w14:textId="77777777" w:rsidR="005C1D33" w:rsidRDefault="005C1D33" w:rsidP="008A5777">
      <w:r>
        <w:continuationSeparator/>
      </w:r>
    </w:p>
  </w:endnote>
  <w:endnote w:type="continuationNotice" w:id="1">
    <w:p w14:paraId="3CB65D42" w14:textId="77777777" w:rsidR="005C1D33" w:rsidRDefault="005C1D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3A866" w14:textId="77777777" w:rsidR="005C1D33" w:rsidRDefault="005C1D33" w:rsidP="008A5777">
      <w:r>
        <w:separator/>
      </w:r>
    </w:p>
  </w:footnote>
  <w:footnote w:type="continuationSeparator" w:id="0">
    <w:p w14:paraId="0770249C" w14:textId="77777777" w:rsidR="005C1D33" w:rsidRDefault="005C1D33" w:rsidP="008A5777">
      <w:r>
        <w:continuationSeparator/>
      </w:r>
    </w:p>
  </w:footnote>
  <w:footnote w:type="continuationNotice" w:id="1">
    <w:p w14:paraId="4E789A7A" w14:textId="77777777" w:rsidR="005C1D33" w:rsidRDefault="005C1D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215068"/>
      <w:docPartObj>
        <w:docPartGallery w:val="Page Numbers (Top of Page)"/>
        <w:docPartUnique/>
      </w:docPartObj>
    </w:sdtPr>
    <w:sdtEndPr>
      <w:rPr>
        <w:noProof/>
      </w:rPr>
    </w:sdtEndPr>
    <w:sdtContent>
      <w:p w14:paraId="3691D890" w14:textId="3C9ED47A" w:rsidR="00A566A3" w:rsidRDefault="00A566A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A51D2A" w14:textId="77777777" w:rsidR="00A566A3" w:rsidRDefault="00A56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3841"/>
    <w:multiLevelType w:val="hybridMultilevel"/>
    <w:tmpl w:val="8A4E5DF2"/>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1" w15:restartNumberingAfterBreak="0">
    <w:nsid w:val="02E95427"/>
    <w:multiLevelType w:val="hybridMultilevel"/>
    <w:tmpl w:val="408002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BBA0734"/>
    <w:multiLevelType w:val="hybridMultilevel"/>
    <w:tmpl w:val="0626637C"/>
    <w:lvl w:ilvl="0" w:tplc="952A146E">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CE9034B"/>
    <w:multiLevelType w:val="multilevel"/>
    <w:tmpl w:val="3A0A0DDE"/>
    <w:lvl w:ilvl="0">
      <w:start w:val="1"/>
      <w:numFmt w:val="decimal"/>
      <w:lvlText w:val="1.%1."/>
      <w:lvlJc w:val="left"/>
      <w:pPr>
        <w:ind w:left="2487"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2767A88"/>
    <w:multiLevelType w:val="hybridMultilevel"/>
    <w:tmpl w:val="28E09E46"/>
    <w:lvl w:ilvl="0" w:tplc="59F6A9E4">
      <w:start w:val="2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94A6F44"/>
    <w:multiLevelType w:val="hybridMultilevel"/>
    <w:tmpl w:val="90FED9E6"/>
    <w:lvl w:ilvl="0" w:tplc="952A146E">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19C283C"/>
    <w:multiLevelType w:val="hybridMultilevel"/>
    <w:tmpl w:val="1D9AEE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5FD0C34"/>
    <w:multiLevelType w:val="multilevel"/>
    <w:tmpl w:val="9AB6BF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5E7BE0"/>
    <w:multiLevelType w:val="hybridMultilevel"/>
    <w:tmpl w:val="23664F22"/>
    <w:lvl w:ilvl="0" w:tplc="23BAEFF0">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8C7565"/>
    <w:multiLevelType w:val="hybridMultilevel"/>
    <w:tmpl w:val="E77E6EE0"/>
    <w:lvl w:ilvl="0" w:tplc="FAA2E05A">
      <w:numFmt w:val="bullet"/>
      <w:lvlText w:val="-"/>
      <w:lvlJc w:val="left"/>
      <w:pPr>
        <w:ind w:left="4613" w:hanging="360"/>
      </w:pPr>
      <w:rPr>
        <w:rFonts w:ascii="Calibri" w:eastAsia="Times New Roman" w:hAnsi="Calibri" w:cs="Calibri" w:hint="default"/>
      </w:rPr>
    </w:lvl>
    <w:lvl w:ilvl="1" w:tplc="38090003" w:tentative="1">
      <w:start w:val="1"/>
      <w:numFmt w:val="bullet"/>
      <w:lvlText w:val="o"/>
      <w:lvlJc w:val="left"/>
      <w:pPr>
        <w:ind w:left="5333" w:hanging="360"/>
      </w:pPr>
      <w:rPr>
        <w:rFonts w:ascii="Courier New" w:hAnsi="Courier New" w:cs="Courier New" w:hint="default"/>
      </w:rPr>
    </w:lvl>
    <w:lvl w:ilvl="2" w:tplc="38090005" w:tentative="1">
      <w:start w:val="1"/>
      <w:numFmt w:val="bullet"/>
      <w:lvlText w:val=""/>
      <w:lvlJc w:val="left"/>
      <w:pPr>
        <w:ind w:left="6053" w:hanging="360"/>
      </w:pPr>
      <w:rPr>
        <w:rFonts w:ascii="Wingdings" w:hAnsi="Wingdings" w:hint="default"/>
      </w:rPr>
    </w:lvl>
    <w:lvl w:ilvl="3" w:tplc="38090001" w:tentative="1">
      <w:start w:val="1"/>
      <w:numFmt w:val="bullet"/>
      <w:lvlText w:val=""/>
      <w:lvlJc w:val="left"/>
      <w:pPr>
        <w:ind w:left="6773" w:hanging="360"/>
      </w:pPr>
      <w:rPr>
        <w:rFonts w:ascii="Symbol" w:hAnsi="Symbol" w:hint="default"/>
      </w:rPr>
    </w:lvl>
    <w:lvl w:ilvl="4" w:tplc="38090003" w:tentative="1">
      <w:start w:val="1"/>
      <w:numFmt w:val="bullet"/>
      <w:lvlText w:val="o"/>
      <w:lvlJc w:val="left"/>
      <w:pPr>
        <w:ind w:left="7493" w:hanging="360"/>
      </w:pPr>
      <w:rPr>
        <w:rFonts w:ascii="Courier New" w:hAnsi="Courier New" w:cs="Courier New" w:hint="default"/>
      </w:rPr>
    </w:lvl>
    <w:lvl w:ilvl="5" w:tplc="38090005" w:tentative="1">
      <w:start w:val="1"/>
      <w:numFmt w:val="bullet"/>
      <w:lvlText w:val=""/>
      <w:lvlJc w:val="left"/>
      <w:pPr>
        <w:ind w:left="8213" w:hanging="360"/>
      </w:pPr>
      <w:rPr>
        <w:rFonts w:ascii="Wingdings" w:hAnsi="Wingdings" w:hint="default"/>
      </w:rPr>
    </w:lvl>
    <w:lvl w:ilvl="6" w:tplc="38090001" w:tentative="1">
      <w:start w:val="1"/>
      <w:numFmt w:val="bullet"/>
      <w:lvlText w:val=""/>
      <w:lvlJc w:val="left"/>
      <w:pPr>
        <w:ind w:left="8933" w:hanging="360"/>
      </w:pPr>
      <w:rPr>
        <w:rFonts w:ascii="Symbol" w:hAnsi="Symbol" w:hint="default"/>
      </w:rPr>
    </w:lvl>
    <w:lvl w:ilvl="7" w:tplc="38090003" w:tentative="1">
      <w:start w:val="1"/>
      <w:numFmt w:val="bullet"/>
      <w:lvlText w:val="o"/>
      <w:lvlJc w:val="left"/>
      <w:pPr>
        <w:ind w:left="9653" w:hanging="360"/>
      </w:pPr>
      <w:rPr>
        <w:rFonts w:ascii="Courier New" w:hAnsi="Courier New" w:cs="Courier New" w:hint="default"/>
      </w:rPr>
    </w:lvl>
    <w:lvl w:ilvl="8" w:tplc="38090005" w:tentative="1">
      <w:start w:val="1"/>
      <w:numFmt w:val="bullet"/>
      <w:lvlText w:val=""/>
      <w:lvlJc w:val="left"/>
      <w:pPr>
        <w:ind w:left="10373" w:hanging="360"/>
      </w:pPr>
      <w:rPr>
        <w:rFonts w:ascii="Wingdings" w:hAnsi="Wingdings" w:hint="default"/>
      </w:rPr>
    </w:lvl>
  </w:abstractNum>
  <w:abstractNum w:abstractNumId="10" w15:restartNumberingAfterBreak="0">
    <w:nsid w:val="32C9060B"/>
    <w:multiLevelType w:val="hybridMultilevel"/>
    <w:tmpl w:val="09F8C554"/>
    <w:lvl w:ilvl="0" w:tplc="A14AFF24">
      <w:start w:val="1"/>
      <w:numFmt w:val="bullet"/>
      <w:lvlText w:val="–"/>
      <w:lvlJc w:val="left"/>
      <w:pPr>
        <w:ind w:left="1069" w:hanging="360"/>
      </w:pPr>
      <w:rPr>
        <w:rFonts w:ascii="Times New Roman" w:eastAsia="Times New Roman" w:hAnsi="Times New Roman" w:cs="Times New Roman" w:hint="default"/>
      </w:rPr>
    </w:lvl>
    <w:lvl w:ilvl="1" w:tplc="B534FB6E">
      <w:start w:val="1"/>
      <w:numFmt w:val="bullet"/>
      <w:lvlText w:val="o"/>
      <w:lvlJc w:val="left"/>
      <w:pPr>
        <w:ind w:left="1789" w:hanging="360"/>
      </w:pPr>
      <w:rPr>
        <w:rFonts w:ascii="Courier New" w:hAnsi="Courier New" w:cs="Courier New" w:hint="default"/>
        <w:color w:val="auto"/>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369E039D"/>
    <w:multiLevelType w:val="multilevel"/>
    <w:tmpl w:val="ABF451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E64D3C"/>
    <w:multiLevelType w:val="multilevel"/>
    <w:tmpl w:val="63C0476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D621266"/>
    <w:multiLevelType w:val="hybridMultilevel"/>
    <w:tmpl w:val="01A0C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BF7670"/>
    <w:multiLevelType w:val="multilevel"/>
    <w:tmpl w:val="0A2EE6E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06E7D12"/>
    <w:multiLevelType w:val="hybridMultilevel"/>
    <w:tmpl w:val="CF4C1BFA"/>
    <w:lvl w:ilvl="0" w:tplc="5CC211C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46F127C"/>
    <w:multiLevelType w:val="hybridMultilevel"/>
    <w:tmpl w:val="3C9C7C20"/>
    <w:lvl w:ilvl="0" w:tplc="C62ACD94">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1D5999"/>
    <w:multiLevelType w:val="hybridMultilevel"/>
    <w:tmpl w:val="94BC6E4C"/>
    <w:lvl w:ilvl="0" w:tplc="ED989690">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D7858EF"/>
    <w:multiLevelType w:val="hybridMultilevel"/>
    <w:tmpl w:val="FFFFFFFF"/>
    <w:lvl w:ilvl="0" w:tplc="07F0F980">
      <w:start w:val="1"/>
      <w:numFmt w:val="decimal"/>
      <w:lvlText w:val="%1."/>
      <w:lvlJc w:val="left"/>
      <w:pPr>
        <w:ind w:left="720" w:hanging="360"/>
      </w:pPr>
    </w:lvl>
    <w:lvl w:ilvl="1" w:tplc="56E02EA8">
      <w:start w:val="1"/>
      <w:numFmt w:val="lowerLetter"/>
      <w:lvlText w:val="%2."/>
      <w:lvlJc w:val="left"/>
      <w:pPr>
        <w:ind w:left="1440" w:hanging="360"/>
      </w:pPr>
    </w:lvl>
    <w:lvl w:ilvl="2" w:tplc="6DA85B44">
      <w:start w:val="1"/>
      <w:numFmt w:val="lowerRoman"/>
      <w:lvlText w:val="%3."/>
      <w:lvlJc w:val="right"/>
      <w:pPr>
        <w:ind w:left="2160" w:hanging="180"/>
      </w:pPr>
    </w:lvl>
    <w:lvl w:ilvl="3" w:tplc="B38440DE">
      <w:start w:val="1"/>
      <w:numFmt w:val="decimal"/>
      <w:lvlText w:val="%4."/>
      <w:lvlJc w:val="left"/>
      <w:pPr>
        <w:ind w:left="2880" w:hanging="360"/>
      </w:pPr>
    </w:lvl>
    <w:lvl w:ilvl="4" w:tplc="CE542534">
      <w:start w:val="1"/>
      <w:numFmt w:val="lowerLetter"/>
      <w:lvlText w:val="%5."/>
      <w:lvlJc w:val="left"/>
      <w:pPr>
        <w:ind w:left="3600" w:hanging="360"/>
      </w:pPr>
    </w:lvl>
    <w:lvl w:ilvl="5" w:tplc="A82633A2">
      <w:start w:val="1"/>
      <w:numFmt w:val="lowerRoman"/>
      <w:lvlText w:val="%6."/>
      <w:lvlJc w:val="right"/>
      <w:pPr>
        <w:ind w:left="4320" w:hanging="180"/>
      </w:pPr>
    </w:lvl>
    <w:lvl w:ilvl="6" w:tplc="331C4764">
      <w:start w:val="1"/>
      <w:numFmt w:val="decimal"/>
      <w:lvlText w:val="%7."/>
      <w:lvlJc w:val="left"/>
      <w:pPr>
        <w:ind w:left="5040" w:hanging="360"/>
      </w:pPr>
    </w:lvl>
    <w:lvl w:ilvl="7" w:tplc="1BF4B658">
      <w:start w:val="1"/>
      <w:numFmt w:val="lowerLetter"/>
      <w:lvlText w:val="%8."/>
      <w:lvlJc w:val="left"/>
      <w:pPr>
        <w:ind w:left="5760" w:hanging="360"/>
      </w:pPr>
    </w:lvl>
    <w:lvl w:ilvl="8" w:tplc="D3E8ED34">
      <w:start w:val="1"/>
      <w:numFmt w:val="lowerRoman"/>
      <w:lvlText w:val="%9."/>
      <w:lvlJc w:val="right"/>
      <w:pPr>
        <w:ind w:left="6480" w:hanging="180"/>
      </w:pPr>
    </w:lvl>
  </w:abstractNum>
  <w:abstractNum w:abstractNumId="19" w15:restartNumberingAfterBreak="0">
    <w:nsid w:val="58C24509"/>
    <w:multiLevelType w:val="multilevel"/>
    <w:tmpl w:val="4B78A5A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FD543C6"/>
    <w:multiLevelType w:val="hybridMultilevel"/>
    <w:tmpl w:val="E8FCBC3A"/>
    <w:lvl w:ilvl="0" w:tplc="41A23FE6">
      <w:start w:val="1"/>
      <w:numFmt w:val="decimal"/>
      <w:lvlText w:val="2.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1243E8F"/>
    <w:multiLevelType w:val="multilevel"/>
    <w:tmpl w:val="4FCCDAF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38866CB"/>
    <w:multiLevelType w:val="multilevel"/>
    <w:tmpl w:val="2894338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59A5ADE"/>
    <w:multiLevelType w:val="hybridMultilevel"/>
    <w:tmpl w:val="B06ED90C"/>
    <w:lvl w:ilvl="0" w:tplc="4A6EEA10">
      <w:start w:val="1"/>
      <w:numFmt w:val="decimal"/>
      <w:lvlText w:val="1.%1."/>
      <w:lvlJc w:val="left"/>
      <w:pPr>
        <w:ind w:left="64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8552C63"/>
    <w:multiLevelType w:val="hybridMultilevel"/>
    <w:tmpl w:val="11F2E0A0"/>
    <w:lvl w:ilvl="0" w:tplc="56A4687C">
      <w:start w:val="1"/>
      <w:numFmt w:val="decimal"/>
      <w:lvlText w:val="2.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73516862">
    <w:abstractNumId w:val="18"/>
  </w:num>
  <w:num w:numId="2" w16cid:durableId="1160848785">
    <w:abstractNumId w:val="16"/>
  </w:num>
  <w:num w:numId="3" w16cid:durableId="902908222">
    <w:abstractNumId w:val="9"/>
  </w:num>
  <w:num w:numId="4" w16cid:durableId="1589575826">
    <w:abstractNumId w:val="19"/>
  </w:num>
  <w:num w:numId="5" w16cid:durableId="2019844078">
    <w:abstractNumId w:val="23"/>
  </w:num>
  <w:num w:numId="6" w16cid:durableId="1088967948">
    <w:abstractNumId w:val="10"/>
  </w:num>
  <w:num w:numId="7" w16cid:durableId="958991517">
    <w:abstractNumId w:val="13"/>
  </w:num>
  <w:num w:numId="8" w16cid:durableId="1994018830">
    <w:abstractNumId w:val="8"/>
  </w:num>
  <w:num w:numId="9" w16cid:durableId="296645998">
    <w:abstractNumId w:val="4"/>
  </w:num>
  <w:num w:numId="10" w16cid:durableId="171605180">
    <w:abstractNumId w:val="3"/>
  </w:num>
  <w:num w:numId="11" w16cid:durableId="1162425309">
    <w:abstractNumId w:val="2"/>
  </w:num>
  <w:num w:numId="12" w16cid:durableId="1773085780">
    <w:abstractNumId w:val="5"/>
  </w:num>
  <w:num w:numId="13" w16cid:durableId="1688364097">
    <w:abstractNumId w:val="24"/>
  </w:num>
  <w:num w:numId="14" w16cid:durableId="2070415138">
    <w:abstractNumId w:val="17"/>
  </w:num>
  <w:num w:numId="15" w16cid:durableId="536351717">
    <w:abstractNumId w:val="20"/>
  </w:num>
  <w:num w:numId="16" w16cid:durableId="235945349">
    <w:abstractNumId w:val="12"/>
  </w:num>
  <w:num w:numId="17" w16cid:durableId="733043109">
    <w:abstractNumId w:val="22"/>
  </w:num>
  <w:num w:numId="18" w16cid:durableId="158153006">
    <w:abstractNumId w:val="14"/>
  </w:num>
  <w:num w:numId="19" w16cid:durableId="1202479637">
    <w:abstractNumId w:val="11"/>
  </w:num>
  <w:num w:numId="20" w16cid:durableId="1252616935">
    <w:abstractNumId w:val="21"/>
  </w:num>
  <w:num w:numId="21" w16cid:durableId="1883471223">
    <w:abstractNumId w:val="1"/>
  </w:num>
  <w:num w:numId="22" w16cid:durableId="136261436">
    <w:abstractNumId w:val="3"/>
    <w:lvlOverride w:ilvl="0">
      <w:lvl w:ilvl="0">
        <w:start w:val="1"/>
        <w:numFmt w:val="decimal"/>
        <w:lvlText w:val="1.%1."/>
        <w:lvlJc w:val="left"/>
        <w:pPr>
          <w:ind w:left="2487" w:hanging="360"/>
        </w:pPr>
        <w:rPr>
          <w:rFonts w:hint="default"/>
        </w:rPr>
      </w:lvl>
    </w:lvlOverride>
    <w:lvlOverride w:ilvl="1">
      <w:lvl w:ilvl="1">
        <w:start w:val="1"/>
        <w:numFmt w:val="decimal"/>
        <w:lvlText w:val="%1.%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3" w16cid:durableId="78522701">
    <w:abstractNumId w:val="22"/>
    <w:lvlOverride w:ilvl="0">
      <w:lvl w:ilvl="0">
        <w:start w:val="1"/>
        <w:numFmt w:val="decimal"/>
        <w:lvlText w:val="%1."/>
        <w:lvlJc w:val="left"/>
        <w:pPr>
          <w:ind w:left="360" w:hanging="360"/>
        </w:pPr>
        <w:rPr>
          <w:rFonts w:hint="default"/>
        </w:rPr>
      </w:lvl>
    </w:lvlOverride>
    <w:lvlOverride w:ilvl="1">
      <w:lvl w:ilvl="1">
        <w:start w:val="3"/>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4" w16cid:durableId="675229893">
    <w:abstractNumId w:val="7"/>
  </w:num>
  <w:num w:numId="25" w16cid:durableId="909313404">
    <w:abstractNumId w:val="6"/>
  </w:num>
  <w:num w:numId="26" w16cid:durableId="1989744514">
    <w:abstractNumId w:val="0"/>
  </w:num>
  <w:num w:numId="27" w16cid:durableId="4319762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FA"/>
    <w:rsid w:val="00022690"/>
    <w:rsid w:val="00023E5C"/>
    <w:rsid w:val="000271E9"/>
    <w:rsid w:val="00035AD6"/>
    <w:rsid w:val="000372A1"/>
    <w:rsid w:val="00046B4E"/>
    <w:rsid w:val="00080529"/>
    <w:rsid w:val="000809E2"/>
    <w:rsid w:val="0008680D"/>
    <w:rsid w:val="00090741"/>
    <w:rsid w:val="000C16CA"/>
    <w:rsid w:val="000D0C24"/>
    <w:rsid w:val="000D718E"/>
    <w:rsid w:val="001153B5"/>
    <w:rsid w:val="0011590B"/>
    <w:rsid w:val="00132FFE"/>
    <w:rsid w:val="00133B1B"/>
    <w:rsid w:val="0013792C"/>
    <w:rsid w:val="00165E58"/>
    <w:rsid w:val="00171459"/>
    <w:rsid w:val="00171E23"/>
    <w:rsid w:val="0018504F"/>
    <w:rsid w:val="001864DF"/>
    <w:rsid w:val="00196635"/>
    <w:rsid w:val="001A2835"/>
    <w:rsid w:val="001A4AC0"/>
    <w:rsid w:val="001C63AB"/>
    <w:rsid w:val="001D0CCB"/>
    <w:rsid w:val="001D707E"/>
    <w:rsid w:val="001F3D2B"/>
    <w:rsid w:val="0022062B"/>
    <w:rsid w:val="0022252C"/>
    <w:rsid w:val="0022354C"/>
    <w:rsid w:val="0022673C"/>
    <w:rsid w:val="0024058D"/>
    <w:rsid w:val="00256047"/>
    <w:rsid w:val="002569BB"/>
    <w:rsid w:val="002571C7"/>
    <w:rsid w:val="002573AD"/>
    <w:rsid w:val="00271951"/>
    <w:rsid w:val="00280B65"/>
    <w:rsid w:val="0028625A"/>
    <w:rsid w:val="00295453"/>
    <w:rsid w:val="00296063"/>
    <w:rsid w:val="002A666E"/>
    <w:rsid w:val="002A6A49"/>
    <w:rsid w:val="002B4223"/>
    <w:rsid w:val="002E072C"/>
    <w:rsid w:val="002F6E8D"/>
    <w:rsid w:val="00305447"/>
    <w:rsid w:val="00313868"/>
    <w:rsid w:val="003235CF"/>
    <w:rsid w:val="00326E87"/>
    <w:rsid w:val="00331577"/>
    <w:rsid w:val="00372778"/>
    <w:rsid w:val="0037684F"/>
    <w:rsid w:val="003819FD"/>
    <w:rsid w:val="003A01E8"/>
    <w:rsid w:val="003E52BC"/>
    <w:rsid w:val="003F0327"/>
    <w:rsid w:val="0040181A"/>
    <w:rsid w:val="00404B53"/>
    <w:rsid w:val="004100F0"/>
    <w:rsid w:val="00443AA8"/>
    <w:rsid w:val="0045251B"/>
    <w:rsid w:val="00455775"/>
    <w:rsid w:val="00480907"/>
    <w:rsid w:val="004900E6"/>
    <w:rsid w:val="00494CA4"/>
    <w:rsid w:val="004D2ABA"/>
    <w:rsid w:val="004D4445"/>
    <w:rsid w:val="004E2EBE"/>
    <w:rsid w:val="004E6C50"/>
    <w:rsid w:val="004F2879"/>
    <w:rsid w:val="00503823"/>
    <w:rsid w:val="00524805"/>
    <w:rsid w:val="00541175"/>
    <w:rsid w:val="00543043"/>
    <w:rsid w:val="00570476"/>
    <w:rsid w:val="00583A85"/>
    <w:rsid w:val="005C1D33"/>
    <w:rsid w:val="005C1EF3"/>
    <w:rsid w:val="005D1D1B"/>
    <w:rsid w:val="005D53EE"/>
    <w:rsid w:val="005F7BCC"/>
    <w:rsid w:val="00615619"/>
    <w:rsid w:val="0062328C"/>
    <w:rsid w:val="00636D51"/>
    <w:rsid w:val="00636F01"/>
    <w:rsid w:val="0065099D"/>
    <w:rsid w:val="00650C4F"/>
    <w:rsid w:val="0067252C"/>
    <w:rsid w:val="006870D1"/>
    <w:rsid w:val="006978B9"/>
    <w:rsid w:val="006A326C"/>
    <w:rsid w:val="006B0185"/>
    <w:rsid w:val="006F0CFF"/>
    <w:rsid w:val="006F6E87"/>
    <w:rsid w:val="00721B77"/>
    <w:rsid w:val="00742DBD"/>
    <w:rsid w:val="00745768"/>
    <w:rsid w:val="00761C32"/>
    <w:rsid w:val="00783065"/>
    <w:rsid w:val="00792FFC"/>
    <w:rsid w:val="007A0262"/>
    <w:rsid w:val="007A0648"/>
    <w:rsid w:val="007A0FAC"/>
    <w:rsid w:val="007B2EFE"/>
    <w:rsid w:val="007B6B52"/>
    <w:rsid w:val="007D1F2D"/>
    <w:rsid w:val="007D30E7"/>
    <w:rsid w:val="007D48E0"/>
    <w:rsid w:val="007D7105"/>
    <w:rsid w:val="007E415D"/>
    <w:rsid w:val="007E78D5"/>
    <w:rsid w:val="00837B82"/>
    <w:rsid w:val="00862C1E"/>
    <w:rsid w:val="00884B2C"/>
    <w:rsid w:val="00887861"/>
    <w:rsid w:val="00891B33"/>
    <w:rsid w:val="00892A0A"/>
    <w:rsid w:val="008A5777"/>
    <w:rsid w:val="008B2386"/>
    <w:rsid w:val="008B717A"/>
    <w:rsid w:val="008D3204"/>
    <w:rsid w:val="008E24EA"/>
    <w:rsid w:val="009236DD"/>
    <w:rsid w:val="00936308"/>
    <w:rsid w:val="00937438"/>
    <w:rsid w:val="00956BED"/>
    <w:rsid w:val="0096252E"/>
    <w:rsid w:val="009A371B"/>
    <w:rsid w:val="009B25D4"/>
    <w:rsid w:val="009E51BC"/>
    <w:rsid w:val="009F26A8"/>
    <w:rsid w:val="00A0111F"/>
    <w:rsid w:val="00A054A7"/>
    <w:rsid w:val="00A10756"/>
    <w:rsid w:val="00A1176F"/>
    <w:rsid w:val="00A162B1"/>
    <w:rsid w:val="00A2157C"/>
    <w:rsid w:val="00A34908"/>
    <w:rsid w:val="00A46C73"/>
    <w:rsid w:val="00A47742"/>
    <w:rsid w:val="00A566A3"/>
    <w:rsid w:val="00AA0AB5"/>
    <w:rsid w:val="00AB15C8"/>
    <w:rsid w:val="00AB1D66"/>
    <w:rsid w:val="00AC5111"/>
    <w:rsid w:val="00AD1C2A"/>
    <w:rsid w:val="00AD2ECB"/>
    <w:rsid w:val="00AD6F0A"/>
    <w:rsid w:val="00AF4D04"/>
    <w:rsid w:val="00B105DC"/>
    <w:rsid w:val="00B14DE2"/>
    <w:rsid w:val="00B272F7"/>
    <w:rsid w:val="00B54FFA"/>
    <w:rsid w:val="00B86F5C"/>
    <w:rsid w:val="00B87AFF"/>
    <w:rsid w:val="00BC389E"/>
    <w:rsid w:val="00BF2137"/>
    <w:rsid w:val="00BF334A"/>
    <w:rsid w:val="00BF693E"/>
    <w:rsid w:val="00C75B7A"/>
    <w:rsid w:val="00C82AB5"/>
    <w:rsid w:val="00C85EC6"/>
    <w:rsid w:val="00CB07CB"/>
    <w:rsid w:val="00CB4AF4"/>
    <w:rsid w:val="00CB6B63"/>
    <w:rsid w:val="00CE28D5"/>
    <w:rsid w:val="00CE52F2"/>
    <w:rsid w:val="00CF4265"/>
    <w:rsid w:val="00D20955"/>
    <w:rsid w:val="00D25887"/>
    <w:rsid w:val="00D27E0E"/>
    <w:rsid w:val="00D3645D"/>
    <w:rsid w:val="00D37BDC"/>
    <w:rsid w:val="00D5238A"/>
    <w:rsid w:val="00D56DE2"/>
    <w:rsid w:val="00D72919"/>
    <w:rsid w:val="00D72D0D"/>
    <w:rsid w:val="00D84608"/>
    <w:rsid w:val="00D95187"/>
    <w:rsid w:val="00DA1E0F"/>
    <w:rsid w:val="00DA2431"/>
    <w:rsid w:val="00DF1325"/>
    <w:rsid w:val="00E10A15"/>
    <w:rsid w:val="00E140BA"/>
    <w:rsid w:val="00E2394C"/>
    <w:rsid w:val="00E33E5C"/>
    <w:rsid w:val="00E62CFB"/>
    <w:rsid w:val="00E67AAF"/>
    <w:rsid w:val="00E8527B"/>
    <w:rsid w:val="00F319C5"/>
    <w:rsid w:val="00F446CB"/>
    <w:rsid w:val="00F704A9"/>
    <w:rsid w:val="00F71182"/>
    <w:rsid w:val="00FB4E3A"/>
    <w:rsid w:val="00FE0F82"/>
    <w:rsid w:val="00FE264F"/>
    <w:rsid w:val="02E143A7"/>
    <w:rsid w:val="046A14F8"/>
    <w:rsid w:val="0A9FCC54"/>
    <w:rsid w:val="0C3B9CB5"/>
    <w:rsid w:val="0C7F64B4"/>
    <w:rsid w:val="16045E2C"/>
    <w:rsid w:val="1824CCF9"/>
    <w:rsid w:val="1A32089B"/>
    <w:rsid w:val="1A374A90"/>
    <w:rsid w:val="1DF57E66"/>
    <w:rsid w:val="2063FBD7"/>
    <w:rsid w:val="2105B051"/>
    <w:rsid w:val="21266092"/>
    <w:rsid w:val="2A0981D3"/>
    <w:rsid w:val="2C914D2B"/>
    <w:rsid w:val="2F84CCDD"/>
    <w:rsid w:val="345B6263"/>
    <w:rsid w:val="3BC4BFCE"/>
    <w:rsid w:val="3BD595FE"/>
    <w:rsid w:val="3C2EBC21"/>
    <w:rsid w:val="3D4767D2"/>
    <w:rsid w:val="3FABEB4A"/>
    <w:rsid w:val="41A85B00"/>
    <w:rsid w:val="4256F84D"/>
    <w:rsid w:val="458E990F"/>
    <w:rsid w:val="46A91DA6"/>
    <w:rsid w:val="4A33C11A"/>
    <w:rsid w:val="5125E880"/>
    <w:rsid w:val="54E4B5FE"/>
    <w:rsid w:val="565C6074"/>
    <w:rsid w:val="566D36A4"/>
    <w:rsid w:val="56BE7E9A"/>
    <w:rsid w:val="5B928735"/>
    <w:rsid w:val="5BD64F34"/>
    <w:rsid w:val="651122F8"/>
    <w:rsid w:val="6BD66F04"/>
    <w:rsid w:val="71E01B66"/>
    <w:rsid w:val="7513BD1F"/>
    <w:rsid w:val="76E16984"/>
    <w:rsid w:val="7AB408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108B3"/>
  <w15:chartTrackingRefBased/>
  <w15:docId w15:val="{255832F1-306A-4BFA-AA08-C1CE44D0B60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FFA"/>
    <w:pPr>
      <w:spacing w:after="120" w:line="360" w:lineRule="auto"/>
      <w:jc w:val="both"/>
    </w:pPr>
    <w:rPr>
      <w:rFonts w:ascii="Times New Roman" w:eastAsia="Times New Roman" w:hAnsi="Times New Roman" w:cs="Times New Roman"/>
      <w:color w:val="000000"/>
      <w:sz w:val="24"/>
      <w:szCs w:val="20"/>
      <w:lang w:val="en-US"/>
    </w:rPr>
  </w:style>
  <w:style w:type="paragraph" w:styleId="Heading1">
    <w:name w:val="heading 1"/>
    <w:basedOn w:val="Normal"/>
    <w:next w:val="Normal"/>
    <w:link w:val="Heading1Char"/>
    <w:uiPriority w:val="9"/>
    <w:qFormat/>
    <w:rsid w:val="008A5777"/>
    <w:pPr>
      <w:keepNext/>
      <w:keepLines/>
      <w:spacing w:before="480" w:line="360" w:lineRule="auto" w:after="120"/>
      <w:jc w:val="left"/>
      <w:outlineLvl w:val="0"/>
    </w:pPr>
    <w:rPr>
      <w:rFonts w:ascii="Times New Roman" w:hAnsi="Times New Roman"/>
      <w:b/>
      <w:bCs/>
      <w:color w:val="000000"/>
      <w:sz w:val="24"/>
      <w:szCs w:val="28"/>
      <w:lang w:val="id-ID"/>
    </w:rPr>
  </w:style>
  <w:style w:type="paragraph" w:styleId="Heading2">
    <w:name w:val="heading 2"/>
    <w:basedOn w:val="Normal"/>
    <w:next w:val="Normal"/>
    <w:link w:val="Heading2Char"/>
    <w:uiPriority w:val="9"/>
    <w:semiHidden/>
    <w:unhideWhenUsed/>
    <w:qFormat/>
    <w:rsid w:val="00132FFE"/>
    <w:pPr>
      <w:keepNext/>
      <w:keepLines/>
      <w:spacing w:before="40" w:line="360" w:lineRule="auto" w:after="120"/>
      <w:outlineLvl w:val="1"/>
    </w:pPr>
    <w:rPr>
      <w:rFonts w:asciiTheme="majorHAnsi" w:eastAsiaTheme="majorEastAsia" w:hAnsiTheme="majorHAnsi" w:cstheme="majorBidi" w:ascii="Times New Roman" w:hAnsi="Times New Roman"/>
      <w:b/>
      <w:color w:val="000000"/>
      <w:sz w:val="24"/>
      <w:szCs w:val="26"/>
    </w:rPr>
  </w:style>
  <w:style w:type="paragraph" w:styleId="Heading3">
    <w:name w:val="heading 3"/>
    <w:basedOn w:val="Normal"/>
    <w:next w:val="Normal"/>
    <w:link w:val="Heading3Char"/>
    <w:uiPriority w:val="9"/>
    <w:semiHidden/>
    <w:unhideWhenUsed/>
    <w:qFormat/>
    <w:rsid w:val="004E6C50"/>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4E6C5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Normal"/>
    <w:qFormat/>
    <w:rsid w:val="00B54FFA"/>
    <w:pPr>
      <w:spacing w:line="360" w:lineRule="auto"/>
      <w:jc w:val="center"/>
    </w:pPr>
    <w:rPr>
      <w:rFonts w:eastAsia="Calibri"/>
      <w:b/>
      <w:spacing w:val="-1"/>
      <w:sz w:val="28"/>
      <w:szCs w:val="28"/>
    </w:rPr>
  </w:style>
  <w:style w:type="paragraph" w:styleId="Header">
    <w:name w:val="header"/>
    <w:basedOn w:val="Normal"/>
    <w:link w:val="HeaderChar"/>
    <w:uiPriority w:val="99"/>
    <w:unhideWhenUsed/>
    <w:rsid w:val="008A5777"/>
    <w:pPr>
      <w:tabs>
        <w:tab w:val="center" w:pos="4513"/>
        <w:tab w:val="right" w:pos="9026"/>
      </w:tabs>
    </w:pPr>
  </w:style>
  <w:style w:type="character" w:customStyle="1" w:styleId="HeaderChar">
    <w:name w:val="Header Char"/>
    <w:basedOn w:val="DefaultParagraphFont"/>
    <w:link w:val="Header"/>
    <w:uiPriority w:val="99"/>
    <w:rsid w:val="008A5777"/>
    <w:rPr>
      <w:rFonts w:ascii="Times New Roman" w:eastAsia="Times New Roman" w:hAnsi="Times New Roman" w:cs="Times New Roman"/>
      <w:sz w:val="24"/>
      <w:szCs w:val="20"/>
      <w:lang w:val="en-US"/>
    </w:rPr>
  </w:style>
  <w:style w:type="paragraph" w:styleId="Footer">
    <w:name w:val="footer"/>
    <w:basedOn w:val="Normal"/>
    <w:link w:val="FooterChar"/>
    <w:uiPriority w:val="99"/>
    <w:unhideWhenUsed/>
    <w:rsid w:val="008A5777"/>
    <w:pPr>
      <w:tabs>
        <w:tab w:val="center" w:pos="4513"/>
        <w:tab w:val="right" w:pos="9026"/>
      </w:tabs>
    </w:pPr>
  </w:style>
  <w:style w:type="character" w:customStyle="1" w:styleId="FooterChar">
    <w:name w:val="Footer Char"/>
    <w:basedOn w:val="DefaultParagraphFont"/>
    <w:link w:val="Footer"/>
    <w:uiPriority w:val="99"/>
    <w:rsid w:val="008A5777"/>
    <w:rPr>
      <w:rFonts w:ascii="Times New Roman" w:eastAsia="Times New Roman" w:hAnsi="Times New Roman" w:cs="Times New Roman"/>
      <w:sz w:val="24"/>
      <w:szCs w:val="20"/>
      <w:lang w:val="en-US"/>
    </w:rPr>
  </w:style>
  <w:style w:type="character" w:customStyle="1" w:styleId="Heading1Char">
    <w:name w:val="Heading 1 Char"/>
    <w:basedOn w:val="DefaultParagraphFont"/>
    <w:link w:val="Heading1"/>
    <w:uiPriority w:val="9"/>
    <w:rsid w:val="008A5777"/>
    <w:rPr>
      <w:rFonts w:ascii="Times New Roman" w:eastAsia="Times New Roman" w:hAnsi="Times New Roman" w:cs="Times New Roman"/>
      <w:b/>
      <w:bCs/>
      <w:sz w:val="24"/>
      <w:szCs w:val="28"/>
      <w:lang w:val="id-ID"/>
    </w:rPr>
  </w:style>
  <w:style w:type="character" w:styleId="Hyperlink">
    <w:name w:val="Hyperlink"/>
    <w:uiPriority w:val="99"/>
    <w:unhideWhenUsed/>
    <w:rsid w:val="008A5777"/>
    <w:rPr>
      <w:color w:val="0000FF"/>
      <w:u w:val="single"/>
    </w:rPr>
  </w:style>
  <w:style w:type="paragraph" w:styleId="ListParagraph">
    <w:name w:val="List Paragraph"/>
    <w:aliases w:val="Gambar &amp; Table,Heading 3 juga,tabel,Tabel"/>
    <w:basedOn w:val="Normal"/>
    <w:link w:val="ListParagraphChar"/>
    <w:uiPriority w:val="34"/>
    <w:qFormat/>
    <w:rsid w:val="008A5777"/>
    <w:pPr>
      <w:ind w:left="720"/>
      <w:contextualSpacing/>
      <w:jc w:val="left"/>
    </w:pPr>
    <w:rPr>
      <w:sz w:val="20"/>
    </w:rPr>
  </w:style>
  <w:style w:type="character" w:customStyle="1" w:styleId="ListParagraphChar">
    <w:name w:val="List Paragraph Char"/>
    <w:aliases w:val="Gambar &amp; Table Char,Heading 3 juga Char,tabel Char,Tabel Char"/>
    <w:link w:val="ListParagraph"/>
    <w:uiPriority w:val="34"/>
    <w:qFormat/>
    <w:rsid w:val="008A5777"/>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8A5777"/>
    <w:pPr>
      <w:spacing w:before="100" w:beforeAutospacing="1" w:after="100" w:afterAutospacing="1"/>
      <w:jc w:val="left"/>
    </w:pPr>
    <w:rPr>
      <w:szCs w:val="24"/>
    </w:rPr>
  </w:style>
  <w:style w:type="table" w:styleId="TableGrid">
    <w:name w:val="Table Grid"/>
    <w:basedOn w:val="TableNormal"/>
    <w:uiPriority w:val="59"/>
    <w:qFormat/>
    <w:rsid w:val="008A5777"/>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132FFE"/>
    <w:pPr>
      <w:spacing w:after="120" w:line="360" w:lineRule="auto"/>
    </w:pPr>
    <w:rPr>
      <w:rFonts w:ascii="Times New Roman" w:hAnsi="Times New Roman"/>
      <w:color w:val="000000"/>
      <w:sz w:val="24"/>
    </w:rPr>
  </w:style>
  <w:style w:type="character" w:customStyle="1" w:styleId="BodyTextChar">
    <w:name w:val="Body Text Char"/>
    <w:basedOn w:val="DefaultParagraphFont"/>
    <w:link w:val="BodyText"/>
    <w:semiHidden/>
    <w:rsid w:val="00132FFE"/>
    <w:rPr>
      <w:rFonts w:ascii="Times New Roman" w:eastAsia="Times New Roman" w:hAnsi="Times New Roman" w:cs="Times New Roman"/>
      <w:sz w:val="24"/>
      <w:szCs w:val="20"/>
      <w:lang w:val="en-US"/>
    </w:rPr>
  </w:style>
  <w:style w:type="paragraph" w:customStyle="1" w:styleId="CellBody">
    <w:name w:val="Cell Body"/>
    <w:basedOn w:val="Normal"/>
    <w:rsid w:val="00132FFE"/>
    <w:pPr>
      <w:jc w:val="left"/>
    </w:pPr>
  </w:style>
  <w:style w:type="paragraph" w:customStyle="1" w:styleId="CellHeading">
    <w:name w:val="Cell Heading"/>
    <w:basedOn w:val="CellBody"/>
    <w:rsid w:val="00132FFE"/>
    <w:pPr>
      <w:jc w:val="center"/>
    </w:pPr>
    <w:rPr>
      <w:b/>
      <w:smallCaps/>
      <w:sz w:val="22"/>
    </w:rPr>
  </w:style>
  <w:style w:type="character" w:customStyle="1" w:styleId="Heading2Char">
    <w:name w:val="Heading 2 Char"/>
    <w:basedOn w:val="DefaultParagraphFont"/>
    <w:link w:val="Heading2"/>
    <w:uiPriority w:val="9"/>
    <w:semiHidden/>
    <w:rsid w:val="00132FFE"/>
    <w:rPr>
      <w:rFonts w:asciiTheme="majorHAnsi" w:eastAsiaTheme="majorEastAsia" w:hAnsiTheme="majorHAnsi" w:cstheme="majorBidi"/>
      <w:color w:val="2F5496" w:themeColor="accent1" w:themeShade="BF"/>
      <w:sz w:val="26"/>
      <w:szCs w:val="26"/>
      <w:lang w:val="en-US"/>
    </w:rPr>
  </w:style>
  <w:style w:type="paragraph" w:styleId="ListBullet">
    <w:name w:val="List Bullet"/>
    <w:basedOn w:val="Normal"/>
    <w:semiHidden/>
    <w:rsid w:val="00132FFE"/>
    <w:pPr>
      <w:tabs>
        <w:tab w:val="left" w:pos="360"/>
        <w:tab w:val="left" w:pos="720"/>
      </w:tabs>
      <w:ind w:left="720" w:hanging="360"/>
    </w:pPr>
  </w:style>
  <w:style w:type="character" w:customStyle="1" w:styleId="Heading3Char">
    <w:name w:val="Heading 3 Char"/>
    <w:basedOn w:val="DefaultParagraphFont"/>
    <w:link w:val="Heading3"/>
    <w:uiPriority w:val="9"/>
    <w:semiHidden/>
    <w:rsid w:val="004E6C50"/>
    <w:rPr>
      <w:rFonts w:asciiTheme="majorHAnsi" w:eastAsiaTheme="majorEastAsia" w:hAnsiTheme="majorHAnsi" w:cstheme="majorBidi"/>
      <w:color w:val="1F3763" w:themeColor="accent1" w:themeShade="7F"/>
      <w:sz w:val="24"/>
      <w:szCs w:val="24"/>
      <w:lang w:val="en-US"/>
    </w:rPr>
  </w:style>
  <w:style w:type="character" w:customStyle="1" w:styleId="Heading4Char">
    <w:name w:val="Heading 4 Char"/>
    <w:basedOn w:val="DefaultParagraphFont"/>
    <w:link w:val="Heading4"/>
    <w:uiPriority w:val="9"/>
    <w:rsid w:val="004E6C50"/>
    <w:rPr>
      <w:rFonts w:asciiTheme="majorHAnsi" w:eastAsiaTheme="majorEastAsia" w:hAnsiTheme="majorHAnsi" w:cstheme="majorBidi"/>
      <w:i/>
      <w:iCs/>
      <w:color w:val="2F5496" w:themeColor="accent1" w:themeShade="BF"/>
      <w:sz w:val="24"/>
      <w:szCs w:val="20"/>
      <w:lang w:val="en-US"/>
    </w:rPr>
  </w:style>
  <w:style w:type="paragraph" w:styleId="TOCHeading">
    <w:name w:val="TOC Heading"/>
    <w:basedOn w:val="Heading1"/>
    <w:next w:val="Normal"/>
    <w:uiPriority w:val="39"/>
    <w:unhideWhenUsed/>
    <w:qFormat/>
    <w:rsid w:val="009E51BC"/>
    <w:p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B86F5C"/>
    <w:pPr>
      <w:tabs>
        <w:tab w:val="left" w:pos="480"/>
        <w:tab w:val="right" w:leader="dot" w:pos="9016"/>
      </w:tabs>
      <w:spacing w:after="100"/>
      <w:ind w:left="426" w:hanging="426"/>
    </w:pPr>
    <w:rPr>
      <w:noProof/>
    </w:rPr>
  </w:style>
  <w:style w:type="paragraph" w:styleId="TOC2">
    <w:name w:val="toc 2"/>
    <w:basedOn w:val="Normal"/>
    <w:next w:val="Normal"/>
    <w:autoRedefine/>
    <w:uiPriority w:val="39"/>
    <w:unhideWhenUsed/>
    <w:rsid w:val="00B86F5C"/>
    <w:pPr>
      <w:tabs>
        <w:tab w:val="left" w:pos="426"/>
        <w:tab w:val="right" w:leader="dot" w:pos="9016"/>
      </w:tabs>
      <w:spacing w:after="100"/>
      <w:ind w:left="426" w:hanging="426"/>
    </w:pPr>
    <w:rPr>
      <w:noProof/>
    </w:rPr>
  </w:style>
  <w:style w:type="paragraph" w:styleId="TOC3">
    <w:name w:val="toc 3"/>
    <w:basedOn w:val="Normal"/>
    <w:next w:val="Normal"/>
    <w:autoRedefine/>
    <w:uiPriority w:val="39"/>
    <w:unhideWhenUsed/>
    <w:rsid w:val="009E51BC"/>
    <w:pPr>
      <w:spacing w:after="100"/>
      <w:ind w:left="480"/>
    </w:pPr>
  </w:style>
  <w:style w:type="paragraph" w:customStyle="1" w:styleId="Default">
    <w:name w:val="Default"/>
    <w:rsid w:val="001A4AC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ragraph">
    <w:name w:val="paragraph"/>
    <w:basedOn w:val="Normal"/>
    <w:rsid w:val="00022690"/>
    <w:pPr>
      <w:spacing w:before="100" w:beforeAutospacing="1" w:after="100" w:afterAutospacing="1"/>
      <w:jc w:val="left"/>
    </w:pPr>
    <w:rPr>
      <w:szCs w:val="24"/>
      <w:lang w:val="en-ID" w:eastAsia="en-ID"/>
    </w:rPr>
  </w:style>
  <w:style w:type="character" w:customStyle="1" w:styleId="normaltextrun">
    <w:name w:val="normaltextrun"/>
    <w:basedOn w:val="DefaultParagraphFont"/>
    <w:rsid w:val="00022690"/>
  </w:style>
  <w:style w:type="character" w:customStyle="1" w:styleId="eop">
    <w:name w:val="eop"/>
    <w:basedOn w:val="DefaultParagraphFont"/>
    <w:rsid w:val="00022690"/>
  </w:style>
  <w:style w:type="paragraph" w:customStyle="1" w:styleId="Title">
    <w:name w:val="Title"/>
    <w:pPr>
      <w:spacing w:line="360" w:lineRule="auto" w:after="120"/>
    </w:pPr>
    <w:rPr>
      <w:rFonts w:ascii="Times New Roman" w:hAnsi="Times New Roman"/>
      <w:color w:val="000000"/>
      <w:sz w:val="24"/>
    </w:rPr>
  </w:style>
  <w:style w:type="paragraph" w:customStyle="1" w:styleId="Caption">
    <w:name w:val="caption"/>
    <w:pPr>
      <w:spacing w:line="360" w:lineRule="auto" w:after="120"/>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289945">
      <w:bodyDiv w:val="1"/>
      <w:marLeft w:val="0"/>
      <w:marRight w:val="0"/>
      <w:marTop w:val="0"/>
      <w:marBottom w:val="0"/>
      <w:divBdr>
        <w:top w:val="none" w:sz="0" w:space="0" w:color="auto"/>
        <w:left w:val="none" w:sz="0" w:space="0" w:color="auto"/>
        <w:bottom w:val="none" w:sz="0" w:space="0" w:color="auto"/>
        <w:right w:val="none" w:sz="0" w:space="0" w:color="auto"/>
      </w:divBdr>
      <w:divsChild>
        <w:div w:id="11958767">
          <w:marLeft w:val="0"/>
          <w:marRight w:val="0"/>
          <w:marTop w:val="0"/>
          <w:marBottom w:val="0"/>
          <w:divBdr>
            <w:top w:val="none" w:sz="0" w:space="0" w:color="auto"/>
            <w:left w:val="none" w:sz="0" w:space="0" w:color="auto"/>
            <w:bottom w:val="none" w:sz="0" w:space="0" w:color="auto"/>
            <w:right w:val="none" w:sz="0" w:space="0" w:color="auto"/>
          </w:divBdr>
          <w:divsChild>
            <w:div w:id="1613242670">
              <w:marLeft w:val="0"/>
              <w:marRight w:val="0"/>
              <w:marTop w:val="0"/>
              <w:marBottom w:val="0"/>
              <w:divBdr>
                <w:top w:val="none" w:sz="0" w:space="0" w:color="auto"/>
                <w:left w:val="none" w:sz="0" w:space="0" w:color="auto"/>
                <w:bottom w:val="none" w:sz="0" w:space="0" w:color="auto"/>
                <w:right w:val="none" w:sz="0" w:space="0" w:color="auto"/>
              </w:divBdr>
            </w:div>
          </w:divsChild>
        </w:div>
        <w:div w:id="86972433">
          <w:marLeft w:val="0"/>
          <w:marRight w:val="0"/>
          <w:marTop w:val="0"/>
          <w:marBottom w:val="0"/>
          <w:divBdr>
            <w:top w:val="none" w:sz="0" w:space="0" w:color="auto"/>
            <w:left w:val="none" w:sz="0" w:space="0" w:color="auto"/>
            <w:bottom w:val="none" w:sz="0" w:space="0" w:color="auto"/>
            <w:right w:val="none" w:sz="0" w:space="0" w:color="auto"/>
          </w:divBdr>
          <w:divsChild>
            <w:div w:id="1211917322">
              <w:marLeft w:val="0"/>
              <w:marRight w:val="0"/>
              <w:marTop w:val="0"/>
              <w:marBottom w:val="0"/>
              <w:divBdr>
                <w:top w:val="none" w:sz="0" w:space="0" w:color="auto"/>
                <w:left w:val="none" w:sz="0" w:space="0" w:color="auto"/>
                <w:bottom w:val="none" w:sz="0" w:space="0" w:color="auto"/>
                <w:right w:val="none" w:sz="0" w:space="0" w:color="auto"/>
              </w:divBdr>
            </w:div>
          </w:divsChild>
        </w:div>
        <w:div w:id="120078753">
          <w:marLeft w:val="0"/>
          <w:marRight w:val="0"/>
          <w:marTop w:val="0"/>
          <w:marBottom w:val="0"/>
          <w:divBdr>
            <w:top w:val="none" w:sz="0" w:space="0" w:color="auto"/>
            <w:left w:val="none" w:sz="0" w:space="0" w:color="auto"/>
            <w:bottom w:val="none" w:sz="0" w:space="0" w:color="auto"/>
            <w:right w:val="none" w:sz="0" w:space="0" w:color="auto"/>
          </w:divBdr>
          <w:divsChild>
            <w:div w:id="1062748772">
              <w:marLeft w:val="0"/>
              <w:marRight w:val="0"/>
              <w:marTop w:val="0"/>
              <w:marBottom w:val="0"/>
              <w:divBdr>
                <w:top w:val="none" w:sz="0" w:space="0" w:color="auto"/>
                <w:left w:val="none" w:sz="0" w:space="0" w:color="auto"/>
                <w:bottom w:val="none" w:sz="0" w:space="0" w:color="auto"/>
                <w:right w:val="none" w:sz="0" w:space="0" w:color="auto"/>
              </w:divBdr>
            </w:div>
          </w:divsChild>
        </w:div>
        <w:div w:id="191459458">
          <w:marLeft w:val="0"/>
          <w:marRight w:val="0"/>
          <w:marTop w:val="0"/>
          <w:marBottom w:val="0"/>
          <w:divBdr>
            <w:top w:val="none" w:sz="0" w:space="0" w:color="auto"/>
            <w:left w:val="none" w:sz="0" w:space="0" w:color="auto"/>
            <w:bottom w:val="none" w:sz="0" w:space="0" w:color="auto"/>
            <w:right w:val="none" w:sz="0" w:space="0" w:color="auto"/>
          </w:divBdr>
          <w:divsChild>
            <w:div w:id="122191562">
              <w:marLeft w:val="0"/>
              <w:marRight w:val="0"/>
              <w:marTop w:val="0"/>
              <w:marBottom w:val="0"/>
              <w:divBdr>
                <w:top w:val="none" w:sz="0" w:space="0" w:color="auto"/>
                <w:left w:val="none" w:sz="0" w:space="0" w:color="auto"/>
                <w:bottom w:val="none" w:sz="0" w:space="0" w:color="auto"/>
                <w:right w:val="none" w:sz="0" w:space="0" w:color="auto"/>
              </w:divBdr>
            </w:div>
            <w:div w:id="291978715">
              <w:marLeft w:val="0"/>
              <w:marRight w:val="0"/>
              <w:marTop w:val="0"/>
              <w:marBottom w:val="0"/>
              <w:divBdr>
                <w:top w:val="none" w:sz="0" w:space="0" w:color="auto"/>
                <w:left w:val="none" w:sz="0" w:space="0" w:color="auto"/>
                <w:bottom w:val="none" w:sz="0" w:space="0" w:color="auto"/>
                <w:right w:val="none" w:sz="0" w:space="0" w:color="auto"/>
              </w:divBdr>
            </w:div>
            <w:div w:id="746195104">
              <w:marLeft w:val="0"/>
              <w:marRight w:val="0"/>
              <w:marTop w:val="0"/>
              <w:marBottom w:val="0"/>
              <w:divBdr>
                <w:top w:val="none" w:sz="0" w:space="0" w:color="auto"/>
                <w:left w:val="none" w:sz="0" w:space="0" w:color="auto"/>
                <w:bottom w:val="none" w:sz="0" w:space="0" w:color="auto"/>
                <w:right w:val="none" w:sz="0" w:space="0" w:color="auto"/>
              </w:divBdr>
            </w:div>
            <w:div w:id="1869875581">
              <w:marLeft w:val="0"/>
              <w:marRight w:val="0"/>
              <w:marTop w:val="0"/>
              <w:marBottom w:val="0"/>
              <w:divBdr>
                <w:top w:val="none" w:sz="0" w:space="0" w:color="auto"/>
                <w:left w:val="none" w:sz="0" w:space="0" w:color="auto"/>
                <w:bottom w:val="none" w:sz="0" w:space="0" w:color="auto"/>
                <w:right w:val="none" w:sz="0" w:space="0" w:color="auto"/>
              </w:divBdr>
            </w:div>
          </w:divsChild>
        </w:div>
        <w:div w:id="279150305">
          <w:marLeft w:val="0"/>
          <w:marRight w:val="0"/>
          <w:marTop w:val="0"/>
          <w:marBottom w:val="0"/>
          <w:divBdr>
            <w:top w:val="none" w:sz="0" w:space="0" w:color="auto"/>
            <w:left w:val="none" w:sz="0" w:space="0" w:color="auto"/>
            <w:bottom w:val="none" w:sz="0" w:space="0" w:color="auto"/>
            <w:right w:val="none" w:sz="0" w:space="0" w:color="auto"/>
          </w:divBdr>
          <w:divsChild>
            <w:div w:id="806750292">
              <w:marLeft w:val="0"/>
              <w:marRight w:val="0"/>
              <w:marTop w:val="0"/>
              <w:marBottom w:val="0"/>
              <w:divBdr>
                <w:top w:val="none" w:sz="0" w:space="0" w:color="auto"/>
                <w:left w:val="none" w:sz="0" w:space="0" w:color="auto"/>
                <w:bottom w:val="none" w:sz="0" w:space="0" w:color="auto"/>
                <w:right w:val="none" w:sz="0" w:space="0" w:color="auto"/>
              </w:divBdr>
            </w:div>
          </w:divsChild>
        </w:div>
        <w:div w:id="296303166">
          <w:marLeft w:val="0"/>
          <w:marRight w:val="0"/>
          <w:marTop w:val="0"/>
          <w:marBottom w:val="0"/>
          <w:divBdr>
            <w:top w:val="none" w:sz="0" w:space="0" w:color="auto"/>
            <w:left w:val="none" w:sz="0" w:space="0" w:color="auto"/>
            <w:bottom w:val="none" w:sz="0" w:space="0" w:color="auto"/>
            <w:right w:val="none" w:sz="0" w:space="0" w:color="auto"/>
          </w:divBdr>
          <w:divsChild>
            <w:div w:id="666515173">
              <w:marLeft w:val="0"/>
              <w:marRight w:val="0"/>
              <w:marTop w:val="0"/>
              <w:marBottom w:val="0"/>
              <w:divBdr>
                <w:top w:val="none" w:sz="0" w:space="0" w:color="auto"/>
                <w:left w:val="none" w:sz="0" w:space="0" w:color="auto"/>
                <w:bottom w:val="none" w:sz="0" w:space="0" w:color="auto"/>
                <w:right w:val="none" w:sz="0" w:space="0" w:color="auto"/>
              </w:divBdr>
            </w:div>
          </w:divsChild>
        </w:div>
        <w:div w:id="304284176">
          <w:marLeft w:val="0"/>
          <w:marRight w:val="0"/>
          <w:marTop w:val="0"/>
          <w:marBottom w:val="0"/>
          <w:divBdr>
            <w:top w:val="none" w:sz="0" w:space="0" w:color="auto"/>
            <w:left w:val="none" w:sz="0" w:space="0" w:color="auto"/>
            <w:bottom w:val="none" w:sz="0" w:space="0" w:color="auto"/>
            <w:right w:val="none" w:sz="0" w:space="0" w:color="auto"/>
          </w:divBdr>
          <w:divsChild>
            <w:div w:id="1507328961">
              <w:marLeft w:val="0"/>
              <w:marRight w:val="0"/>
              <w:marTop w:val="0"/>
              <w:marBottom w:val="0"/>
              <w:divBdr>
                <w:top w:val="none" w:sz="0" w:space="0" w:color="auto"/>
                <w:left w:val="none" w:sz="0" w:space="0" w:color="auto"/>
                <w:bottom w:val="none" w:sz="0" w:space="0" w:color="auto"/>
                <w:right w:val="none" w:sz="0" w:space="0" w:color="auto"/>
              </w:divBdr>
            </w:div>
          </w:divsChild>
        </w:div>
        <w:div w:id="327178567">
          <w:marLeft w:val="0"/>
          <w:marRight w:val="0"/>
          <w:marTop w:val="0"/>
          <w:marBottom w:val="0"/>
          <w:divBdr>
            <w:top w:val="none" w:sz="0" w:space="0" w:color="auto"/>
            <w:left w:val="none" w:sz="0" w:space="0" w:color="auto"/>
            <w:bottom w:val="none" w:sz="0" w:space="0" w:color="auto"/>
            <w:right w:val="none" w:sz="0" w:space="0" w:color="auto"/>
          </w:divBdr>
          <w:divsChild>
            <w:div w:id="1007487311">
              <w:marLeft w:val="0"/>
              <w:marRight w:val="0"/>
              <w:marTop w:val="0"/>
              <w:marBottom w:val="0"/>
              <w:divBdr>
                <w:top w:val="none" w:sz="0" w:space="0" w:color="auto"/>
                <w:left w:val="none" w:sz="0" w:space="0" w:color="auto"/>
                <w:bottom w:val="none" w:sz="0" w:space="0" w:color="auto"/>
                <w:right w:val="none" w:sz="0" w:space="0" w:color="auto"/>
              </w:divBdr>
            </w:div>
          </w:divsChild>
        </w:div>
        <w:div w:id="376397511">
          <w:marLeft w:val="0"/>
          <w:marRight w:val="0"/>
          <w:marTop w:val="0"/>
          <w:marBottom w:val="0"/>
          <w:divBdr>
            <w:top w:val="none" w:sz="0" w:space="0" w:color="auto"/>
            <w:left w:val="none" w:sz="0" w:space="0" w:color="auto"/>
            <w:bottom w:val="none" w:sz="0" w:space="0" w:color="auto"/>
            <w:right w:val="none" w:sz="0" w:space="0" w:color="auto"/>
          </w:divBdr>
          <w:divsChild>
            <w:div w:id="546183951">
              <w:marLeft w:val="0"/>
              <w:marRight w:val="0"/>
              <w:marTop w:val="0"/>
              <w:marBottom w:val="0"/>
              <w:divBdr>
                <w:top w:val="none" w:sz="0" w:space="0" w:color="auto"/>
                <w:left w:val="none" w:sz="0" w:space="0" w:color="auto"/>
                <w:bottom w:val="none" w:sz="0" w:space="0" w:color="auto"/>
                <w:right w:val="none" w:sz="0" w:space="0" w:color="auto"/>
              </w:divBdr>
            </w:div>
          </w:divsChild>
        </w:div>
        <w:div w:id="386491456">
          <w:marLeft w:val="0"/>
          <w:marRight w:val="0"/>
          <w:marTop w:val="0"/>
          <w:marBottom w:val="0"/>
          <w:divBdr>
            <w:top w:val="none" w:sz="0" w:space="0" w:color="auto"/>
            <w:left w:val="none" w:sz="0" w:space="0" w:color="auto"/>
            <w:bottom w:val="none" w:sz="0" w:space="0" w:color="auto"/>
            <w:right w:val="none" w:sz="0" w:space="0" w:color="auto"/>
          </w:divBdr>
          <w:divsChild>
            <w:div w:id="474223004">
              <w:marLeft w:val="0"/>
              <w:marRight w:val="0"/>
              <w:marTop w:val="0"/>
              <w:marBottom w:val="0"/>
              <w:divBdr>
                <w:top w:val="none" w:sz="0" w:space="0" w:color="auto"/>
                <w:left w:val="none" w:sz="0" w:space="0" w:color="auto"/>
                <w:bottom w:val="none" w:sz="0" w:space="0" w:color="auto"/>
                <w:right w:val="none" w:sz="0" w:space="0" w:color="auto"/>
              </w:divBdr>
            </w:div>
          </w:divsChild>
        </w:div>
        <w:div w:id="448941039">
          <w:marLeft w:val="0"/>
          <w:marRight w:val="0"/>
          <w:marTop w:val="0"/>
          <w:marBottom w:val="0"/>
          <w:divBdr>
            <w:top w:val="none" w:sz="0" w:space="0" w:color="auto"/>
            <w:left w:val="none" w:sz="0" w:space="0" w:color="auto"/>
            <w:bottom w:val="none" w:sz="0" w:space="0" w:color="auto"/>
            <w:right w:val="none" w:sz="0" w:space="0" w:color="auto"/>
          </w:divBdr>
          <w:divsChild>
            <w:div w:id="1028797851">
              <w:marLeft w:val="0"/>
              <w:marRight w:val="0"/>
              <w:marTop w:val="0"/>
              <w:marBottom w:val="0"/>
              <w:divBdr>
                <w:top w:val="none" w:sz="0" w:space="0" w:color="auto"/>
                <w:left w:val="none" w:sz="0" w:space="0" w:color="auto"/>
                <w:bottom w:val="none" w:sz="0" w:space="0" w:color="auto"/>
                <w:right w:val="none" w:sz="0" w:space="0" w:color="auto"/>
              </w:divBdr>
            </w:div>
          </w:divsChild>
        </w:div>
        <w:div w:id="468474184">
          <w:marLeft w:val="0"/>
          <w:marRight w:val="0"/>
          <w:marTop w:val="0"/>
          <w:marBottom w:val="0"/>
          <w:divBdr>
            <w:top w:val="none" w:sz="0" w:space="0" w:color="auto"/>
            <w:left w:val="none" w:sz="0" w:space="0" w:color="auto"/>
            <w:bottom w:val="none" w:sz="0" w:space="0" w:color="auto"/>
            <w:right w:val="none" w:sz="0" w:space="0" w:color="auto"/>
          </w:divBdr>
          <w:divsChild>
            <w:div w:id="468981946">
              <w:marLeft w:val="0"/>
              <w:marRight w:val="0"/>
              <w:marTop w:val="0"/>
              <w:marBottom w:val="0"/>
              <w:divBdr>
                <w:top w:val="none" w:sz="0" w:space="0" w:color="auto"/>
                <w:left w:val="none" w:sz="0" w:space="0" w:color="auto"/>
                <w:bottom w:val="none" w:sz="0" w:space="0" w:color="auto"/>
                <w:right w:val="none" w:sz="0" w:space="0" w:color="auto"/>
              </w:divBdr>
            </w:div>
          </w:divsChild>
        </w:div>
        <w:div w:id="520751763">
          <w:marLeft w:val="0"/>
          <w:marRight w:val="0"/>
          <w:marTop w:val="0"/>
          <w:marBottom w:val="0"/>
          <w:divBdr>
            <w:top w:val="none" w:sz="0" w:space="0" w:color="auto"/>
            <w:left w:val="none" w:sz="0" w:space="0" w:color="auto"/>
            <w:bottom w:val="none" w:sz="0" w:space="0" w:color="auto"/>
            <w:right w:val="none" w:sz="0" w:space="0" w:color="auto"/>
          </w:divBdr>
          <w:divsChild>
            <w:div w:id="566457820">
              <w:marLeft w:val="0"/>
              <w:marRight w:val="0"/>
              <w:marTop w:val="0"/>
              <w:marBottom w:val="0"/>
              <w:divBdr>
                <w:top w:val="none" w:sz="0" w:space="0" w:color="auto"/>
                <w:left w:val="none" w:sz="0" w:space="0" w:color="auto"/>
                <w:bottom w:val="none" w:sz="0" w:space="0" w:color="auto"/>
                <w:right w:val="none" w:sz="0" w:space="0" w:color="auto"/>
              </w:divBdr>
            </w:div>
          </w:divsChild>
        </w:div>
        <w:div w:id="605500401">
          <w:marLeft w:val="0"/>
          <w:marRight w:val="0"/>
          <w:marTop w:val="0"/>
          <w:marBottom w:val="0"/>
          <w:divBdr>
            <w:top w:val="none" w:sz="0" w:space="0" w:color="auto"/>
            <w:left w:val="none" w:sz="0" w:space="0" w:color="auto"/>
            <w:bottom w:val="none" w:sz="0" w:space="0" w:color="auto"/>
            <w:right w:val="none" w:sz="0" w:space="0" w:color="auto"/>
          </w:divBdr>
          <w:divsChild>
            <w:div w:id="490407060">
              <w:marLeft w:val="0"/>
              <w:marRight w:val="0"/>
              <w:marTop w:val="0"/>
              <w:marBottom w:val="0"/>
              <w:divBdr>
                <w:top w:val="none" w:sz="0" w:space="0" w:color="auto"/>
                <w:left w:val="none" w:sz="0" w:space="0" w:color="auto"/>
                <w:bottom w:val="none" w:sz="0" w:space="0" w:color="auto"/>
                <w:right w:val="none" w:sz="0" w:space="0" w:color="auto"/>
              </w:divBdr>
            </w:div>
          </w:divsChild>
        </w:div>
        <w:div w:id="621231426">
          <w:marLeft w:val="0"/>
          <w:marRight w:val="0"/>
          <w:marTop w:val="0"/>
          <w:marBottom w:val="0"/>
          <w:divBdr>
            <w:top w:val="none" w:sz="0" w:space="0" w:color="auto"/>
            <w:left w:val="none" w:sz="0" w:space="0" w:color="auto"/>
            <w:bottom w:val="none" w:sz="0" w:space="0" w:color="auto"/>
            <w:right w:val="none" w:sz="0" w:space="0" w:color="auto"/>
          </w:divBdr>
          <w:divsChild>
            <w:div w:id="185411114">
              <w:marLeft w:val="0"/>
              <w:marRight w:val="0"/>
              <w:marTop w:val="0"/>
              <w:marBottom w:val="0"/>
              <w:divBdr>
                <w:top w:val="none" w:sz="0" w:space="0" w:color="auto"/>
                <w:left w:val="none" w:sz="0" w:space="0" w:color="auto"/>
                <w:bottom w:val="none" w:sz="0" w:space="0" w:color="auto"/>
                <w:right w:val="none" w:sz="0" w:space="0" w:color="auto"/>
              </w:divBdr>
            </w:div>
          </w:divsChild>
        </w:div>
        <w:div w:id="650258984">
          <w:marLeft w:val="0"/>
          <w:marRight w:val="0"/>
          <w:marTop w:val="0"/>
          <w:marBottom w:val="0"/>
          <w:divBdr>
            <w:top w:val="none" w:sz="0" w:space="0" w:color="auto"/>
            <w:left w:val="none" w:sz="0" w:space="0" w:color="auto"/>
            <w:bottom w:val="none" w:sz="0" w:space="0" w:color="auto"/>
            <w:right w:val="none" w:sz="0" w:space="0" w:color="auto"/>
          </w:divBdr>
          <w:divsChild>
            <w:div w:id="1975406999">
              <w:marLeft w:val="0"/>
              <w:marRight w:val="0"/>
              <w:marTop w:val="0"/>
              <w:marBottom w:val="0"/>
              <w:divBdr>
                <w:top w:val="none" w:sz="0" w:space="0" w:color="auto"/>
                <w:left w:val="none" w:sz="0" w:space="0" w:color="auto"/>
                <w:bottom w:val="none" w:sz="0" w:space="0" w:color="auto"/>
                <w:right w:val="none" w:sz="0" w:space="0" w:color="auto"/>
              </w:divBdr>
            </w:div>
          </w:divsChild>
        </w:div>
        <w:div w:id="774791750">
          <w:marLeft w:val="0"/>
          <w:marRight w:val="0"/>
          <w:marTop w:val="0"/>
          <w:marBottom w:val="0"/>
          <w:divBdr>
            <w:top w:val="none" w:sz="0" w:space="0" w:color="auto"/>
            <w:left w:val="none" w:sz="0" w:space="0" w:color="auto"/>
            <w:bottom w:val="none" w:sz="0" w:space="0" w:color="auto"/>
            <w:right w:val="none" w:sz="0" w:space="0" w:color="auto"/>
          </w:divBdr>
          <w:divsChild>
            <w:div w:id="1051078851">
              <w:marLeft w:val="0"/>
              <w:marRight w:val="0"/>
              <w:marTop w:val="0"/>
              <w:marBottom w:val="0"/>
              <w:divBdr>
                <w:top w:val="none" w:sz="0" w:space="0" w:color="auto"/>
                <w:left w:val="none" w:sz="0" w:space="0" w:color="auto"/>
                <w:bottom w:val="none" w:sz="0" w:space="0" w:color="auto"/>
                <w:right w:val="none" w:sz="0" w:space="0" w:color="auto"/>
              </w:divBdr>
            </w:div>
          </w:divsChild>
        </w:div>
        <w:div w:id="801994237">
          <w:marLeft w:val="0"/>
          <w:marRight w:val="0"/>
          <w:marTop w:val="0"/>
          <w:marBottom w:val="0"/>
          <w:divBdr>
            <w:top w:val="none" w:sz="0" w:space="0" w:color="auto"/>
            <w:left w:val="none" w:sz="0" w:space="0" w:color="auto"/>
            <w:bottom w:val="none" w:sz="0" w:space="0" w:color="auto"/>
            <w:right w:val="none" w:sz="0" w:space="0" w:color="auto"/>
          </w:divBdr>
          <w:divsChild>
            <w:div w:id="1289237108">
              <w:marLeft w:val="0"/>
              <w:marRight w:val="0"/>
              <w:marTop w:val="0"/>
              <w:marBottom w:val="0"/>
              <w:divBdr>
                <w:top w:val="none" w:sz="0" w:space="0" w:color="auto"/>
                <w:left w:val="none" w:sz="0" w:space="0" w:color="auto"/>
                <w:bottom w:val="none" w:sz="0" w:space="0" w:color="auto"/>
                <w:right w:val="none" w:sz="0" w:space="0" w:color="auto"/>
              </w:divBdr>
            </w:div>
          </w:divsChild>
        </w:div>
        <w:div w:id="815951303">
          <w:marLeft w:val="0"/>
          <w:marRight w:val="0"/>
          <w:marTop w:val="0"/>
          <w:marBottom w:val="0"/>
          <w:divBdr>
            <w:top w:val="none" w:sz="0" w:space="0" w:color="auto"/>
            <w:left w:val="none" w:sz="0" w:space="0" w:color="auto"/>
            <w:bottom w:val="none" w:sz="0" w:space="0" w:color="auto"/>
            <w:right w:val="none" w:sz="0" w:space="0" w:color="auto"/>
          </w:divBdr>
          <w:divsChild>
            <w:div w:id="517743796">
              <w:marLeft w:val="0"/>
              <w:marRight w:val="0"/>
              <w:marTop w:val="0"/>
              <w:marBottom w:val="0"/>
              <w:divBdr>
                <w:top w:val="none" w:sz="0" w:space="0" w:color="auto"/>
                <w:left w:val="none" w:sz="0" w:space="0" w:color="auto"/>
                <w:bottom w:val="none" w:sz="0" w:space="0" w:color="auto"/>
                <w:right w:val="none" w:sz="0" w:space="0" w:color="auto"/>
              </w:divBdr>
            </w:div>
          </w:divsChild>
        </w:div>
        <w:div w:id="820316905">
          <w:marLeft w:val="0"/>
          <w:marRight w:val="0"/>
          <w:marTop w:val="0"/>
          <w:marBottom w:val="0"/>
          <w:divBdr>
            <w:top w:val="none" w:sz="0" w:space="0" w:color="auto"/>
            <w:left w:val="none" w:sz="0" w:space="0" w:color="auto"/>
            <w:bottom w:val="none" w:sz="0" w:space="0" w:color="auto"/>
            <w:right w:val="none" w:sz="0" w:space="0" w:color="auto"/>
          </w:divBdr>
          <w:divsChild>
            <w:div w:id="724720611">
              <w:marLeft w:val="0"/>
              <w:marRight w:val="0"/>
              <w:marTop w:val="0"/>
              <w:marBottom w:val="0"/>
              <w:divBdr>
                <w:top w:val="none" w:sz="0" w:space="0" w:color="auto"/>
                <w:left w:val="none" w:sz="0" w:space="0" w:color="auto"/>
                <w:bottom w:val="none" w:sz="0" w:space="0" w:color="auto"/>
                <w:right w:val="none" w:sz="0" w:space="0" w:color="auto"/>
              </w:divBdr>
            </w:div>
          </w:divsChild>
        </w:div>
        <w:div w:id="854805049">
          <w:marLeft w:val="0"/>
          <w:marRight w:val="0"/>
          <w:marTop w:val="0"/>
          <w:marBottom w:val="0"/>
          <w:divBdr>
            <w:top w:val="none" w:sz="0" w:space="0" w:color="auto"/>
            <w:left w:val="none" w:sz="0" w:space="0" w:color="auto"/>
            <w:bottom w:val="none" w:sz="0" w:space="0" w:color="auto"/>
            <w:right w:val="none" w:sz="0" w:space="0" w:color="auto"/>
          </w:divBdr>
          <w:divsChild>
            <w:div w:id="561258162">
              <w:marLeft w:val="0"/>
              <w:marRight w:val="0"/>
              <w:marTop w:val="0"/>
              <w:marBottom w:val="0"/>
              <w:divBdr>
                <w:top w:val="none" w:sz="0" w:space="0" w:color="auto"/>
                <w:left w:val="none" w:sz="0" w:space="0" w:color="auto"/>
                <w:bottom w:val="none" w:sz="0" w:space="0" w:color="auto"/>
                <w:right w:val="none" w:sz="0" w:space="0" w:color="auto"/>
              </w:divBdr>
            </w:div>
          </w:divsChild>
        </w:div>
        <w:div w:id="943879801">
          <w:marLeft w:val="0"/>
          <w:marRight w:val="0"/>
          <w:marTop w:val="0"/>
          <w:marBottom w:val="0"/>
          <w:divBdr>
            <w:top w:val="none" w:sz="0" w:space="0" w:color="auto"/>
            <w:left w:val="none" w:sz="0" w:space="0" w:color="auto"/>
            <w:bottom w:val="none" w:sz="0" w:space="0" w:color="auto"/>
            <w:right w:val="none" w:sz="0" w:space="0" w:color="auto"/>
          </w:divBdr>
          <w:divsChild>
            <w:div w:id="1724328744">
              <w:marLeft w:val="0"/>
              <w:marRight w:val="0"/>
              <w:marTop w:val="0"/>
              <w:marBottom w:val="0"/>
              <w:divBdr>
                <w:top w:val="none" w:sz="0" w:space="0" w:color="auto"/>
                <w:left w:val="none" w:sz="0" w:space="0" w:color="auto"/>
                <w:bottom w:val="none" w:sz="0" w:space="0" w:color="auto"/>
                <w:right w:val="none" w:sz="0" w:space="0" w:color="auto"/>
              </w:divBdr>
            </w:div>
          </w:divsChild>
        </w:div>
        <w:div w:id="944120099">
          <w:marLeft w:val="0"/>
          <w:marRight w:val="0"/>
          <w:marTop w:val="0"/>
          <w:marBottom w:val="0"/>
          <w:divBdr>
            <w:top w:val="none" w:sz="0" w:space="0" w:color="auto"/>
            <w:left w:val="none" w:sz="0" w:space="0" w:color="auto"/>
            <w:bottom w:val="none" w:sz="0" w:space="0" w:color="auto"/>
            <w:right w:val="none" w:sz="0" w:space="0" w:color="auto"/>
          </w:divBdr>
          <w:divsChild>
            <w:div w:id="932667864">
              <w:marLeft w:val="0"/>
              <w:marRight w:val="0"/>
              <w:marTop w:val="0"/>
              <w:marBottom w:val="0"/>
              <w:divBdr>
                <w:top w:val="none" w:sz="0" w:space="0" w:color="auto"/>
                <w:left w:val="none" w:sz="0" w:space="0" w:color="auto"/>
                <w:bottom w:val="none" w:sz="0" w:space="0" w:color="auto"/>
                <w:right w:val="none" w:sz="0" w:space="0" w:color="auto"/>
              </w:divBdr>
            </w:div>
          </w:divsChild>
        </w:div>
        <w:div w:id="957562614">
          <w:marLeft w:val="0"/>
          <w:marRight w:val="0"/>
          <w:marTop w:val="0"/>
          <w:marBottom w:val="0"/>
          <w:divBdr>
            <w:top w:val="none" w:sz="0" w:space="0" w:color="auto"/>
            <w:left w:val="none" w:sz="0" w:space="0" w:color="auto"/>
            <w:bottom w:val="none" w:sz="0" w:space="0" w:color="auto"/>
            <w:right w:val="none" w:sz="0" w:space="0" w:color="auto"/>
          </w:divBdr>
          <w:divsChild>
            <w:div w:id="176894525">
              <w:marLeft w:val="0"/>
              <w:marRight w:val="0"/>
              <w:marTop w:val="0"/>
              <w:marBottom w:val="0"/>
              <w:divBdr>
                <w:top w:val="none" w:sz="0" w:space="0" w:color="auto"/>
                <w:left w:val="none" w:sz="0" w:space="0" w:color="auto"/>
                <w:bottom w:val="none" w:sz="0" w:space="0" w:color="auto"/>
                <w:right w:val="none" w:sz="0" w:space="0" w:color="auto"/>
              </w:divBdr>
            </w:div>
            <w:div w:id="266355204">
              <w:marLeft w:val="0"/>
              <w:marRight w:val="0"/>
              <w:marTop w:val="0"/>
              <w:marBottom w:val="0"/>
              <w:divBdr>
                <w:top w:val="none" w:sz="0" w:space="0" w:color="auto"/>
                <w:left w:val="none" w:sz="0" w:space="0" w:color="auto"/>
                <w:bottom w:val="none" w:sz="0" w:space="0" w:color="auto"/>
                <w:right w:val="none" w:sz="0" w:space="0" w:color="auto"/>
              </w:divBdr>
            </w:div>
            <w:div w:id="1111321054">
              <w:marLeft w:val="0"/>
              <w:marRight w:val="0"/>
              <w:marTop w:val="0"/>
              <w:marBottom w:val="0"/>
              <w:divBdr>
                <w:top w:val="none" w:sz="0" w:space="0" w:color="auto"/>
                <w:left w:val="none" w:sz="0" w:space="0" w:color="auto"/>
                <w:bottom w:val="none" w:sz="0" w:space="0" w:color="auto"/>
                <w:right w:val="none" w:sz="0" w:space="0" w:color="auto"/>
              </w:divBdr>
            </w:div>
            <w:div w:id="1879664017">
              <w:marLeft w:val="0"/>
              <w:marRight w:val="0"/>
              <w:marTop w:val="0"/>
              <w:marBottom w:val="0"/>
              <w:divBdr>
                <w:top w:val="none" w:sz="0" w:space="0" w:color="auto"/>
                <w:left w:val="none" w:sz="0" w:space="0" w:color="auto"/>
                <w:bottom w:val="none" w:sz="0" w:space="0" w:color="auto"/>
                <w:right w:val="none" w:sz="0" w:space="0" w:color="auto"/>
              </w:divBdr>
            </w:div>
          </w:divsChild>
        </w:div>
        <w:div w:id="975185183">
          <w:marLeft w:val="0"/>
          <w:marRight w:val="0"/>
          <w:marTop w:val="0"/>
          <w:marBottom w:val="0"/>
          <w:divBdr>
            <w:top w:val="none" w:sz="0" w:space="0" w:color="auto"/>
            <w:left w:val="none" w:sz="0" w:space="0" w:color="auto"/>
            <w:bottom w:val="none" w:sz="0" w:space="0" w:color="auto"/>
            <w:right w:val="none" w:sz="0" w:space="0" w:color="auto"/>
          </w:divBdr>
          <w:divsChild>
            <w:div w:id="1451360716">
              <w:marLeft w:val="0"/>
              <w:marRight w:val="0"/>
              <w:marTop w:val="0"/>
              <w:marBottom w:val="0"/>
              <w:divBdr>
                <w:top w:val="none" w:sz="0" w:space="0" w:color="auto"/>
                <w:left w:val="none" w:sz="0" w:space="0" w:color="auto"/>
                <w:bottom w:val="none" w:sz="0" w:space="0" w:color="auto"/>
                <w:right w:val="none" w:sz="0" w:space="0" w:color="auto"/>
              </w:divBdr>
            </w:div>
            <w:div w:id="1718964428">
              <w:marLeft w:val="0"/>
              <w:marRight w:val="0"/>
              <w:marTop w:val="0"/>
              <w:marBottom w:val="0"/>
              <w:divBdr>
                <w:top w:val="none" w:sz="0" w:space="0" w:color="auto"/>
                <w:left w:val="none" w:sz="0" w:space="0" w:color="auto"/>
                <w:bottom w:val="none" w:sz="0" w:space="0" w:color="auto"/>
                <w:right w:val="none" w:sz="0" w:space="0" w:color="auto"/>
              </w:divBdr>
            </w:div>
            <w:div w:id="1746104478">
              <w:marLeft w:val="0"/>
              <w:marRight w:val="0"/>
              <w:marTop w:val="0"/>
              <w:marBottom w:val="0"/>
              <w:divBdr>
                <w:top w:val="none" w:sz="0" w:space="0" w:color="auto"/>
                <w:left w:val="none" w:sz="0" w:space="0" w:color="auto"/>
                <w:bottom w:val="none" w:sz="0" w:space="0" w:color="auto"/>
                <w:right w:val="none" w:sz="0" w:space="0" w:color="auto"/>
              </w:divBdr>
            </w:div>
            <w:div w:id="2119565435">
              <w:marLeft w:val="0"/>
              <w:marRight w:val="0"/>
              <w:marTop w:val="0"/>
              <w:marBottom w:val="0"/>
              <w:divBdr>
                <w:top w:val="none" w:sz="0" w:space="0" w:color="auto"/>
                <w:left w:val="none" w:sz="0" w:space="0" w:color="auto"/>
                <w:bottom w:val="none" w:sz="0" w:space="0" w:color="auto"/>
                <w:right w:val="none" w:sz="0" w:space="0" w:color="auto"/>
              </w:divBdr>
            </w:div>
          </w:divsChild>
        </w:div>
        <w:div w:id="1015497122">
          <w:marLeft w:val="0"/>
          <w:marRight w:val="0"/>
          <w:marTop w:val="0"/>
          <w:marBottom w:val="0"/>
          <w:divBdr>
            <w:top w:val="none" w:sz="0" w:space="0" w:color="auto"/>
            <w:left w:val="none" w:sz="0" w:space="0" w:color="auto"/>
            <w:bottom w:val="none" w:sz="0" w:space="0" w:color="auto"/>
            <w:right w:val="none" w:sz="0" w:space="0" w:color="auto"/>
          </w:divBdr>
          <w:divsChild>
            <w:div w:id="1278946819">
              <w:marLeft w:val="0"/>
              <w:marRight w:val="0"/>
              <w:marTop w:val="0"/>
              <w:marBottom w:val="0"/>
              <w:divBdr>
                <w:top w:val="none" w:sz="0" w:space="0" w:color="auto"/>
                <w:left w:val="none" w:sz="0" w:space="0" w:color="auto"/>
                <w:bottom w:val="none" w:sz="0" w:space="0" w:color="auto"/>
                <w:right w:val="none" w:sz="0" w:space="0" w:color="auto"/>
              </w:divBdr>
            </w:div>
          </w:divsChild>
        </w:div>
        <w:div w:id="1027097678">
          <w:marLeft w:val="0"/>
          <w:marRight w:val="0"/>
          <w:marTop w:val="0"/>
          <w:marBottom w:val="0"/>
          <w:divBdr>
            <w:top w:val="none" w:sz="0" w:space="0" w:color="auto"/>
            <w:left w:val="none" w:sz="0" w:space="0" w:color="auto"/>
            <w:bottom w:val="none" w:sz="0" w:space="0" w:color="auto"/>
            <w:right w:val="none" w:sz="0" w:space="0" w:color="auto"/>
          </w:divBdr>
          <w:divsChild>
            <w:div w:id="112792315">
              <w:marLeft w:val="0"/>
              <w:marRight w:val="0"/>
              <w:marTop w:val="0"/>
              <w:marBottom w:val="0"/>
              <w:divBdr>
                <w:top w:val="none" w:sz="0" w:space="0" w:color="auto"/>
                <w:left w:val="none" w:sz="0" w:space="0" w:color="auto"/>
                <w:bottom w:val="none" w:sz="0" w:space="0" w:color="auto"/>
                <w:right w:val="none" w:sz="0" w:space="0" w:color="auto"/>
              </w:divBdr>
            </w:div>
          </w:divsChild>
        </w:div>
        <w:div w:id="1065686866">
          <w:marLeft w:val="0"/>
          <w:marRight w:val="0"/>
          <w:marTop w:val="0"/>
          <w:marBottom w:val="0"/>
          <w:divBdr>
            <w:top w:val="none" w:sz="0" w:space="0" w:color="auto"/>
            <w:left w:val="none" w:sz="0" w:space="0" w:color="auto"/>
            <w:bottom w:val="none" w:sz="0" w:space="0" w:color="auto"/>
            <w:right w:val="none" w:sz="0" w:space="0" w:color="auto"/>
          </w:divBdr>
          <w:divsChild>
            <w:div w:id="1239632566">
              <w:marLeft w:val="0"/>
              <w:marRight w:val="0"/>
              <w:marTop w:val="0"/>
              <w:marBottom w:val="0"/>
              <w:divBdr>
                <w:top w:val="none" w:sz="0" w:space="0" w:color="auto"/>
                <w:left w:val="none" w:sz="0" w:space="0" w:color="auto"/>
                <w:bottom w:val="none" w:sz="0" w:space="0" w:color="auto"/>
                <w:right w:val="none" w:sz="0" w:space="0" w:color="auto"/>
              </w:divBdr>
            </w:div>
          </w:divsChild>
        </w:div>
        <w:div w:id="1067609008">
          <w:marLeft w:val="0"/>
          <w:marRight w:val="0"/>
          <w:marTop w:val="0"/>
          <w:marBottom w:val="0"/>
          <w:divBdr>
            <w:top w:val="none" w:sz="0" w:space="0" w:color="auto"/>
            <w:left w:val="none" w:sz="0" w:space="0" w:color="auto"/>
            <w:bottom w:val="none" w:sz="0" w:space="0" w:color="auto"/>
            <w:right w:val="none" w:sz="0" w:space="0" w:color="auto"/>
          </w:divBdr>
          <w:divsChild>
            <w:div w:id="171995923">
              <w:marLeft w:val="0"/>
              <w:marRight w:val="0"/>
              <w:marTop w:val="0"/>
              <w:marBottom w:val="0"/>
              <w:divBdr>
                <w:top w:val="none" w:sz="0" w:space="0" w:color="auto"/>
                <w:left w:val="none" w:sz="0" w:space="0" w:color="auto"/>
                <w:bottom w:val="none" w:sz="0" w:space="0" w:color="auto"/>
                <w:right w:val="none" w:sz="0" w:space="0" w:color="auto"/>
              </w:divBdr>
            </w:div>
          </w:divsChild>
        </w:div>
        <w:div w:id="1070620232">
          <w:marLeft w:val="0"/>
          <w:marRight w:val="0"/>
          <w:marTop w:val="0"/>
          <w:marBottom w:val="0"/>
          <w:divBdr>
            <w:top w:val="none" w:sz="0" w:space="0" w:color="auto"/>
            <w:left w:val="none" w:sz="0" w:space="0" w:color="auto"/>
            <w:bottom w:val="none" w:sz="0" w:space="0" w:color="auto"/>
            <w:right w:val="none" w:sz="0" w:space="0" w:color="auto"/>
          </w:divBdr>
          <w:divsChild>
            <w:div w:id="803735270">
              <w:marLeft w:val="0"/>
              <w:marRight w:val="0"/>
              <w:marTop w:val="0"/>
              <w:marBottom w:val="0"/>
              <w:divBdr>
                <w:top w:val="none" w:sz="0" w:space="0" w:color="auto"/>
                <w:left w:val="none" w:sz="0" w:space="0" w:color="auto"/>
                <w:bottom w:val="none" w:sz="0" w:space="0" w:color="auto"/>
                <w:right w:val="none" w:sz="0" w:space="0" w:color="auto"/>
              </w:divBdr>
            </w:div>
          </w:divsChild>
        </w:div>
        <w:div w:id="1073696203">
          <w:marLeft w:val="0"/>
          <w:marRight w:val="0"/>
          <w:marTop w:val="0"/>
          <w:marBottom w:val="0"/>
          <w:divBdr>
            <w:top w:val="none" w:sz="0" w:space="0" w:color="auto"/>
            <w:left w:val="none" w:sz="0" w:space="0" w:color="auto"/>
            <w:bottom w:val="none" w:sz="0" w:space="0" w:color="auto"/>
            <w:right w:val="none" w:sz="0" w:space="0" w:color="auto"/>
          </w:divBdr>
          <w:divsChild>
            <w:div w:id="1476144403">
              <w:marLeft w:val="0"/>
              <w:marRight w:val="0"/>
              <w:marTop w:val="0"/>
              <w:marBottom w:val="0"/>
              <w:divBdr>
                <w:top w:val="none" w:sz="0" w:space="0" w:color="auto"/>
                <w:left w:val="none" w:sz="0" w:space="0" w:color="auto"/>
                <w:bottom w:val="none" w:sz="0" w:space="0" w:color="auto"/>
                <w:right w:val="none" w:sz="0" w:space="0" w:color="auto"/>
              </w:divBdr>
            </w:div>
          </w:divsChild>
        </w:div>
        <w:div w:id="1082339441">
          <w:marLeft w:val="0"/>
          <w:marRight w:val="0"/>
          <w:marTop w:val="0"/>
          <w:marBottom w:val="0"/>
          <w:divBdr>
            <w:top w:val="none" w:sz="0" w:space="0" w:color="auto"/>
            <w:left w:val="none" w:sz="0" w:space="0" w:color="auto"/>
            <w:bottom w:val="none" w:sz="0" w:space="0" w:color="auto"/>
            <w:right w:val="none" w:sz="0" w:space="0" w:color="auto"/>
          </w:divBdr>
          <w:divsChild>
            <w:div w:id="700785451">
              <w:marLeft w:val="0"/>
              <w:marRight w:val="0"/>
              <w:marTop w:val="0"/>
              <w:marBottom w:val="0"/>
              <w:divBdr>
                <w:top w:val="none" w:sz="0" w:space="0" w:color="auto"/>
                <w:left w:val="none" w:sz="0" w:space="0" w:color="auto"/>
                <w:bottom w:val="none" w:sz="0" w:space="0" w:color="auto"/>
                <w:right w:val="none" w:sz="0" w:space="0" w:color="auto"/>
              </w:divBdr>
            </w:div>
          </w:divsChild>
        </w:div>
        <w:div w:id="1083262284">
          <w:marLeft w:val="0"/>
          <w:marRight w:val="0"/>
          <w:marTop w:val="0"/>
          <w:marBottom w:val="0"/>
          <w:divBdr>
            <w:top w:val="none" w:sz="0" w:space="0" w:color="auto"/>
            <w:left w:val="none" w:sz="0" w:space="0" w:color="auto"/>
            <w:bottom w:val="none" w:sz="0" w:space="0" w:color="auto"/>
            <w:right w:val="none" w:sz="0" w:space="0" w:color="auto"/>
          </w:divBdr>
          <w:divsChild>
            <w:div w:id="1705443593">
              <w:marLeft w:val="0"/>
              <w:marRight w:val="0"/>
              <w:marTop w:val="0"/>
              <w:marBottom w:val="0"/>
              <w:divBdr>
                <w:top w:val="none" w:sz="0" w:space="0" w:color="auto"/>
                <w:left w:val="none" w:sz="0" w:space="0" w:color="auto"/>
                <w:bottom w:val="none" w:sz="0" w:space="0" w:color="auto"/>
                <w:right w:val="none" w:sz="0" w:space="0" w:color="auto"/>
              </w:divBdr>
            </w:div>
          </w:divsChild>
        </w:div>
        <w:div w:id="1088424609">
          <w:marLeft w:val="0"/>
          <w:marRight w:val="0"/>
          <w:marTop w:val="0"/>
          <w:marBottom w:val="0"/>
          <w:divBdr>
            <w:top w:val="none" w:sz="0" w:space="0" w:color="auto"/>
            <w:left w:val="none" w:sz="0" w:space="0" w:color="auto"/>
            <w:bottom w:val="none" w:sz="0" w:space="0" w:color="auto"/>
            <w:right w:val="none" w:sz="0" w:space="0" w:color="auto"/>
          </w:divBdr>
          <w:divsChild>
            <w:div w:id="192960719">
              <w:marLeft w:val="0"/>
              <w:marRight w:val="0"/>
              <w:marTop w:val="0"/>
              <w:marBottom w:val="0"/>
              <w:divBdr>
                <w:top w:val="none" w:sz="0" w:space="0" w:color="auto"/>
                <w:left w:val="none" w:sz="0" w:space="0" w:color="auto"/>
                <w:bottom w:val="none" w:sz="0" w:space="0" w:color="auto"/>
                <w:right w:val="none" w:sz="0" w:space="0" w:color="auto"/>
              </w:divBdr>
            </w:div>
            <w:div w:id="347292824">
              <w:marLeft w:val="0"/>
              <w:marRight w:val="0"/>
              <w:marTop w:val="0"/>
              <w:marBottom w:val="0"/>
              <w:divBdr>
                <w:top w:val="none" w:sz="0" w:space="0" w:color="auto"/>
                <w:left w:val="none" w:sz="0" w:space="0" w:color="auto"/>
                <w:bottom w:val="none" w:sz="0" w:space="0" w:color="auto"/>
                <w:right w:val="none" w:sz="0" w:space="0" w:color="auto"/>
              </w:divBdr>
            </w:div>
            <w:div w:id="554849661">
              <w:marLeft w:val="0"/>
              <w:marRight w:val="0"/>
              <w:marTop w:val="0"/>
              <w:marBottom w:val="0"/>
              <w:divBdr>
                <w:top w:val="none" w:sz="0" w:space="0" w:color="auto"/>
                <w:left w:val="none" w:sz="0" w:space="0" w:color="auto"/>
                <w:bottom w:val="none" w:sz="0" w:space="0" w:color="auto"/>
                <w:right w:val="none" w:sz="0" w:space="0" w:color="auto"/>
              </w:divBdr>
            </w:div>
            <w:div w:id="610472555">
              <w:marLeft w:val="0"/>
              <w:marRight w:val="0"/>
              <w:marTop w:val="0"/>
              <w:marBottom w:val="0"/>
              <w:divBdr>
                <w:top w:val="none" w:sz="0" w:space="0" w:color="auto"/>
                <w:left w:val="none" w:sz="0" w:space="0" w:color="auto"/>
                <w:bottom w:val="none" w:sz="0" w:space="0" w:color="auto"/>
                <w:right w:val="none" w:sz="0" w:space="0" w:color="auto"/>
              </w:divBdr>
            </w:div>
          </w:divsChild>
        </w:div>
        <w:div w:id="1098330153">
          <w:marLeft w:val="0"/>
          <w:marRight w:val="0"/>
          <w:marTop w:val="0"/>
          <w:marBottom w:val="0"/>
          <w:divBdr>
            <w:top w:val="none" w:sz="0" w:space="0" w:color="auto"/>
            <w:left w:val="none" w:sz="0" w:space="0" w:color="auto"/>
            <w:bottom w:val="none" w:sz="0" w:space="0" w:color="auto"/>
            <w:right w:val="none" w:sz="0" w:space="0" w:color="auto"/>
          </w:divBdr>
          <w:divsChild>
            <w:div w:id="1837963894">
              <w:marLeft w:val="0"/>
              <w:marRight w:val="0"/>
              <w:marTop w:val="0"/>
              <w:marBottom w:val="0"/>
              <w:divBdr>
                <w:top w:val="none" w:sz="0" w:space="0" w:color="auto"/>
                <w:left w:val="none" w:sz="0" w:space="0" w:color="auto"/>
                <w:bottom w:val="none" w:sz="0" w:space="0" w:color="auto"/>
                <w:right w:val="none" w:sz="0" w:space="0" w:color="auto"/>
              </w:divBdr>
            </w:div>
          </w:divsChild>
        </w:div>
        <w:div w:id="1101340992">
          <w:marLeft w:val="0"/>
          <w:marRight w:val="0"/>
          <w:marTop w:val="0"/>
          <w:marBottom w:val="0"/>
          <w:divBdr>
            <w:top w:val="none" w:sz="0" w:space="0" w:color="auto"/>
            <w:left w:val="none" w:sz="0" w:space="0" w:color="auto"/>
            <w:bottom w:val="none" w:sz="0" w:space="0" w:color="auto"/>
            <w:right w:val="none" w:sz="0" w:space="0" w:color="auto"/>
          </w:divBdr>
          <w:divsChild>
            <w:div w:id="94179110">
              <w:marLeft w:val="0"/>
              <w:marRight w:val="0"/>
              <w:marTop w:val="0"/>
              <w:marBottom w:val="0"/>
              <w:divBdr>
                <w:top w:val="none" w:sz="0" w:space="0" w:color="auto"/>
                <w:left w:val="none" w:sz="0" w:space="0" w:color="auto"/>
                <w:bottom w:val="none" w:sz="0" w:space="0" w:color="auto"/>
                <w:right w:val="none" w:sz="0" w:space="0" w:color="auto"/>
              </w:divBdr>
            </w:div>
          </w:divsChild>
        </w:div>
        <w:div w:id="1156651970">
          <w:marLeft w:val="0"/>
          <w:marRight w:val="0"/>
          <w:marTop w:val="0"/>
          <w:marBottom w:val="0"/>
          <w:divBdr>
            <w:top w:val="none" w:sz="0" w:space="0" w:color="auto"/>
            <w:left w:val="none" w:sz="0" w:space="0" w:color="auto"/>
            <w:bottom w:val="none" w:sz="0" w:space="0" w:color="auto"/>
            <w:right w:val="none" w:sz="0" w:space="0" w:color="auto"/>
          </w:divBdr>
          <w:divsChild>
            <w:div w:id="547306015">
              <w:marLeft w:val="0"/>
              <w:marRight w:val="0"/>
              <w:marTop w:val="0"/>
              <w:marBottom w:val="0"/>
              <w:divBdr>
                <w:top w:val="none" w:sz="0" w:space="0" w:color="auto"/>
                <w:left w:val="none" w:sz="0" w:space="0" w:color="auto"/>
                <w:bottom w:val="none" w:sz="0" w:space="0" w:color="auto"/>
                <w:right w:val="none" w:sz="0" w:space="0" w:color="auto"/>
              </w:divBdr>
            </w:div>
          </w:divsChild>
        </w:div>
        <w:div w:id="1181969569">
          <w:marLeft w:val="0"/>
          <w:marRight w:val="0"/>
          <w:marTop w:val="0"/>
          <w:marBottom w:val="0"/>
          <w:divBdr>
            <w:top w:val="none" w:sz="0" w:space="0" w:color="auto"/>
            <w:left w:val="none" w:sz="0" w:space="0" w:color="auto"/>
            <w:bottom w:val="none" w:sz="0" w:space="0" w:color="auto"/>
            <w:right w:val="none" w:sz="0" w:space="0" w:color="auto"/>
          </w:divBdr>
          <w:divsChild>
            <w:div w:id="1031026930">
              <w:marLeft w:val="0"/>
              <w:marRight w:val="0"/>
              <w:marTop w:val="0"/>
              <w:marBottom w:val="0"/>
              <w:divBdr>
                <w:top w:val="none" w:sz="0" w:space="0" w:color="auto"/>
                <w:left w:val="none" w:sz="0" w:space="0" w:color="auto"/>
                <w:bottom w:val="none" w:sz="0" w:space="0" w:color="auto"/>
                <w:right w:val="none" w:sz="0" w:space="0" w:color="auto"/>
              </w:divBdr>
            </w:div>
          </w:divsChild>
        </w:div>
        <w:div w:id="1199708443">
          <w:marLeft w:val="0"/>
          <w:marRight w:val="0"/>
          <w:marTop w:val="0"/>
          <w:marBottom w:val="0"/>
          <w:divBdr>
            <w:top w:val="none" w:sz="0" w:space="0" w:color="auto"/>
            <w:left w:val="none" w:sz="0" w:space="0" w:color="auto"/>
            <w:bottom w:val="none" w:sz="0" w:space="0" w:color="auto"/>
            <w:right w:val="none" w:sz="0" w:space="0" w:color="auto"/>
          </w:divBdr>
          <w:divsChild>
            <w:div w:id="403264105">
              <w:marLeft w:val="0"/>
              <w:marRight w:val="0"/>
              <w:marTop w:val="0"/>
              <w:marBottom w:val="0"/>
              <w:divBdr>
                <w:top w:val="none" w:sz="0" w:space="0" w:color="auto"/>
                <w:left w:val="none" w:sz="0" w:space="0" w:color="auto"/>
                <w:bottom w:val="none" w:sz="0" w:space="0" w:color="auto"/>
                <w:right w:val="none" w:sz="0" w:space="0" w:color="auto"/>
              </w:divBdr>
            </w:div>
            <w:div w:id="584725190">
              <w:marLeft w:val="0"/>
              <w:marRight w:val="0"/>
              <w:marTop w:val="0"/>
              <w:marBottom w:val="0"/>
              <w:divBdr>
                <w:top w:val="none" w:sz="0" w:space="0" w:color="auto"/>
                <w:left w:val="none" w:sz="0" w:space="0" w:color="auto"/>
                <w:bottom w:val="none" w:sz="0" w:space="0" w:color="auto"/>
                <w:right w:val="none" w:sz="0" w:space="0" w:color="auto"/>
              </w:divBdr>
            </w:div>
            <w:div w:id="1102919734">
              <w:marLeft w:val="0"/>
              <w:marRight w:val="0"/>
              <w:marTop w:val="0"/>
              <w:marBottom w:val="0"/>
              <w:divBdr>
                <w:top w:val="none" w:sz="0" w:space="0" w:color="auto"/>
                <w:left w:val="none" w:sz="0" w:space="0" w:color="auto"/>
                <w:bottom w:val="none" w:sz="0" w:space="0" w:color="auto"/>
                <w:right w:val="none" w:sz="0" w:space="0" w:color="auto"/>
              </w:divBdr>
            </w:div>
            <w:div w:id="2028829102">
              <w:marLeft w:val="0"/>
              <w:marRight w:val="0"/>
              <w:marTop w:val="0"/>
              <w:marBottom w:val="0"/>
              <w:divBdr>
                <w:top w:val="none" w:sz="0" w:space="0" w:color="auto"/>
                <w:left w:val="none" w:sz="0" w:space="0" w:color="auto"/>
                <w:bottom w:val="none" w:sz="0" w:space="0" w:color="auto"/>
                <w:right w:val="none" w:sz="0" w:space="0" w:color="auto"/>
              </w:divBdr>
            </w:div>
          </w:divsChild>
        </w:div>
        <w:div w:id="1202520500">
          <w:marLeft w:val="0"/>
          <w:marRight w:val="0"/>
          <w:marTop w:val="0"/>
          <w:marBottom w:val="0"/>
          <w:divBdr>
            <w:top w:val="none" w:sz="0" w:space="0" w:color="auto"/>
            <w:left w:val="none" w:sz="0" w:space="0" w:color="auto"/>
            <w:bottom w:val="none" w:sz="0" w:space="0" w:color="auto"/>
            <w:right w:val="none" w:sz="0" w:space="0" w:color="auto"/>
          </w:divBdr>
          <w:divsChild>
            <w:div w:id="738212339">
              <w:marLeft w:val="0"/>
              <w:marRight w:val="0"/>
              <w:marTop w:val="0"/>
              <w:marBottom w:val="0"/>
              <w:divBdr>
                <w:top w:val="none" w:sz="0" w:space="0" w:color="auto"/>
                <w:left w:val="none" w:sz="0" w:space="0" w:color="auto"/>
                <w:bottom w:val="none" w:sz="0" w:space="0" w:color="auto"/>
                <w:right w:val="none" w:sz="0" w:space="0" w:color="auto"/>
              </w:divBdr>
            </w:div>
          </w:divsChild>
        </w:div>
        <w:div w:id="1332828925">
          <w:marLeft w:val="0"/>
          <w:marRight w:val="0"/>
          <w:marTop w:val="0"/>
          <w:marBottom w:val="0"/>
          <w:divBdr>
            <w:top w:val="none" w:sz="0" w:space="0" w:color="auto"/>
            <w:left w:val="none" w:sz="0" w:space="0" w:color="auto"/>
            <w:bottom w:val="none" w:sz="0" w:space="0" w:color="auto"/>
            <w:right w:val="none" w:sz="0" w:space="0" w:color="auto"/>
          </w:divBdr>
          <w:divsChild>
            <w:div w:id="1913080749">
              <w:marLeft w:val="0"/>
              <w:marRight w:val="0"/>
              <w:marTop w:val="0"/>
              <w:marBottom w:val="0"/>
              <w:divBdr>
                <w:top w:val="none" w:sz="0" w:space="0" w:color="auto"/>
                <w:left w:val="none" w:sz="0" w:space="0" w:color="auto"/>
                <w:bottom w:val="none" w:sz="0" w:space="0" w:color="auto"/>
                <w:right w:val="none" w:sz="0" w:space="0" w:color="auto"/>
              </w:divBdr>
            </w:div>
          </w:divsChild>
        </w:div>
        <w:div w:id="1409615875">
          <w:marLeft w:val="0"/>
          <w:marRight w:val="0"/>
          <w:marTop w:val="0"/>
          <w:marBottom w:val="0"/>
          <w:divBdr>
            <w:top w:val="none" w:sz="0" w:space="0" w:color="auto"/>
            <w:left w:val="none" w:sz="0" w:space="0" w:color="auto"/>
            <w:bottom w:val="none" w:sz="0" w:space="0" w:color="auto"/>
            <w:right w:val="none" w:sz="0" w:space="0" w:color="auto"/>
          </w:divBdr>
          <w:divsChild>
            <w:div w:id="390930733">
              <w:marLeft w:val="0"/>
              <w:marRight w:val="0"/>
              <w:marTop w:val="0"/>
              <w:marBottom w:val="0"/>
              <w:divBdr>
                <w:top w:val="none" w:sz="0" w:space="0" w:color="auto"/>
                <w:left w:val="none" w:sz="0" w:space="0" w:color="auto"/>
                <w:bottom w:val="none" w:sz="0" w:space="0" w:color="auto"/>
                <w:right w:val="none" w:sz="0" w:space="0" w:color="auto"/>
              </w:divBdr>
            </w:div>
          </w:divsChild>
        </w:div>
        <w:div w:id="1491025245">
          <w:marLeft w:val="0"/>
          <w:marRight w:val="0"/>
          <w:marTop w:val="0"/>
          <w:marBottom w:val="0"/>
          <w:divBdr>
            <w:top w:val="none" w:sz="0" w:space="0" w:color="auto"/>
            <w:left w:val="none" w:sz="0" w:space="0" w:color="auto"/>
            <w:bottom w:val="none" w:sz="0" w:space="0" w:color="auto"/>
            <w:right w:val="none" w:sz="0" w:space="0" w:color="auto"/>
          </w:divBdr>
          <w:divsChild>
            <w:div w:id="1368066478">
              <w:marLeft w:val="0"/>
              <w:marRight w:val="0"/>
              <w:marTop w:val="0"/>
              <w:marBottom w:val="0"/>
              <w:divBdr>
                <w:top w:val="none" w:sz="0" w:space="0" w:color="auto"/>
                <w:left w:val="none" w:sz="0" w:space="0" w:color="auto"/>
                <w:bottom w:val="none" w:sz="0" w:space="0" w:color="auto"/>
                <w:right w:val="none" w:sz="0" w:space="0" w:color="auto"/>
              </w:divBdr>
            </w:div>
          </w:divsChild>
        </w:div>
        <w:div w:id="1557811017">
          <w:marLeft w:val="0"/>
          <w:marRight w:val="0"/>
          <w:marTop w:val="0"/>
          <w:marBottom w:val="0"/>
          <w:divBdr>
            <w:top w:val="none" w:sz="0" w:space="0" w:color="auto"/>
            <w:left w:val="none" w:sz="0" w:space="0" w:color="auto"/>
            <w:bottom w:val="none" w:sz="0" w:space="0" w:color="auto"/>
            <w:right w:val="none" w:sz="0" w:space="0" w:color="auto"/>
          </w:divBdr>
          <w:divsChild>
            <w:div w:id="228151497">
              <w:marLeft w:val="0"/>
              <w:marRight w:val="0"/>
              <w:marTop w:val="0"/>
              <w:marBottom w:val="0"/>
              <w:divBdr>
                <w:top w:val="none" w:sz="0" w:space="0" w:color="auto"/>
                <w:left w:val="none" w:sz="0" w:space="0" w:color="auto"/>
                <w:bottom w:val="none" w:sz="0" w:space="0" w:color="auto"/>
                <w:right w:val="none" w:sz="0" w:space="0" w:color="auto"/>
              </w:divBdr>
            </w:div>
          </w:divsChild>
        </w:div>
        <w:div w:id="1572156840">
          <w:marLeft w:val="0"/>
          <w:marRight w:val="0"/>
          <w:marTop w:val="0"/>
          <w:marBottom w:val="0"/>
          <w:divBdr>
            <w:top w:val="none" w:sz="0" w:space="0" w:color="auto"/>
            <w:left w:val="none" w:sz="0" w:space="0" w:color="auto"/>
            <w:bottom w:val="none" w:sz="0" w:space="0" w:color="auto"/>
            <w:right w:val="none" w:sz="0" w:space="0" w:color="auto"/>
          </w:divBdr>
          <w:divsChild>
            <w:div w:id="1909419055">
              <w:marLeft w:val="0"/>
              <w:marRight w:val="0"/>
              <w:marTop w:val="0"/>
              <w:marBottom w:val="0"/>
              <w:divBdr>
                <w:top w:val="none" w:sz="0" w:space="0" w:color="auto"/>
                <w:left w:val="none" w:sz="0" w:space="0" w:color="auto"/>
                <w:bottom w:val="none" w:sz="0" w:space="0" w:color="auto"/>
                <w:right w:val="none" w:sz="0" w:space="0" w:color="auto"/>
              </w:divBdr>
            </w:div>
            <w:div w:id="2011591648">
              <w:marLeft w:val="0"/>
              <w:marRight w:val="0"/>
              <w:marTop w:val="0"/>
              <w:marBottom w:val="0"/>
              <w:divBdr>
                <w:top w:val="none" w:sz="0" w:space="0" w:color="auto"/>
                <w:left w:val="none" w:sz="0" w:space="0" w:color="auto"/>
                <w:bottom w:val="none" w:sz="0" w:space="0" w:color="auto"/>
                <w:right w:val="none" w:sz="0" w:space="0" w:color="auto"/>
              </w:divBdr>
            </w:div>
            <w:div w:id="2012708648">
              <w:marLeft w:val="0"/>
              <w:marRight w:val="0"/>
              <w:marTop w:val="0"/>
              <w:marBottom w:val="0"/>
              <w:divBdr>
                <w:top w:val="none" w:sz="0" w:space="0" w:color="auto"/>
                <w:left w:val="none" w:sz="0" w:space="0" w:color="auto"/>
                <w:bottom w:val="none" w:sz="0" w:space="0" w:color="auto"/>
                <w:right w:val="none" w:sz="0" w:space="0" w:color="auto"/>
              </w:divBdr>
            </w:div>
            <w:div w:id="2061007276">
              <w:marLeft w:val="0"/>
              <w:marRight w:val="0"/>
              <w:marTop w:val="0"/>
              <w:marBottom w:val="0"/>
              <w:divBdr>
                <w:top w:val="none" w:sz="0" w:space="0" w:color="auto"/>
                <w:left w:val="none" w:sz="0" w:space="0" w:color="auto"/>
                <w:bottom w:val="none" w:sz="0" w:space="0" w:color="auto"/>
                <w:right w:val="none" w:sz="0" w:space="0" w:color="auto"/>
              </w:divBdr>
            </w:div>
          </w:divsChild>
        </w:div>
        <w:div w:id="1579098906">
          <w:marLeft w:val="0"/>
          <w:marRight w:val="0"/>
          <w:marTop w:val="0"/>
          <w:marBottom w:val="0"/>
          <w:divBdr>
            <w:top w:val="none" w:sz="0" w:space="0" w:color="auto"/>
            <w:left w:val="none" w:sz="0" w:space="0" w:color="auto"/>
            <w:bottom w:val="none" w:sz="0" w:space="0" w:color="auto"/>
            <w:right w:val="none" w:sz="0" w:space="0" w:color="auto"/>
          </w:divBdr>
          <w:divsChild>
            <w:div w:id="1737506930">
              <w:marLeft w:val="0"/>
              <w:marRight w:val="0"/>
              <w:marTop w:val="0"/>
              <w:marBottom w:val="0"/>
              <w:divBdr>
                <w:top w:val="none" w:sz="0" w:space="0" w:color="auto"/>
                <w:left w:val="none" w:sz="0" w:space="0" w:color="auto"/>
                <w:bottom w:val="none" w:sz="0" w:space="0" w:color="auto"/>
                <w:right w:val="none" w:sz="0" w:space="0" w:color="auto"/>
              </w:divBdr>
            </w:div>
          </w:divsChild>
        </w:div>
        <w:div w:id="1633246372">
          <w:marLeft w:val="0"/>
          <w:marRight w:val="0"/>
          <w:marTop w:val="0"/>
          <w:marBottom w:val="0"/>
          <w:divBdr>
            <w:top w:val="none" w:sz="0" w:space="0" w:color="auto"/>
            <w:left w:val="none" w:sz="0" w:space="0" w:color="auto"/>
            <w:bottom w:val="none" w:sz="0" w:space="0" w:color="auto"/>
            <w:right w:val="none" w:sz="0" w:space="0" w:color="auto"/>
          </w:divBdr>
          <w:divsChild>
            <w:div w:id="104614740">
              <w:marLeft w:val="0"/>
              <w:marRight w:val="0"/>
              <w:marTop w:val="0"/>
              <w:marBottom w:val="0"/>
              <w:divBdr>
                <w:top w:val="none" w:sz="0" w:space="0" w:color="auto"/>
                <w:left w:val="none" w:sz="0" w:space="0" w:color="auto"/>
                <w:bottom w:val="none" w:sz="0" w:space="0" w:color="auto"/>
                <w:right w:val="none" w:sz="0" w:space="0" w:color="auto"/>
              </w:divBdr>
            </w:div>
          </w:divsChild>
        </w:div>
        <w:div w:id="1633710369">
          <w:marLeft w:val="0"/>
          <w:marRight w:val="0"/>
          <w:marTop w:val="0"/>
          <w:marBottom w:val="0"/>
          <w:divBdr>
            <w:top w:val="none" w:sz="0" w:space="0" w:color="auto"/>
            <w:left w:val="none" w:sz="0" w:space="0" w:color="auto"/>
            <w:bottom w:val="none" w:sz="0" w:space="0" w:color="auto"/>
            <w:right w:val="none" w:sz="0" w:space="0" w:color="auto"/>
          </w:divBdr>
          <w:divsChild>
            <w:div w:id="1234897816">
              <w:marLeft w:val="0"/>
              <w:marRight w:val="0"/>
              <w:marTop w:val="0"/>
              <w:marBottom w:val="0"/>
              <w:divBdr>
                <w:top w:val="none" w:sz="0" w:space="0" w:color="auto"/>
                <w:left w:val="none" w:sz="0" w:space="0" w:color="auto"/>
                <w:bottom w:val="none" w:sz="0" w:space="0" w:color="auto"/>
                <w:right w:val="none" w:sz="0" w:space="0" w:color="auto"/>
              </w:divBdr>
            </w:div>
          </w:divsChild>
        </w:div>
        <w:div w:id="1666740515">
          <w:marLeft w:val="0"/>
          <w:marRight w:val="0"/>
          <w:marTop w:val="0"/>
          <w:marBottom w:val="0"/>
          <w:divBdr>
            <w:top w:val="none" w:sz="0" w:space="0" w:color="auto"/>
            <w:left w:val="none" w:sz="0" w:space="0" w:color="auto"/>
            <w:bottom w:val="none" w:sz="0" w:space="0" w:color="auto"/>
            <w:right w:val="none" w:sz="0" w:space="0" w:color="auto"/>
          </w:divBdr>
          <w:divsChild>
            <w:div w:id="424614893">
              <w:marLeft w:val="0"/>
              <w:marRight w:val="0"/>
              <w:marTop w:val="0"/>
              <w:marBottom w:val="0"/>
              <w:divBdr>
                <w:top w:val="none" w:sz="0" w:space="0" w:color="auto"/>
                <w:left w:val="none" w:sz="0" w:space="0" w:color="auto"/>
                <w:bottom w:val="none" w:sz="0" w:space="0" w:color="auto"/>
                <w:right w:val="none" w:sz="0" w:space="0" w:color="auto"/>
              </w:divBdr>
            </w:div>
          </w:divsChild>
        </w:div>
        <w:div w:id="1765954040">
          <w:marLeft w:val="0"/>
          <w:marRight w:val="0"/>
          <w:marTop w:val="0"/>
          <w:marBottom w:val="0"/>
          <w:divBdr>
            <w:top w:val="none" w:sz="0" w:space="0" w:color="auto"/>
            <w:left w:val="none" w:sz="0" w:space="0" w:color="auto"/>
            <w:bottom w:val="none" w:sz="0" w:space="0" w:color="auto"/>
            <w:right w:val="none" w:sz="0" w:space="0" w:color="auto"/>
          </w:divBdr>
          <w:divsChild>
            <w:div w:id="2040430353">
              <w:marLeft w:val="0"/>
              <w:marRight w:val="0"/>
              <w:marTop w:val="0"/>
              <w:marBottom w:val="0"/>
              <w:divBdr>
                <w:top w:val="none" w:sz="0" w:space="0" w:color="auto"/>
                <w:left w:val="none" w:sz="0" w:space="0" w:color="auto"/>
                <w:bottom w:val="none" w:sz="0" w:space="0" w:color="auto"/>
                <w:right w:val="none" w:sz="0" w:space="0" w:color="auto"/>
              </w:divBdr>
            </w:div>
          </w:divsChild>
        </w:div>
        <w:div w:id="1829591999">
          <w:marLeft w:val="0"/>
          <w:marRight w:val="0"/>
          <w:marTop w:val="0"/>
          <w:marBottom w:val="0"/>
          <w:divBdr>
            <w:top w:val="none" w:sz="0" w:space="0" w:color="auto"/>
            <w:left w:val="none" w:sz="0" w:space="0" w:color="auto"/>
            <w:bottom w:val="none" w:sz="0" w:space="0" w:color="auto"/>
            <w:right w:val="none" w:sz="0" w:space="0" w:color="auto"/>
          </w:divBdr>
          <w:divsChild>
            <w:div w:id="917978362">
              <w:marLeft w:val="0"/>
              <w:marRight w:val="0"/>
              <w:marTop w:val="0"/>
              <w:marBottom w:val="0"/>
              <w:divBdr>
                <w:top w:val="none" w:sz="0" w:space="0" w:color="auto"/>
                <w:left w:val="none" w:sz="0" w:space="0" w:color="auto"/>
                <w:bottom w:val="none" w:sz="0" w:space="0" w:color="auto"/>
                <w:right w:val="none" w:sz="0" w:space="0" w:color="auto"/>
              </w:divBdr>
            </w:div>
          </w:divsChild>
        </w:div>
        <w:div w:id="1841195858">
          <w:marLeft w:val="0"/>
          <w:marRight w:val="0"/>
          <w:marTop w:val="0"/>
          <w:marBottom w:val="0"/>
          <w:divBdr>
            <w:top w:val="none" w:sz="0" w:space="0" w:color="auto"/>
            <w:left w:val="none" w:sz="0" w:space="0" w:color="auto"/>
            <w:bottom w:val="none" w:sz="0" w:space="0" w:color="auto"/>
            <w:right w:val="none" w:sz="0" w:space="0" w:color="auto"/>
          </w:divBdr>
          <w:divsChild>
            <w:div w:id="325745235">
              <w:marLeft w:val="0"/>
              <w:marRight w:val="0"/>
              <w:marTop w:val="0"/>
              <w:marBottom w:val="0"/>
              <w:divBdr>
                <w:top w:val="none" w:sz="0" w:space="0" w:color="auto"/>
                <w:left w:val="none" w:sz="0" w:space="0" w:color="auto"/>
                <w:bottom w:val="none" w:sz="0" w:space="0" w:color="auto"/>
                <w:right w:val="none" w:sz="0" w:space="0" w:color="auto"/>
              </w:divBdr>
            </w:div>
          </w:divsChild>
        </w:div>
        <w:div w:id="1915964941">
          <w:marLeft w:val="0"/>
          <w:marRight w:val="0"/>
          <w:marTop w:val="0"/>
          <w:marBottom w:val="0"/>
          <w:divBdr>
            <w:top w:val="none" w:sz="0" w:space="0" w:color="auto"/>
            <w:left w:val="none" w:sz="0" w:space="0" w:color="auto"/>
            <w:bottom w:val="none" w:sz="0" w:space="0" w:color="auto"/>
            <w:right w:val="none" w:sz="0" w:space="0" w:color="auto"/>
          </w:divBdr>
          <w:divsChild>
            <w:div w:id="1758012615">
              <w:marLeft w:val="0"/>
              <w:marRight w:val="0"/>
              <w:marTop w:val="0"/>
              <w:marBottom w:val="0"/>
              <w:divBdr>
                <w:top w:val="none" w:sz="0" w:space="0" w:color="auto"/>
                <w:left w:val="none" w:sz="0" w:space="0" w:color="auto"/>
                <w:bottom w:val="none" w:sz="0" w:space="0" w:color="auto"/>
                <w:right w:val="none" w:sz="0" w:space="0" w:color="auto"/>
              </w:divBdr>
            </w:div>
          </w:divsChild>
        </w:div>
        <w:div w:id="1937251614">
          <w:marLeft w:val="0"/>
          <w:marRight w:val="0"/>
          <w:marTop w:val="0"/>
          <w:marBottom w:val="0"/>
          <w:divBdr>
            <w:top w:val="none" w:sz="0" w:space="0" w:color="auto"/>
            <w:left w:val="none" w:sz="0" w:space="0" w:color="auto"/>
            <w:bottom w:val="none" w:sz="0" w:space="0" w:color="auto"/>
            <w:right w:val="none" w:sz="0" w:space="0" w:color="auto"/>
          </w:divBdr>
          <w:divsChild>
            <w:div w:id="348794349">
              <w:marLeft w:val="0"/>
              <w:marRight w:val="0"/>
              <w:marTop w:val="0"/>
              <w:marBottom w:val="0"/>
              <w:divBdr>
                <w:top w:val="none" w:sz="0" w:space="0" w:color="auto"/>
                <w:left w:val="none" w:sz="0" w:space="0" w:color="auto"/>
                <w:bottom w:val="none" w:sz="0" w:space="0" w:color="auto"/>
                <w:right w:val="none" w:sz="0" w:space="0" w:color="auto"/>
              </w:divBdr>
            </w:div>
          </w:divsChild>
        </w:div>
        <w:div w:id="1969244138">
          <w:marLeft w:val="0"/>
          <w:marRight w:val="0"/>
          <w:marTop w:val="0"/>
          <w:marBottom w:val="0"/>
          <w:divBdr>
            <w:top w:val="none" w:sz="0" w:space="0" w:color="auto"/>
            <w:left w:val="none" w:sz="0" w:space="0" w:color="auto"/>
            <w:bottom w:val="none" w:sz="0" w:space="0" w:color="auto"/>
            <w:right w:val="none" w:sz="0" w:space="0" w:color="auto"/>
          </w:divBdr>
          <w:divsChild>
            <w:div w:id="659580952">
              <w:marLeft w:val="0"/>
              <w:marRight w:val="0"/>
              <w:marTop w:val="0"/>
              <w:marBottom w:val="0"/>
              <w:divBdr>
                <w:top w:val="none" w:sz="0" w:space="0" w:color="auto"/>
                <w:left w:val="none" w:sz="0" w:space="0" w:color="auto"/>
                <w:bottom w:val="none" w:sz="0" w:space="0" w:color="auto"/>
                <w:right w:val="none" w:sz="0" w:space="0" w:color="auto"/>
              </w:divBdr>
            </w:div>
          </w:divsChild>
        </w:div>
        <w:div w:id="2055079183">
          <w:marLeft w:val="0"/>
          <w:marRight w:val="0"/>
          <w:marTop w:val="0"/>
          <w:marBottom w:val="0"/>
          <w:divBdr>
            <w:top w:val="none" w:sz="0" w:space="0" w:color="auto"/>
            <w:left w:val="none" w:sz="0" w:space="0" w:color="auto"/>
            <w:bottom w:val="none" w:sz="0" w:space="0" w:color="auto"/>
            <w:right w:val="none" w:sz="0" w:space="0" w:color="auto"/>
          </w:divBdr>
          <w:divsChild>
            <w:div w:id="1077442074">
              <w:marLeft w:val="0"/>
              <w:marRight w:val="0"/>
              <w:marTop w:val="0"/>
              <w:marBottom w:val="0"/>
              <w:divBdr>
                <w:top w:val="none" w:sz="0" w:space="0" w:color="auto"/>
                <w:left w:val="none" w:sz="0" w:space="0" w:color="auto"/>
                <w:bottom w:val="none" w:sz="0" w:space="0" w:color="auto"/>
                <w:right w:val="none" w:sz="0" w:space="0" w:color="auto"/>
              </w:divBdr>
            </w:div>
          </w:divsChild>
        </w:div>
        <w:div w:id="2059932389">
          <w:marLeft w:val="0"/>
          <w:marRight w:val="0"/>
          <w:marTop w:val="0"/>
          <w:marBottom w:val="0"/>
          <w:divBdr>
            <w:top w:val="none" w:sz="0" w:space="0" w:color="auto"/>
            <w:left w:val="none" w:sz="0" w:space="0" w:color="auto"/>
            <w:bottom w:val="none" w:sz="0" w:space="0" w:color="auto"/>
            <w:right w:val="none" w:sz="0" w:space="0" w:color="auto"/>
          </w:divBdr>
          <w:divsChild>
            <w:div w:id="107353403">
              <w:marLeft w:val="0"/>
              <w:marRight w:val="0"/>
              <w:marTop w:val="0"/>
              <w:marBottom w:val="0"/>
              <w:divBdr>
                <w:top w:val="none" w:sz="0" w:space="0" w:color="auto"/>
                <w:left w:val="none" w:sz="0" w:space="0" w:color="auto"/>
                <w:bottom w:val="none" w:sz="0" w:space="0" w:color="auto"/>
                <w:right w:val="none" w:sz="0" w:space="0" w:color="auto"/>
              </w:divBdr>
            </w:div>
          </w:divsChild>
        </w:div>
        <w:div w:id="2112890758">
          <w:marLeft w:val="0"/>
          <w:marRight w:val="0"/>
          <w:marTop w:val="0"/>
          <w:marBottom w:val="0"/>
          <w:divBdr>
            <w:top w:val="none" w:sz="0" w:space="0" w:color="auto"/>
            <w:left w:val="none" w:sz="0" w:space="0" w:color="auto"/>
            <w:bottom w:val="none" w:sz="0" w:space="0" w:color="auto"/>
            <w:right w:val="none" w:sz="0" w:space="0" w:color="auto"/>
          </w:divBdr>
          <w:divsChild>
            <w:div w:id="1993022172">
              <w:marLeft w:val="0"/>
              <w:marRight w:val="0"/>
              <w:marTop w:val="0"/>
              <w:marBottom w:val="0"/>
              <w:divBdr>
                <w:top w:val="none" w:sz="0" w:space="0" w:color="auto"/>
                <w:left w:val="none" w:sz="0" w:space="0" w:color="auto"/>
                <w:bottom w:val="none" w:sz="0" w:space="0" w:color="auto"/>
                <w:right w:val="none" w:sz="0" w:space="0" w:color="auto"/>
              </w:divBdr>
            </w:div>
          </w:divsChild>
        </w:div>
        <w:div w:id="2135563614">
          <w:marLeft w:val="0"/>
          <w:marRight w:val="0"/>
          <w:marTop w:val="0"/>
          <w:marBottom w:val="0"/>
          <w:divBdr>
            <w:top w:val="none" w:sz="0" w:space="0" w:color="auto"/>
            <w:left w:val="none" w:sz="0" w:space="0" w:color="auto"/>
            <w:bottom w:val="none" w:sz="0" w:space="0" w:color="auto"/>
            <w:right w:val="none" w:sz="0" w:space="0" w:color="auto"/>
          </w:divBdr>
          <w:divsChild>
            <w:div w:id="24445425">
              <w:marLeft w:val="0"/>
              <w:marRight w:val="0"/>
              <w:marTop w:val="0"/>
              <w:marBottom w:val="0"/>
              <w:divBdr>
                <w:top w:val="none" w:sz="0" w:space="0" w:color="auto"/>
                <w:left w:val="none" w:sz="0" w:space="0" w:color="auto"/>
                <w:bottom w:val="none" w:sz="0" w:space="0" w:color="auto"/>
                <w:right w:val="none" w:sz="0" w:space="0" w:color="auto"/>
              </w:divBdr>
            </w:div>
            <w:div w:id="695234206">
              <w:marLeft w:val="0"/>
              <w:marRight w:val="0"/>
              <w:marTop w:val="0"/>
              <w:marBottom w:val="0"/>
              <w:divBdr>
                <w:top w:val="none" w:sz="0" w:space="0" w:color="auto"/>
                <w:left w:val="none" w:sz="0" w:space="0" w:color="auto"/>
                <w:bottom w:val="none" w:sz="0" w:space="0" w:color="auto"/>
                <w:right w:val="none" w:sz="0" w:space="0" w:color="auto"/>
              </w:divBdr>
            </w:div>
            <w:div w:id="1386759666">
              <w:marLeft w:val="0"/>
              <w:marRight w:val="0"/>
              <w:marTop w:val="0"/>
              <w:marBottom w:val="0"/>
              <w:divBdr>
                <w:top w:val="none" w:sz="0" w:space="0" w:color="auto"/>
                <w:left w:val="none" w:sz="0" w:space="0" w:color="auto"/>
                <w:bottom w:val="none" w:sz="0" w:space="0" w:color="auto"/>
                <w:right w:val="none" w:sz="0" w:space="0" w:color="auto"/>
              </w:divBdr>
            </w:div>
            <w:div w:id="1681855227">
              <w:marLeft w:val="0"/>
              <w:marRight w:val="0"/>
              <w:marTop w:val="0"/>
              <w:marBottom w:val="0"/>
              <w:divBdr>
                <w:top w:val="none" w:sz="0" w:space="0" w:color="auto"/>
                <w:left w:val="none" w:sz="0" w:space="0" w:color="auto"/>
                <w:bottom w:val="none" w:sz="0" w:space="0" w:color="auto"/>
                <w:right w:val="none" w:sz="0" w:space="0" w:color="auto"/>
              </w:divBdr>
            </w:div>
          </w:divsChild>
        </w:div>
        <w:div w:id="2138332735">
          <w:marLeft w:val="0"/>
          <w:marRight w:val="0"/>
          <w:marTop w:val="0"/>
          <w:marBottom w:val="0"/>
          <w:divBdr>
            <w:top w:val="none" w:sz="0" w:space="0" w:color="auto"/>
            <w:left w:val="none" w:sz="0" w:space="0" w:color="auto"/>
            <w:bottom w:val="none" w:sz="0" w:space="0" w:color="auto"/>
            <w:right w:val="none" w:sz="0" w:space="0" w:color="auto"/>
          </w:divBdr>
          <w:divsChild>
            <w:div w:id="83448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02605">
      <w:bodyDiv w:val="1"/>
      <w:marLeft w:val="0"/>
      <w:marRight w:val="0"/>
      <w:marTop w:val="0"/>
      <w:marBottom w:val="0"/>
      <w:divBdr>
        <w:top w:val="none" w:sz="0" w:space="0" w:color="auto"/>
        <w:left w:val="none" w:sz="0" w:space="0" w:color="auto"/>
        <w:bottom w:val="none" w:sz="0" w:space="0" w:color="auto"/>
        <w:right w:val="none" w:sz="0" w:space="0" w:color="auto"/>
      </w:divBdr>
      <w:divsChild>
        <w:div w:id="38363892">
          <w:marLeft w:val="0"/>
          <w:marRight w:val="0"/>
          <w:marTop w:val="0"/>
          <w:marBottom w:val="0"/>
          <w:divBdr>
            <w:top w:val="none" w:sz="0" w:space="0" w:color="auto"/>
            <w:left w:val="none" w:sz="0" w:space="0" w:color="auto"/>
            <w:bottom w:val="none" w:sz="0" w:space="0" w:color="auto"/>
            <w:right w:val="none" w:sz="0" w:space="0" w:color="auto"/>
          </w:divBdr>
          <w:divsChild>
            <w:div w:id="1572278870">
              <w:marLeft w:val="0"/>
              <w:marRight w:val="0"/>
              <w:marTop w:val="0"/>
              <w:marBottom w:val="0"/>
              <w:divBdr>
                <w:top w:val="none" w:sz="0" w:space="0" w:color="auto"/>
                <w:left w:val="none" w:sz="0" w:space="0" w:color="auto"/>
                <w:bottom w:val="none" w:sz="0" w:space="0" w:color="auto"/>
                <w:right w:val="none" w:sz="0" w:space="0" w:color="auto"/>
              </w:divBdr>
            </w:div>
          </w:divsChild>
        </w:div>
        <w:div w:id="85463867">
          <w:marLeft w:val="0"/>
          <w:marRight w:val="0"/>
          <w:marTop w:val="0"/>
          <w:marBottom w:val="0"/>
          <w:divBdr>
            <w:top w:val="none" w:sz="0" w:space="0" w:color="auto"/>
            <w:left w:val="none" w:sz="0" w:space="0" w:color="auto"/>
            <w:bottom w:val="none" w:sz="0" w:space="0" w:color="auto"/>
            <w:right w:val="none" w:sz="0" w:space="0" w:color="auto"/>
          </w:divBdr>
          <w:divsChild>
            <w:div w:id="1074087981">
              <w:marLeft w:val="0"/>
              <w:marRight w:val="0"/>
              <w:marTop w:val="0"/>
              <w:marBottom w:val="0"/>
              <w:divBdr>
                <w:top w:val="none" w:sz="0" w:space="0" w:color="auto"/>
                <w:left w:val="none" w:sz="0" w:space="0" w:color="auto"/>
                <w:bottom w:val="none" w:sz="0" w:space="0" w:color="auto"/>
                <w:right w:val="none" w:sz="0" w:space="0" w:color="auto"/>
              </w:divBdr>
            </w:div>
          </w:divsChild>
        </w:div>
        <w:div w:id="259024408">
          <w:marLeft w:val="0"/>
          <w:marRight w:val="0"/>
          <w:marTop w:val="0"/>
          <w:marBottom w:val="0"/>
          <w:divBdr>
            <w:top w:val="none" w:sz="0" w:space="0" w:color="auto"/>
            <w:left w:val="none" w:sz="0" w:space="0" w:color="auto"/>
            <w:bottom w:val="none" w:sz="0" w:space="0" w:color="auto"/>
            <w:right w:val="none" w:sz="0" w:space="0" w:color="auto"/>
          </w:divBdr>
          <w:divsChild>
            <w:div w:id="700059412">
              <w:marLeft w:val="0"/>
              <w:marRight w:val="0"/>
              <w:marTop w:val="0"/>
              <w:marBottom w:val="0"/>
              <w:divBdr>
                <w:top w:val="none" w:sz="0" w:space="0" w:color="auto"/>
                <w:left w:val="none" w:sz="0" w:space="0" w:color="auto"/>
                <w:bottom w:val="none" w:sz="0" w:space="0" w:color="auto"/>
                <w:right w:val="none" w:sz="0" w:space="0" w:color="auto"/>
              </w:divBdr>
            </w:div>
          </w:divsChild>
        </w:div>
        <w:div w:id="403140909">
          <w:marLeft w:val="0"/>
          <w:marRight w:val="0"/>
          <w:marTop w:val="0"/>
          <w:marBottom w:val="0"/>
          <w:divBdr>
            <w:top w:val="none" w:sz="0" w:space="0" w:color="auto"/>
            <w:left w:val="none" w:sz="0" w:space="0" w:color="auto"/>
            <w:bottom w:val="none" w:sz="0" w:space="0" w:color="auto"/>
            <w:right w:val="none" w:sz="0" w:space="0" w:color="auto"/>
          </w:divBdr>
          <w:divsChild>
            <w:div w:id="151333905">
              <w:marLeft w:val="0"/>
              <w:marRight w:val="0"/>
              <w:marTop w:val="0"/>
              <w:marBottom w:val="0"/>
              <w:divBdr>
                <w:top w:val="none" w:sz="0" w:space="0" w:color="auto"/>
                <w:left w:val="none" w:sz="0" w:space="0" w:color="auto"/>
                <w:bottom w:val="none" w:sz="0" w:space="0" w:color="auto"/>
                <w:right w:val="none" w:sz="0" w:space="0" w:color="auto"/>
              </w:divBdr>
            </w:div>
          </w:divsChild>
        </w:div>
        <w:div w:id="462042946">
          <w:marLeft w:val="0"/>
          <w:marRight w:val="0"/>
          <w:marTop w:val="0"/>
          <w:marBottom w:val="0"/>
          <w:divBdr>
            <w:top w:val="none" w:sz="0" w:space="0" w:color="auto"/>
            <w:left w:val="none" w:sz="0" w:space="0" w:color="auto"/>
            <w:bottom w:val="none" w:sz="0" w:space="0" w:color="auto"/>
            <w:right w:val="none" w:sz="0" w:space="0" w:color="auto"/>
          </w:divBdr>
          <w:divsChild>
            <w:div w:id="599795405">
              <w:marLeft w:val="0"/>
              <w:marRight w:val="0"/>
              <w:marTop w:val="0"/>
              <w:marBottom w:val="0"/>
              <w:divBdr>
                <w:top w:val="none" w:sz="0" w:space="0" w:color="auto"/>
                <w:left w:val="none" w:sz="0" w:space="0" w:color="auto"/>
                <w:bottom w:val="none" w:sz="0" w:space="0" w:color="auto"/>
                <w:right w:val="none" w:sz="0" w:space="0" w:color="auto"/>
              </w:divBdr>
            </w:div>
          </w:divsChild>
        </w:div>
        <w:div w:id="476804204">
          <w:marLeft w:val="0"/>
          <w:marRight w:val="0"/>
          <w:marTop w:val="0"/>
          <w:marBottom w:val="0"/>
          <w:divBdr>
            <w:top w:val="none" w:sz="0" w:space="0" w:color="auto"/>
            <w:left w:val="none" w:sz="0" w:space="0" w:color="auto"/>
            <w:bottom w:val="none" w:sz="0" w:space="0" w:color="auto"/>
            <w:right w:val="none" w:sz="0" w:space="0" w:color="auto"/>
          </w:divBdr>
          <w:divsChild>
            <w:div w:id="1927954891">
              <w:marLeft w:val="0"/>
              <w:marRight w:val="0"/>
              <w:marTop w:val="0"/>
              <w:marBottom w:val="0"/>
              <w:divBdr>
                <w:top w:val="none" w:sz="0" w:space="0" w:color="auto"/>
                <w:left w:val="none" w:sz="0" w:space="0" w:color="auto"/>
                <w:bottom w:val="none" w:sz="0" w:space="0" w:color="auto"/>
                <w:right w:val="none" w:sz="0" w:space="0" w:color="auto"/>
              </w:divBdr>
            </w:div>
          </w:divsChild>
        </w:div>
        <w:div w:id="529955434">
          <w:marLeft w:val="0"/>
          <w:marRight w:val="0"/>
          <w:marTop w:val="0"/>
          <w:marBottom w:val="0"/>
          <w:divBdr>
            <w:top w:val="none" w:sz="0" w:space="0" w:color="auto"/>
            <w:left w:val="none" w:sz="0" w:space="0" w:color="auto"/>
            <w:bottom w:val="none" w:sz="0" w:space="0" w:color="auto"/>
            <w:right w:val="none" w:sz="0" w:space="0" w:color="auto"/>
          </w:divBdr>
          <w:divsChild>
            <w:div w:id="1488789991">
              <w:marLeft w:val="0"/>
              <w:marRight w:val="0"/>
              <w:marTop w:val="0"/>
              <w:marBottom w:val="0"/>
              <w:divBdr>
                <w:top w:val="none" w:sz="0" w:space="0" w:color="auto"/>
                <w:left w:val="none" w:sz="0" w:space="0" w:color="auto"/>
                <w:bottom w:val="none" w:sz="0" w:space="0" w:color="auto"/>
                <w:right w:val="none" w:sz="0" w:space="0" w:color="auto"/>
              </w:divBdr>
            </w:div>
          </w:divsChild>
        </w:div>
        <w:div w:id="673339120">
          <w:marLeft w:val="0"/>
          <w:marRight w:val="0"/>
          <w:marTop w:val="0"/>
          <w:marBottom w:val="0"/>
          <w:divBdr>
            <w:top w:val="none" w:sz="0" w:space="0" w:color="auto"/>
            <w:left w:val="none" w:sz="0" w:space="0" w:color="auto"/>
            <w:bottom w:val="none" w:sz="0" w:space="0" w:color="auto"/>
            <w:right w:val="none" w:sz="0" w:space="0" w:color="auto"/>
          </w:divBdr>
          <w:divsChild>
            <w:div w:id="1316759742">
              <w:marLeft w:val="0"/>
              <w:marRight w:val="0"/>
              <w:marTop w:val="0"/>
              <w:marBottom w:val="0"/>
              <w:divBdr>
                <w:top w:val="none" w:sz="0" w:space="0" w:color="auto"/>
                <w:left w:val="none" w:sz="0" w:space="0" w:color="auto"/>
                <w:bottom w:val="none" w:sz="0" w:space="0" w:color="auto"/>
                <w:right w:val="none" w:sz="0" w:space="0" w:color="auto"/>
              </w:divBdr>
            </w:div>
          </w:divsChild>
        </w:div>
        <w:div w:id="689719233">
          <w:marLeft w:val="0"/>
          <w:marRight w:val="0"/>
          <w:marTop w:val="0"/>
          <w:marBottom w:val="0"/>
          <w:divBdr>
            <w:top w:val="none" w:sz="0" w:space="0" w:color="auto"/>
            <w:left w:val="none" w:sz="0" w:space="0" w:color="auto"/>
            <w:bottom w:val="none" w:sz="0" w:space="0" w:color="auto"/>
            <w:right w:val="none" w:sz="0" w:space="0" w:color="auto"/>
          </w:divBdr>
          <w:divsChild>
            <w:div w:id="1137918498">
              <w:marLeft w:val="0"/>
              <w:marRight w:val="0"/>
              <w:marTop w:val="0"/>
              <w:marBottom w:val="0"/>
              <w:divBdr>
                <w:top w:val="none" w:sz="0" w:space="0" w:color="auto"/>
                <w:left w:val="none" w:sz="0" w:space="0" w:color="auto"/>
                <w:bottom w:val="none" w:sz="0" w:space="0" w:color="auto"/>
                <w:right w:val="none" w:sz="0" w:space="0" w:color="auto"/>
              </w:divBdr>
            </w:div>
          </w:divsChild>
        </w:div>
        <w:div w:id="836044161">
          <w:marLeft w:val="0"/>
          <w:marRight w:val="0"/>
          <w:marTop w:val="0"/>
          <w:marBottom w:val="0"/>
          <w:divBdr>
            <w:top w:val="none" w:sz="0" w:space="0" w:color="auto"/>
            <w:left w:val="none" w:sz="0" w:space="0" w:color="auto"/>
            <w:bottom w:val="none" w:sz="0" w:space="0" w:color="auto"/>
            <w:right w:val="none" w:sz="0" w:space="0" w:color="auto"/>
          </w:divBdr>
          <w:divsChild>
            <w:div w:id="368603232">
              <w:marLeft w:val="0"/>
              <w:marRight w:val="0"/>
              <w:marTop w:val="0"/>
              <w:marBottom w:val="0"/>
              <w:divBdr>
                <w:top w:val="none" w:sz="0" w:space="0" w:color="auto"/>
                <w:left w:val="none" w:sz="0" w:space="0" w:color="auto"/>
                <w:bottom w:val="none" w:sz="0" w:space="0" w:color="auto"/>
                <w:right w:val="none" w:sz="0" w:space="0" w:color="auto"/>
              </w:divBdr>
            </w:div>
          </w:divsChild>
        </w:div>
        <w:div w:id="844132401">
          <w:marLeft w:val="0"/>
          <w:marRight w:val="0"/>
          <w:marTop w:val="0"/>
          <w:marBottom w:val="0"/>
          <w:divBdr>
            <w:top w:val="none" w:sz="0" w:space="0" w:color="auto"/>
            <w:left w:val="none" w:sz="0" w:space="0" w:color="auto"/>
            <w:bottom w:val="none" w:sz="0" w:space="0" w:color="auto"/>
            <w:right w:val="none" w:sz="0" w:space="0" w:color="auto"/>
          </w:divBdr>
          <w:divsChild>
            <w:div w:id="1061322489">
              <w:marLeft w:val="0"/>
              <w:marRight w:val="0"/>
              <w:marTop w:val="0"/>
              <w:marBottom w:val="0"/>
              <w:divBdr>
                <w:top w:val="none" w:sz="0" w:space="0" w:color="auto"/>
                <w:left w:val="none" w:sz="0" w:space="0" w:color="auto"/>
                <w:bottom w:val="none" w:sz="0" w:space="0" w:color="auto"/>
                <w:right w:val="none" w:sz="0" w:space="0" w:color="auto"/>
              </w:divBdr>
            </w:div>
          </w:divsChild>
        </w:div>
        <w:div w:id="1045907568">
          <w:marLeft w:val="0"/>
          <w:marRight w:val="0"/>
          <w:marTop w:val="0"/>
          <w:marBottom w:val="0"/>
          <w:divBdr>
            <w:top w:val="none" w:sz="0" w:space="0" w:color="auto"/>
            <w:left w:val="none" w:sz="0" w:space="0" w:color="auto"/>
            <w:bottom w:val="none" w:sz="0" w:space="0" w:color="auto"/>
            <w:right w:val="none" w:sz="0" w:space="0" w:color="auto"/>
          </w:divBdr>
          <w:divsChild>
            <w:div w:id="1522739094">
              <w:marLeft w:val="0"/>
              <w:marRight w:val="0"/>
              <w:marTop w:val="0"/>
              <w:marBottom w:val="0"/>
              <w:divBdr>
                <w:top w:val="none" w:sz="0" w:space="0" w:color="auto"/>
                <w:left w:val="none" w:sz="0" w:space="0" w:color="auto"/>
                <w:bottom w:val="none" w:sz="0" w:space="0" w:color="auto"/>
                <w:right w:val="none" w:sz="0" w:space="0" w:color="auto"/>
              </w:divBdr>
            </w:div>
          </w:divsChild>
        </w:div>
        <w:div w:id="1128011303">
          <w:marLeft w:val="0"/>
          <w:marRight w:val="0"/>
          <w:marTop w:val="0"/>
          <w:marBottom w:val="0"/>
          <w:divBdr>
            <w:top w:val="none" w:sz="0" w:space="0" w:color="auto"/>
            <w:left w:val="none" w:sz="0" w:space="0" w:color="auto"/>
            <w:bottom w:val="none" w:sz="0" w:space="0" w:color="auto"/>
            <w:right w:val="none" w:sz="0" w:space="0" w:color="auto"/>
          </w:divBdr>
          <w:divsChild>
            <w:div w:id="1145508246">
              <w:marLeft w:val="0"/>
              <w:marRight w:val="0"/>
              <w:marTop w:val="0"/>
              <w:marBottom w:val="0"/>
              <w:divBdr>
                <w:top w:val="none" w:sz="0" w:space="0" w:color="auto"/>
                <w:left w:val="none" w:sz="0" w:space="0" w:color="auto"/>
                <w:bottom w:val="none" w:sz="0" w:space="0" w:color="auto"/>
                <w:right w:val="none" w:sz="0" w:space="0" w:color="auto"/>
              </w:divBdr>
            </w:div>
          </w:divsChild>
        </w:div>
        <w:div w:id="1135836217">
          <w:marLeft w:val="0"/>
          <w:marRight w:val="0"/>
          <w:marTop w:val="0"/>
          <w:marBottom w:val="0"/>
          <w:divBdr>
            <w:top w:val="none" w:sz="0" w:space="0" w:color="auto"/>
            <w:left w:val="none" w:sz="0" w:space="0" w:color="auto"/>
            <w:bottom w:val="none" w:sz="0" w:space="0" w:color="auto"/>
            <w:right w:val="none" w:sz="0" w:space="0" w:color="auto"/>
          </w:divBdr>
          <w:divsChild>
            <w:div w:id="1510101900">
              <w:marLeft w:val="0"/>
              <w:marRight w:val="0"/>
              <w:marTop w:val="0"/>
              <w:marBottom w:val="0"/>
              <w:divBdr>
                <w:top w:val="none" w:sz="0" w:space="0" w:color="auto"/>
                <w:left w:val="none" w:sz="0" w:space="0" w:color="auto"/>
                <w:bottom w:val="none" w:sz="0" w:space="0" w:color="auto"/>
                <w:right w:val="none" w:sz="0" w:space="0" w:color="auto"/>
              </w:divBdr>
            </w:div>
          </w:divsChild>
        </w:div>
        <w:div w:id="1234663154">
          <w:marLeft w:val="0"/>
          <w:marRight w:val="0"/>
          <w:marTop w:val="0"/>
          <w:marBottom w:val="0"/>
          <w:divBdr>
            <w:top w:val="none" w:sz="0" w:space="0" w:color="auto"/>
            <w:left w:val="none" w:sz="0" w:space="0" w:color="auto"/>
            <w:bottom w:val="none" w:sz="0" w:space="0" w:color="auto"/>
            <w:right w:val="none" w:sz="0" w:space="0" w:color="auto"/>
          </w:divBdr>
          <w:divsChild>
            <w:div w:id="1148398840">
              <w:marLeft w:val="0"/>
              <w:marRight w:val="0"/>
              <w:marTop w:val="0"/>
              <w:marBottom w:val="0"/>
              <w:divBdr>
                <w:top w:val="none" w:sz="0" w:space="0" w:color="auto"/>
                <w:left w:val="none" w:sz="0" w:space="0" w:color="auto"/>
                <w:bottom w:val="none" w:sz="0" w:space="0" w:color="auto"/>
                <w:right w:val="none" w:sz="0" w:space="0" w:color="auto"/>
              </w:divBdr>
            </w:div>
          </w:divsChild>
        </w:div>
        <w:div w:id="1292906280">
          <w:marLeft w:val="0"/>
          <w:marRight w:val="0"/>
          <w:marTop w:val="0"/>
          <w:marBottom w:val="0"/>
          <w:divBdr>
            <w:top w:val="none" w:sz="0" w:space="0" w:color="auto"/>
            <w:left w:val="none" w:sz="0" w:space="0" w:color="auto"/>
            <w:bottom w:val="none" w:sz="0" w:space="0" w:color="auto"/>
            <w:right w:val="none" w:sz="0" w:space="0" w:color="auto"/>
          </w:divBdr>
          <w:divsChild>
            <w:div w:id="101540656">
              <w:marLeft w:val="0"/>
              <w:marRight w:val="0"/>
              <w:marTop w:val="0"/>
              <w:marBottom w:val="0"/>
              <w:divBdr>
                <w:top w:val="none" w:sz="0" w:space="0" w:color="auto"/>
                <w:left w:val="none" w:sz="0" w:space="0" w:color="auto"/>
                <w:bottom w:val="none" w:sz="0" w:space="0" w:color="auto"/>
                <w:right w:val="none" w:sz="0" w:space="0" w:color="auto"/>
              </w:divBdr>
            </w:div>
          </w:divsChild>
        </w:div>
        <w:div w:id="1307660449">
          <w:marLeft w:val="0"/>
          <w:marRight w:val="0"/>
          <w:marTop w:val="0"/>
          <w:marBottom w:val="0"/>
          <w:divBdr>
            <w:top w:val="none" w:sz="0" w:space="0" w:color="auto"/>
            <w:left w:val="none" w:sz="0" w:space="0" w:color="auto"/>
            <w:bottom w:val="none" w:sz="0" w:space="0" w:color="auto"/>
            <w:right w:val="none" w:sz="0" w:space="0" w:color="auto"/>
          </w:divBdr>
          <w:divsChild>
            <w:div w:id="1931230538">
              <w:marLeft w:val="0"/>
              <w:marRight w:val="0"/>
              <w:marTop w:val="0"/>
              <w:marBottom w:val="0"/>
              <w:divBdr>
                <w:top w:val="none" w:sz="0" w:space="0" w:color="auto"/>
                <w:left w:val="none" w:sz="0" w:space="0" w:color="auto"/>
                <w:bottom w:val="none" w:sz="0" w:space="0" w:color="auto"/>
                <w:right w:val="none" w:sz="0" w:space="0" w:color="auto"/>
              </w:divBdr>
            </w:div>
          </w:divsChild>
        </w:div>
        <w:div w:id="1313368281">
          <w:marLeft w:val="0"/>
          <w:marRight w:val="0"/>
          <w:marTop w:val="0"/>
          <w:marBottom w:val="0"/>
          <w:divBdr>
            <w:top w:val="none" w:sz="0" w:space="0" w:color="auto"/>
            <w:left w:val="none" w:sz="0" w:space="0" w:color="auto"/>
            <w:bottom w:val="none" w:sz="0" w:space="0" w:color="auto"/>
            <w:right w:val="none" w:sz="0" w:space="0" w:color="auto"/>
          </w:divBdr>
          <w:divsChild>
            <w:div w:id="1642803806">
              <w:marLeft w:val="0"/>
              <w:marRight w:val="0"/>
              <w:marTop w:val="0"/>
              <w:marBottom w:val="0"/>
              <w:divBdr>
                <w:top w:val="none" w:sz="0" w:space="0" w:color="auto"/>
                <w:left w:val="none" w:sz="0" w:space="0" w:color="auto"/>
                <w:bottom w:val="none" w:sz="0" w:space="0" w:color="auto"/>
                <w:right w:val="none" w:sz="0" w:space="0" w:color="auto"/>
              </w:divBdr>
            </w:div>
          </w:divsChild>
        </w:div>
        <w:div w:id="1349715486">
          <w:marLeft w:val="0"/>
          <w:marRight w:val="0"/>
          <w:marTop w:val="0"/>
          <w:marBottom w:val="0"/>
          <w:divBdr>
            <w:top w:val="none" w:sz="0" w:space="0" w:color="auto"/>
            <w:left w:val="none" w:sz="0" w:space="0" w:color="auto"/>
            <w:bottom w:val="none" w:sz="0" w:space="0" w:color="auto"/>
            <w:right w:val="none" w:sz="0" w:space="0" w:color="auto"/>
          </w:divBdr>
          <w:divsChild>
            <w:div w:id="110824214">
              <w:marLeft w:val="0"/>
              <w:marRight w:val="0"/>
              <w:marTop w:val="0"/>
              <w:marBottom w:val="0"/>
              <w:divBdr>
                <w:top w:val="none" w:sz="0" w:space="0" w:color="auto"/>
                <w:left w:val="none" w:sz="0" w:space="0" w:color="auto"/>
                <w:bottom w:val="none" w:sz="0" w:space="0" w:color="auto"/>
                <w:right w:val="none" w:sz="0" w:space="0" w:color="auto"/>
              </w:divBdr>
            </w:div>
          </w:divsChild>
        </w:div>
        <w:div w:id="1573661948">
          <w:marLeft w:val="0"/>
          <w:marRight w:val="0"/>
          <w:marTop w:val="0"/>
          <w:marBottom w:val="0"/>
          <w:divBdr>
            <w:top w:val="none" w:sz="0" w:space="0" w:color="auto"/>
            <w:left w:val="none" w:sz="0" w:space="0" w:color="auto"/>
            <w:bottom w:val="none" w:sz="0" w:space="0" w:color="auto"/>
            <w:right w:val="none" w:sz="0" w:space="0" w:color="auto"/>
          </w:divBdr>
          <w:divsChild>
            <w:div w:id="1908029133">
              <w:marLeft w:val="0"/>
              <w:marRight w:val="0"/>
              <w:marTop w:val="0"/>
              <w:marBottom w:val="0"/>
              <w:divBdr>
                <w:top w:val="none" w:sz="0" w:space="0" w:color="auto"/>
                <w:left w:val="none" w:sz="0" w:space="0" w:color="auto"/>
                <w:bottom w:val="none" w:sz="0" w:space="0" w:color="auto"/>
                <w:right w:val="none" w:sz="0" w:space="0" w:color="auto"/>
              </w:divBdr>
            </w:div>
          </w:divsChild>
        </w:div>
        <w:div w:id="1662543031">
          <w:marLeft w:val="0"/>
          <w:marRight w:val="0"/>
          <w:marTop w:val="0"/>
          <w:marBottom w:val="0"/>
          <w:divBdr>
            <w:top w:val="none" w:sz="0" w:space="0" w:color="auto"/>
            <w:left w:val="none" w:sz="0" w:space="0" w:color="auto"/>
            <w:bottom w:val="none" w:sz="0" w:space="0" w:color="auto"/>
            <w:right w:val="none" w:sz="0" w:space="0" w:color="auto"/>
          </w:divBdr>
          <w:divsChild>
            <w:div w:id="1208880271">
              <w:marLeft w:val="0"/>
              <w:marRight w:val="0"/>
              <w:marTop w:val="0"/>
              <w:marBottom w:val="0"/>
              <w:divBdr>
                <w:top w:val="none" w:sz="0" w:space="0" w:color="auto"/>
                <w:left w:val="none" w:sz="0" w:space="0" w:color="auto"/>
                <w:bottom w:val="none" w:sz="0" w:space="0" w:color="auto"/>
                <w:right w:val="none" w:sz="0" w:space="0" w:color="auto"/>
              </w:divBdr>
            </w:div>
          </w:divsChild>
        </w:div>
        <w:div w:id="1683555342">
          <w:marLeft w:val="0"/>
          <w:marRight w:val="0"/>
          <w:marTop w:val="0"/>
          <w:marBottom w:val="0"/>
          <w:divBdr>
            <w:top w:val="none" w:sz="0" w:space="0" w:color="auto"/>
            <w:left w:val="none" w:sz="0" w:space="0" w:color="auto"/>
            <w:bottom w:val="none" w:sz="0" w:space="0" w:color="auto"/>
            <w:right w:val="none" w:sz="0" w:space="0" w:color="auto"/>
          </w:divBdr>
          <w:divsChild>
            <w:div w:id="1718163043">
              <w:marLeft w:val="0"/>
              <w:marRight w:val="0"/>
              <w:marTop w:val="0"/>
              <w:marBottom w:val="0"/>
              <w:divBdr>
                <w:top w:val="none" w:sz="0" w:space="0" w:color="auto"/>
                <w:left w:val="none" w:sz="0" w:space="0" w:color="auto"/>
                <w:bottom w:val="none" w:sz="0" w:space="0" w:color="auto"/>
                <w:right w:val="none" w:sz="0" w:space="0" w:color="auto"/>
              </w:divBdr>
            </w:div>
          </w:divsChild>
        </w:div>
        <w:div w:id="1844663942">
          <w:marLeft w:val="0"/>
          <w:marRight w:val="0"/>
          <w:marTop w:val="0"/>
          <w:marBottom w:val="0"/>
          <w:divBdr>
            <w:top w:val="none" w:sz="0" w:space="0" w:color="auto"/>
            <w:left w:val="none" w:sz="0" w:space="0" w:color="auto"/>
            <w:bottom w:val="none" w:sz="0" w:space="0" w:color="auto"/>
            <w:right w:val="none" w:sz="0" w:space="0" w:color="auto"/>
          </w:divBdr>
          <w:divsChild>
            <w:div w:id="106462596">
              <w:marLeft w:val="0"/>
              <w:marRight w:val="0"/>
              <w:marTop w:val="0"/>
              <w:marBottom w:val="0"/>
              <w:divBdr>
                <w:top w:val="none" w:sz="0" w:space="0" w:color="auto"/>
                <w:left w:val="none" w:sz="0" w:space="0" w:color="auto"/>
                <w:bottom w:val="none" w:sz="0" w:space="0" w:color="auto"/>
                <w:right w:val="none" w:sz="0" w:space="0" w:color="auto"/>
              </w:divBdr>
            </w:div>
          </w:divsChild>
        </w:div>
        <w:div w:id="1912353612">
          <w:marLeft w:val="0"/>
          <w:marRight w:val="0"/>
          <w:marTop w:val="0"/>
          <w:marBottom w:val="0"/>
          <w:divBdr>
            <w:top w:val="none" w:sz="0" w:space="0" w:color="auto"/>
            <w:left w:val="none" w:sz="0" w:space="0" w:color="auto"/>
            <w:bottom w:val="none" w:sz="0" w:space="0" w:color="auto"/>
            <w:right w:val="none" w:sz="0" w:space="0" w:color="auto"/>
          </w:divBdr>
          <w:divsChild>
            <w:div w:id="8095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1BF0E-9CCF-45B5-BECE-05987F9CA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7</Pages>
  <Words>1033</Words>
  <Characters>6592</Characters>
  <Application>Microsoft Office Word</Application>
  <DocSecurity>0</DocSecurity>
  <Lines>302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YOSSI</dc:creator>
  <cp:keywords/>
  <dc:description/>
  <cp:lastModifiedBy>PURBA DARU KUSUMA</cp:lastModifiedBy>
  <cp:revision>133</cp:revision>
  <dcterms:created xsi:type="dcterms:W3CDTF">2022-07-13T02:23:00Z</dcterms:created>
  <dcterms:modified xsi:type="dcterms:W3CDTF">2025-10-15T01:44:00Z</dcterms:modified>
</cp:coreProperties>
</file>