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4863B1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МИНИСТЕРСТВО ЦИФРОВОГО РАЗВИТИЯ, СВЯЗИ И МАССОВЫХ КОММУНИКАЦИЙ РОССИЙСКОЙ ФЕДЕРАЦИИ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02583A7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A384502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«Московский технический университет связи и информатики»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BBC1F11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B00A007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Программная инженерия</w:t>
      </w:r>
      <w:r>
        <w:rPr>
          <w:rFonts w:ascii="Times New Roman" w:hAnsi="Times New Roman" w:cs="Times New Roman"/>
          <w:sz w:val="24"/>
          <w:szCs w:val="24"/>
        </w:rPr>
      </w:r>
    </w:p>
    <w:p w14:paraId="0207DFA6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1B9224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3C21059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6FA09AE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1524B3A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1CC2F1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ОТЧЕТ</w:t>
      </w:r>
      <w:r>
        <w:rPr>
          <w:rFonts w:ascii="Times New Roman" w:hAnsi="Times New Roman" w:cs="Times New Roman"/>
          <w:sz w:val="24"/>
          <w:szCs w:val="24"/>
        </w:rPr>
      </w:r>
    </w:p>
    <w:p w14:paraId="336F6D58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лабораторной работе №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C2A1FC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дисциплине «</w:t>
      </w:r>
      <w:r>
        <w:rPr>
          <w:rFonts w:ascii="Times New Roman" w:hAnsi="Times New Roman" w:cs="Times New Roman"/>
          <w:sz w:val="24"/>
          <w:szCs w:val="24"/>
        </w:rPr>
        <w:t xml:space="preserve">Основы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DevOps</w:t>
      </w:r>
      <w:r>
        <w:rPr>
          <w:rFonts w:ascii="Times New Roman" w:hAnsi="Times New Roman" w:cs="Times New Roman"/>
          <w:sz w:val="24"/>
          <w:szCs w:val="24"/>
        </w:rPr>
        <w:t xml:space="preserve">»</w:t>
      </w:r>
      <w:r>
        <w:rPr>
          <w:rFonts w:ascii="Times New Roman" w:hAnsi="Times New Roman" w:cs="Times New Roman"/>
          <w:sz w:val="24"/>
          <w:szCs w:val="24"/>
        </w:rPr>
      </w:r>
    </w:p>
    <w:p w14:paraId="49CD124B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43A79A" w14:textId="1448FD5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Тема: «</w:t>
      </w:r>
      <w:r>
        <w:rPr>
          <w:rFonts w:ascii="Times New Roman" w:hAnsi="Times New Roman" w:cs="Times New Roman"/>
          <w:sz w:val="24"/>
          <w:szCs w:val="24"/>
        </w:rPr>
        <w:t xml:space="preserve">»</w:t>
      </w:r>
      <w:r>
        <w:rPr>
          <w:rFonts w:ascii="Times New Roman" w:hAnsi="Times New Roman" w:cs="Times New Roman"/>
          <w:sz w:val="24"/>
          <w:szCs w:val="24"/>
        </w:rPr>
      </w:r>
    </w:p>
    <w:p w14:paraId="4D81AF6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3341A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69D2A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6C3DCC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2F9123C" w14:textId="6E475A26"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Выполнил: студент группы Б</w:t>
      </w:r>
      <w:r>
        <w:rPr>
          <w:rFonts w:ascii="Times New Roman" w:hAnsi="Times New Roman" w:cs="Times New Roman"/>
          <w:sz w:val="24"/>
          <w:szCs w:val="24"/>
        </w:rPr>
        <w:t xml:space="preserve">ПИ</w:t>
      </w:r>
      <w:r>
        <w:rPr>
          <w:rFonts w:ascii="Times New Roman" w:hAnsi="Times New Roman" w:cs="Times New Roman"/>
          <w:sz w:val="24"/>
          <w:szCs w:val="24"/>
        </w:rPr>
        <w:t xml:space="preserve">2504</w:t>
      </w:r>
      <w:r>
        <w:rPr>
          <w:rFonts w:ascii="Times New Roman" w:hAnsi="Times New Roman" w:cs="Times New Roman"/>
          <w:sz w:val="24"/>
          <w:szCs w:val="24"/>
        </w:rPr>
      </w:r>
    </w:p>
    <w:p w14:paraId="183D6922" w14:textId="77777777"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Ирошников Михаил Алекссевич</w:t>
      </w:r>
      <w:r>
        <w:rPr>
          <w:rFonts w:ascii="Times New Roman" w:hAnsi="Times New Roman" w:cs="Times New Roman"/>
          <w:sz w:val="24"/>
          <w:szCs w:val="24"/>
        </w:rPr>
      </w:r>
    </w:p>
    <w:p w14:paraId="06F6EEF5" w14:textId="77777777"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A39E9EC" w14:textId="77777777"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Проверил: </w:t>
      </w:r>
      <w:r>
        <w:rPr>
          <w:rFonts w:ascii="Times New Roman" w:hAnsi="Times New Roman" w:cs="Times New Roman"/>
          <w:sz w:val="24"/>
          <w:szCs w:val="24"/>
        </w:rPr>
        <w:t xml:space="preserve">Тимчук А.В.</w:t>
      </w:r>
      <w:r>
        <w:rPr>
          <w:rFonts w:ascii="Times New Roman" w:hAnsi="Times New Roman" w:cs="Times New Roman"/>
          <w:sz w:val="24"/>
          <w:szCs w:val="24"/>
        </w:rPr>
      </w:r>
    </w:p>
    <w:p w14:paraId="2ACFD010" w14:textId="77777777"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16DBAAD" w14:textId="77777777"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99F2F8D" w14:textId="77777777"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F0109D" w14:textId="77777777"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BA148E" w14:textId="77777777"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BB343E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41F215" w14:textId="7AD66D1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Москва, 202</w:t>
      </w:r>
      <w:r>
        <w:rPr>
          <w:rFonts w:ascii="Times New Roman" w:hAnsi="Times New Roman" w:cs="Times New Roman"/>
          <w:sz w:val="24"/>
          <w:szCs w:val="24"/>
        </w:rPr>
        <w:t xml:space="preserve">6</w:t>
      </w: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 w14:paraId="57F0C354" w14:textId="77777777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37413BC" w14:textId="1FBB9E1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Пункты цели работы</w:t>
      </w:r>
      <w:r>
        <w:rPr>
          <w:rFonts w:ascii="Times New Roman" w:hAnsi="Times New Roman" w:cs="Times New Roman"/>
          <w:sz w:val="24"/>
          <w:szCs w:val="24"/>
        </w:rPr>
      </w:r>
    </w:p>
    <w:p w14:paraId="5725FAD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1531B8" w14:textId="77777777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Индивидуальное задание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3214659" w14:textId="4702E9D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Задание работы</w:t>
      </w:r>
      <w:r>
        <w:rPr>
          <w:rFonts w:ascii="Times New Roman" w:hAnsi="Times New Roman" w:cs="Times New Roman"/>
          <w:sz w:val="24"/>
          <w:szCs w:val="24"/>
        </w:rPr>
        <w:t xml:space="preserve">, с опциональной индивидуальной частью (если есть в работе)</w:t>
      </w:r>
      <w:r>
        <w:rPr>
          <w:rFonts w:ascii="Times New Roman" w:hAnsi="Times New Roman" w:cs="Times New Roman"/>
          <w:sz w:val="24"/>
          <w:szCs w:val="24"/>
        </w:rPr>
      </w:r>
    </w:p>
    <w:p w14:paraId="1E948A6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85BEB56" w14:textId="396009B9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Выполнение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58DB470" w14:textId="1134231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Скриншоты</w:t>
      </w:r>
      <w:r>
        <w:rPr>
          <w:rFonts w:ascii="Times New Roman" w:hAnsi="Times New Roman" w:cs="Times New Roman"/>
          <w:sz w:val="24"/>
          <w:szCs w:val="24"/>
        </w:rPr>
        <w:t xml:space="preserve"> с подписями</w:t>
      </w:r>
      <w:r>
        <w:rPr>
          <w:rFonts w:ascii="Times New Roman" w:hAnsi="Times New Roman" w:cs="Times New Roman"/>
          <w:sz w:val="24"/>
          <w:szCs w:val="24"/>
        </w:rPr>
        <w:t xml:space="preserve">, иллюстрирующие процесс выполнения задания</w:t>
      </w:r>
      <w:r>
        <w:rPr>
          <w:rFonts w:ascii="Times New Roman" w:hAnsi="Times New Roman" w:cs="Times New Roman"/>
          <w:sz w:val="24"/>
          <w:szCs w:val="24"/>
        </w:rPr>
        <w:t xml:space="preserve">, сопровождаемые текстом пояснения, если необходимо по заданию.</w:t>
      </w:r>
      <w:r>
        <w:rPr>
          <w:rFonts w:ascii="Times New Roman" w:hAnsi="Times New Roman" w:cs="Times New Roman"/>
          <w:sz w:val="24"/>
          <w:szCs w:val="24"/>
        </w:rPr>
      </w:r>
    </w:p>
    <w:p w14:paraId="385011C4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Заключение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2C6675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были успешно решены следующие задачи:</w:t>
      </w:r>
      <w:r>
        <w:rPr>
          <w:rFonts w:ascii="Times New Roman" w:hAnsi="Times New Roman" w:cs="Times New Roman"/>
          <w:sz w:val="24"/>
          <w:szCs w:val="24"/>
        </w:rPr>
      </w:r>
    </w:p>
    <w:p w14:paraId="40766378" w14:textId="77777777">
      <w:pPr>
        <w:pStyle w:val="694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Перечисление выполненных задач и их результаты.</w:t>
      </w:r>
      <w:r>
        <w:rPr>
          <w:rFonts w:ascii="Times New Roman" w:hAnsi="Times New Roman" w:cs="Times New Roman"/>
          <w:sz w:val="24"/>
          <w:szCs w:val="24"/>
        </w:rPr>
      </w:r>
    </w:p>
    <w:p w14:paraId="18D2D2BB" w14:textId="77777777">
      <w:pPr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Контрольные вопросы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6AEB052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Ответы на контрольные вопросы лабораторной работы.</w:t>
      </w:r>
      <w:r>
        <w:rPr>
          <w:rFonts w:ascii="Times New Roman" w:hAnsi="Times New Roman" w:cs="Times New Roman"/>
          <w:sz w:val="24"/>
          <w:szCs w:val="24"/>
        </w:rPr>
      </w:r>
    </w:p>
    <w:p w14:paraId="5530C1D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B941842" w14:textId="77777777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Исходный код программы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/конфигурации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1DA9746" w14:textId="79EA30FE">
      <w:pPr>
        <w:pBdr/>
        <w:spacing/>
        <w:ind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Данный раздел включается, если по заданию требуется составить программу, скрипт или конфигурацию, оформляется как листинг «Листинг 1. Название листинга» согласно стилю кода языка программирования/разметки в шрифте </w:t>
      </w:r>
      <w:r>
        <w:rPr>
          <w:rFonts w:ascii="Consolas" w:hAnsi="Consolas" w:cs="Courier New"/>
          <w:sz w:val="20"/>
          <w:szCs w:val="20"/>
          <w:lang w:val="en-US"/>
        </w:rPr>
        <w:t xml:space="preserve">consolas</w:t>
      </w:r>
      <w:r>
        <w:rPr>
          <w:rFonts w:ascii="Consolas" w:hAnsi="Consolas" w:cs="Courier New"/>
          <w:sz w:val="20"/>
          <w:szCs w:val="20"/>
        </w:rPr>
        <w:t xml:space="preserve">, 10 пунктов (Цветовое оформление может быть сохранено или убрано). Из раздела «Выполнение» должны быть оформлены ссылки вида «(Листинг 1.)» или «… представлен в листинге 1.»</w:t>
      </w:r>
      <w:r>
        <w:rPr>
          <w:rFonts w:ascii="Consolas" w:hAnsi="Consolas" w:cs="Courier New"/>
          <w:sz w:val="20"/>
          <w:szCs w:val="2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Consola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FA69C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6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6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6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6"/>
    <w:link w:val="6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6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6"/>
    <w:link w:val="6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6"/>
    <w:link w:val="6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6"/>
    <w:link w:val="6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6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6"/>
    <w:link w:val="6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6"/>
    <w:link w:val="6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6"/>
    <w:link w:val="6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6"/>
    <w:link w:val="69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paragraph" w:styleId="667">
    <w:name w:val="Heading 1"/>
    <w:basedOn w:val="666"/>
    <w:next w:val="666"/>
    <w:link w:val="6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668">
    <w:name w:val="Heading 2"/>
    <w:basedOn w:val="666"/>
    <w:next w:val="666"/>
    <w:link w:val="6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69">
    <w:name w:val="Heading 3"/>
    <w:basedOn w:val="666"/>
    <w:next w:val="666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670">
    <w:name w:val="Heading 4"/>
    <w:basedOn w:val="666"/>
    <w:next w:val="666"/>
    <w:link w:val="6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671">
    <w:name w:val="Heading 5"/>
    <w:basedOn w:val="666"/>
    <w:next w:val="666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e74b5" w:themeColor="accent1" w:themeShade="BF"/>
    </w:rPr>
  </w:style>
  <w:style w:type="paragraph" w:styleId="672">
    <w:name w:val="Heading 6"/>
    <w:basedOn w:val="666"/>
    <w:next w:val="666"/>
    <w:link w:val="6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3">
    <w:name w:val="Heading 7"/>
    <w:basedOn w:val="666"/>
    <w:next w:val="666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4">
    <w:name w:val="Heading 8"/>
    <w:basedOn w:val="666"/>
    <w:next w:val="666"/>
    <w:link w:val="6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5">
    <w:name w:val="Heading 9"/>
    <w:basedOn w:val="666"/>
    <w:next w:val="666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6" w:default="1">
    <w:name w:val="Default Paragraph Font"/>
    <w:uiPriority w:val="1"/>
    <w:semiHidden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character" w:styleId="679" w:customStyle="1">
    <w:name w:val="Заголовок 1 Знак"/>
    <w:basedOn w:val="676"/>
    <w:link w:val="667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680" w:customStyle="1">
    <w:name w:val="Заголовок 2 Знак"/>
    <w:basedOn w:val="676"/>
    <w:link w:val="6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681" w:customStyle="1">
    <w:name w:val="Заголовок 3 Знак"/>
    <w:basedOn w:val="676"/>
    <w:link w:val="669"/>
    <w:uiPriority w:val="9"/>
    <w:semiHidden/>
    <w:pPr>
      <w:pBdr/>
      <w:spacing/>
      <w:ind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styleId="682" w:customStyle="1">
    <w:name w:val="Заголовок 4 Знак"/>
    <w:basedOn w:val="676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2e74b5" w:themeColor="accent1" w:themeShade="BF"/>
    </w:rPr>
  </w:style>
  <w:style w:type="character" w:styleId="683" w:customStyle="1">
    <w:name w:val="Заголовок 5 Знак"/>
    <w:basedOn w:val="676"/>
    <w:link w:val="671"/>
    <w:uiPriority w:val="9"/>
    <w:semiHidden/>
    <w:pPr>
      <w:pBdr/>
      <w:spacing/>
      <w:ind/>
    </w:pPr>
    <w:rPr>
      <w:rFonts w:eastAsiaTheme="majorEastAsia" w:cstheme="majorBidi"/>
      <w:color w:val="2e74b5" w:themeColor="accent1" w:themeShade="BF"/>
    </w:rPr>
  </w:style>
  <w:style w:type="character" w:styleId="684" w:customStyle="1">
    <w:name w:val="Заголовок 6 Знак"/>
    <w:basedOn w:val="676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5" w:customStyle="1">
    <w:name w:val="Заголовок 7 Знак"/>
    <w:basedOn w:val="676"/>
    <w:link w:val="6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6" w:customStyle="1">
    <w:name w:val="Заголовок 8 Знак"/>
    <w:basedOn w:val="676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7" w:customStyle="1">
    <w:name w:val="Заголовок 9 Знак"/>
    <w:basedOn w:val="676"/>
    <w:link w:val="6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8">
    <w:name w:val="Title"/>
    <w:basedOn w:val="666"/>
    <w:next w:val="666"/>
    <w:link w:val="68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9" w:customStyle="1">
    <w:name w:val="Заголовок Знак"/>
    <w:basedOn w:val="676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0">
    <w:name w:val="Subtitle"/>
    <w:basedOn w:val="666"/>
    <w:next w:val="666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1" w:customStyle="1">
    <w:name w:val="Подзаголовок Знак"/>
    <w:basedOn w:val="676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>
    <w:name w:val="Quote"/>
    <w:basedOn w:val="666"/>
    <w:next w:val="666"/>
    <w:link w:val="6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3" w:customStyle="1">
    <w:name w:val="Цитата 2 Знак"/>
    <w:basedOn w:val="676"/>
    <w:link w:val="6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4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95">
    <w:name w:val="Intense Emphasis"/>
    <w:basedOn w:val="676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696">
    <w:name w:val="Intense Quote"/>
    <w:basedOn w:val="666"/>
    <w:next w:val="666"/>
    <w:link w:val="697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697" w:customStyle="1">
    <w:name w:val="Выделенная цитата Знак"/>
    <w:basedOn w:val="676"/>
    <w:link w:val="696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698">
    <w:name w:val="Intense Reference"/>
    <w:basedOn w:val="676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revision>10</cp:revision>
  <dcterms:created xsi:type="dcterms:W3CDTF">2025-09-22T14:31:00Z</dcterms:created>
  <dcterms:modified xsi:type="dcterms:W3CDTF">2026-09-27T11:14:03Z</dcterms:modified>
</cp:coreProperties>
</file>