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E97" w:rsidRPr="00F87436" w:rsidRDefault="00252EBD" w:rsidP="007F2E97">
      <w:pPr>
        <w:pStyle w:val="berschrift1"/>
        <w:spacing w:line="240" w:lineRule="auto"/>
        <w:jc w:val="center"/>
        <w:rPr>
          <w:sz w:val="22"/>
          <w:szCs w:val="22"/>
        </w:rPr>
      </w:pPr>
      <w:r>
        <w:rPr>
          <w:sz w:val="22"/>
          <w:szCs w:val="22"/>
        </w:rPr>
        <w:t xml:space="preserve">Vereinbarung über die </w:t>
      </w:r>
      <w:r w:rsidR="007F2E97" w:rsidRPr="00F87436">
        <w:rPr>
          <w:sz w:val="22"/>
          <w:szCs w:val="22"/>
        </w:rPr>
        <w:t>Nutzungsrechtseinräumung für Weiterentwicklungen</w:t>
      </w:r>
    </w:p>
    <w:p w:rsidR="007F2E97" w:rsidRPr="00F87436" w:rsidRDefault="007F2E97" w:rsidP="007F2E97">
      <w:pPr>
        <w:jc w:val="center"/>
      </w:pPr>
      <w:r w:rsidRPr="00F87436">
        <w:t>der Software „</w:t>
      </w:r>
      <w:r w:rsidR="00DC089F">
        <w:t>WeShare</w:t>
      </w:r>
      <w:r w:rsidR="00F95402">
        <w:t xml:space="preserve"> Mobile</w:t>
      </w:r>
      <w:r w:rsidRPr="00F87436">
        <w:t>“</w:t>
      </w:r>
    </w:p>
    <w:p w:rsidR="00454988" w:rsidRPr="00F87436" w:rsidRDefault="00454988" w:rsidP="00BD6C8A">
      <w:pPr>
        <w:spacing w:after="120" w:line="360" w:lineRule="auto"/>
        <w:rPr>
          <w:bCs/>
        </w:rPr>
      </w:pPr>
    </w:p>
    <w:p w:rsidR="00454988" w:rsidRPr="00F87436" w:rsidRDefault="007F2E97" w:rsidP="00BD6C8A">
      <w:pPr>
        <w:spacing w:after="120" w:line="360" w:lineRule="auto"/>
        <w:rPr>
          <w:bCs/>
        </w:rPr>
      </w:pPr>
      <w:r w:rsidRPr="00F87436">
        <w:rPr>
          <w:bCs/>
        </w:rPr>
        <w:t>an</w:t>
      </w:r>
      <w:r w:rsidR="00454988" w:rsidRPr="00F87436">
        <w:rPr>
          <w:bCs/>
        </w:rPr>
        <w:t xml:space="preserve"> </w:t>
      </w:r>
    </w:p>
    <w:p w:rsidR="00454988" w:rsidRPr="00F87436" w:rsidRDefault="00454988" w:rsidP="00BD6C8A">
      <w:pPr>
        <w:spacing w:after="120" w:line="360" w:lineRule="auto"/>
        <w:rPr>
          <w:bCs/>
        </w:rPr>
      </w:pPr>
    </w:p>
    <w:p w:rsidR="00454988" w:rsidRPr="00F87436" w:rsidRDefault="00454988" w:rsidP="00BD6C8A">
      <w:pPr>
        <w:spacing w:line="360" w:lineRule="auto"/>
        <w:rPr>
          <w:b/>
        </w:rPr>
      </w:pPr>
      <w:r w:rsidRPr="00F87436">
        <w:rPr>
          <w:b/>
        </w:rPr>
        <w:t>neofonie Technologieentwicklung und</w:t>
      </w:r>
    </w:p>
    <w:p w:rsidR="00454988" w:rsidRPr="00F87436" w:rsidRDefault="00454988" w:rsidP="00BD6C8A">
      <w:pPr>
        <w:spacing w:line="360" w:lineRule="auto"/>
      </w:pPr>
      <w:r w:rsidRPr="00F87436">
        <w:rPr>
          <w:b/>
        </w:rPr>
        <w:t>Informationsmanagement GmbH</w:t>
      </w:r>
    </w:p>
    <w:p w:rsidR="00454988" w:rsidRPr="00F87436" w:rsidRDefault="00454988" w:rsidP="00BD6C8A">
      <w:pPr>
        <w:spacing w:line="360" w:lineRule="auto"/>
      </w:pPr>
      <w:r w:rsidRPr="00F87436">
        <w:t>Robert-Koch-Platz 4</w:t>
      </w:r>
    </w:p>
    <w:p w:rsidR="00454988" w:rsidRPr="00F87436" w:rsidRDefault="00454988" w:rsidP="00BD6C8A">
      <w:pPr>
        <w:spacing w:line="360" w:lineRule="auto"/>
      </w:pPr>
      <w:r w:rsidRPr="00F87436">
        <w:t>D-10115 Berlin, Deutschland</w:t>
      </w:r>
    </w:p>
    <w:p w:rsidR="00454988" w:rsidRPr="00F87436" w:rsidRDefault="00454988" w:rsidP="00BD6C8A">
      <w:pPr>
        <w:spacing w:line="360" w:lineRule="auto"/>
      </w:pPr>
    </w:p>
    <w:p w:rsidR="00454988" w:rsidRPr="00F87436" w:rsidRDefault="00454988" w:rsidP="00BD6C8A">
      <w:pPr>
        <w:spacing w:line="360" w:lineRule="auto"/>
      </w:pPr>
      <w:r w:rsidRPr="00F87436">
        <w:t>(nachfolgend: „</w:t>
      </w:r>
      <w:r w:rsidR="007F2E97" w:rsidRPr="00F87436">
        <w:t>neofonie</w:t>
      </w:r>
      <w:r w:rsidRPr="00F87436">
        <w:t>“)</w:t>
      </w:r>
    </w:p>
    <w:p w:rsidR="00454988" w:rsidRPr="00F87436" w:rsidRDefault="00454988" w:rsidP="00BD6C8A">
      <w:pPr>
        <w:spacing w:after="120" w:line="360" w:lineRule="auto"/>
        <w:rPr>
          <w:bCs/>
        </w:rPr>
      </w:pPr>
    </w:p>
    <w:p w:rsidR="00454988" w:rsidRPr="00F87436" w:rsidRDefault="00454988" w:rsidP="00BD6C8A">
      <w:pPr>
        <w:spacing w:after="120" w:line="360" w:lineRule="auto"/>
        <w:rPr>
          <w:bCs/>
        </w:rPr>
      </w:pPr>
    </w:p>
    <w:p w:rsidR="00454988" w:rsidRPr="00F87436" w:rsidRDefault="007F2E97" w:rsidP="00BD6C8A">
      <w:pPr>
        <w:spacing w:after="120" w:line="360" w:lineRule="auto"/>
        <w:rPr>
          <w:bCs/>
        </w:rPr>
      </w:pPr>
      <w:r w:rsidRPr="00F87436">
        <w:rPr>
          <w:bCs/>
        </w:rPr>
        <w:t>von</w:t>
      </w:r>
    </w:p>
    <w:p w:rsidR="00454988" w:rsidRPr="00F87436" w:rsidRDefault="00800E7F" w:rsidP="00BD6C8A">
      <w:pPr>
        <w:spacing w:after="120" w:line="360" w:lineRule="auto"/>
        <w:rPr>
          <w:bCs/>
        </w:rPr>
      </w:pPr>
      <w:r w:rsidRPr="00F87436">
        <w:rPr>
          <w:bCs/>
          <w:highlight w:val="yellow"/>
        </w:rPr>
        <w:t>Name und Adresse</w:t>
      </w:r>
      <w:r w:rsidR="00D63F89" w:rsidRPr="00D63F89">
        <w:rPr>
          <w:bCs/>
          <w:highlight w:val="yellow"/>
        </w:rPr>
        <w:t>, Faxnummer</w:t>
      </w:r>
    </w:p>
    <w:p w:rsidR="00800E7F" w:rsidRPr="00F87436" w:rsidRDefault="00800E7F" w:rsidP="00BD6C8A">
      <w:pPr>
        <w:spacing w:after="120" w:line="360" w:lineRule="auto"/>
        <w:rPr>
          <w:bCs/>
        </w:rPr>
      </w:pPr>
    </w:p>
    <w:p w:rsidR="00800E7F" w:rsidRPr="00F87436" w:rsidRDefault="00800E7F" w:rsidP="00BD6C8A">
      <w:pPr>
        <w:spacing w:line="360" w:lineRule="auto"/>
      </w:pPr>
      <w:r w:rsidRPr="00F87436">
        <w:t>(nachfolgend: „</w:t>
      </w:r>
      <w:r w:rsidR="007F2E97" w:rsidRPr="00F87436">
        <w:t>Entwickler</w:t>
      </w:r>
      <w:r w:rsidRPr="00F87436">
        <w:t>“)</w:t>
      </w:r>
    </w:p>
    <w:p w:rsidR="00800E7F" w:rsidRPr="00F87436" w:rsidRDefault="00800E7F" w:rsidP="00BD6C8A">
      <w:pPr>
        <w:spacing w:after="120" w:line="360" w:lineRule="auto"/>
        <w:rPr>
          <w:bCs/>
        </w:rPr>
      </w:pPr>
    </w:p>
    <w:p w:rsidR="00800E7F" w:rsidRPr="00F87436" w:rsidRDefault="00800E7F" w:rsidP="00BD6C8A">
      <w:pPr>
        <w:spacing w:after="120" w:line="360" w:lineRule="auto"/>
        <w:rPr>
          <w:bCs/>
        </w:rPr>
      </w:pPr>
    </w:p>
    <w:p w:rsidR="00BD6C8A" w:rsidRPr="00F87436" w:rsidRDefault="00BD6C8A" w:rsidP="00BD6C8A">
      <w:pPr>
        <w:spacing w:after="120" w:line="360" w:lineRule="auto"/>
        <w:rPr>
          <w:b/>
          <w:bCs/>
        </w:rPr>
      </w:pPr>
      <w:r w:rsidRPr="00F87436">
        <w:rPr>
          <w:b/>
          <w:bCs/>
        </w:rPr>
        <w:t>Präambel</w:t>
      </w:r>
    </w:p>
    <w:p w:rsidR="00BD6C8A" w:rsidRPr="00F87436" w:rsidRDefault="00BD6C8A" w:rsidP="00BD6C8A">
      <w:pPr>
        <w:spacing w:after="120" w:line="360" w:lineRule="auto"/>
        <w:jc w:val="both"/>
        <w:rPr>
          <w:bCs/>
        </w:rPr>
      </w:pPr>
      <w:r w:rsidRPr="00F87436">
        <w:rPr>
          <w:bCs/>
        </w:rPr>
        <w:t xml:space="preserve">neofonie ist ein führender IT-Anbieter für innovative Technologien, einschließlich der Entwicklung von innovativen Softwareprodukten. Gegenstand der Entwicklungsarbeiten ist unter anderem die Software </w:t>
      </w:r>
      <w:r w:rsidR="00F95402">
        <w:rPr>
          <w:bCs/>
        </w:rPr>
        <w:t>WeShare Mobile</w:t>
      </w:r>
      <w:r w:rsidRPr="00F87436">
        <w:rPr>
          <w:bCs/>
        </w:rPr>
        <w:t>. Diese wird von neofonie auch unter der General Public License 3.0 (GPL) vertrieben.</w:t>
      </w:r>
    </w:p>
    <w:p w:rsidR="00B11152" w:rsidRPr="00F87436" w:rsidRDefault="00BD6C8A" w:rsidP="00BD6C8A">
      <w:pPr>
        <w:spacing w:after="120" w:line="360" w:lineRule="auto"/>
        <w:jc w:val="both"/>
        <w:rPr>
          <w:bCs/>
        </w:rPr>
      </w:pPr>
      <w:r w:rsidRPr="00F87436">
        <w:rPr>
          <w:bCs/>
        </w:rPr>
        <w:t xml:space="preserve">Der Entwickler hat die unter der GPL lizenzierte </w:t>
      </w:r>
      <w:r w:rsidR="00F95402">
        <w:rPr>
          <w:bCs/>
        </w:rPr>
        <w:t>WeShare Mobile</w:t>
      </w:r>
      <w:r w:rsidRPr="00F87436">
        <w:rPr>
          <w:bCs/>
        </w:rPr>
        <w:t xml:space="preserve"> Software bearbe</w:t>
      </w:r>
      <w:r w:rsidR="00B11152" w:rsidRPr="00F87436">
        <w:rPr>
          <w:bCs/>
        </w:rPr>
        <w:t>itet und ggf. weiterentwickelt.</w:t>
      </w:r>
    </w:p>
    <w:p w:rsidR="00BD6C8A" w:rsidRPr="00F87436" w:rsidRDefault="003E705B" w:rsidP="00BD6C8A">
      <w:pPr>
        <w:spacing w:after="120" w:line="360" w:lineRule="auto"/>
        <w:jc w:val="both"/>
        <w:rPr>
          <w:bCs/>
        </w:rPr>
      </w:pPr>
      <w:r w:rsidRPr="00F87436">
        <w:rPr>
          <w:bCs/>
        </w:rPr>
        <w:t>D</w:t>
      </w:r>
      <w:r w:rsidR="00BD6C8A" w:rsidRPr="00F87436">
        <w:rPr>
          <w:bCs/>
        </w:rPr>
        <w:t xml:space="preserve">er Entwickler </w:t>
      </w:r>
      <w:r w:rsidRPr="00F87436">
        <w:rPr>
          <w:bCs/>
        </w:rPr>
        <w:t xml:space="preserve">hat </w:t>
      </w:r>
      <w:r w:rsidR="00BD6C8A" w:rsidRPr="00F87436">
        <w:rPr>
          <w:bCs/>
        </w:rPr>
        <w:t>neofonie die sich aus seiner Tätigkeit ergebenden Arbeitsergebnisse</w:t>
      </w:r>
      <w:r w:rsidR="00262E85" w:rsidRPr="00F87436">
        <w:rPr>
          <w:bCs/>
        </w:rPr>
        <w:t>, insbesondere den Quellcode seiner Entwicklung,</w:t>
      </w:r>
      <w:r w:rsidR="00BD6C8A" w:rsidRPr="00F87436">
        <w:rPr>
          <w:bCs/>
        </w:rPr>
        <w:t xml:space="preserve"> </w:t>
      </w:r>
      <w:r w:rsidRPr="00F87436">
        <w:rPr>
          <w:bCs/>
        </w:rPr>
        <w:t xml:space="preserve">ggf. </w:t>
      </w:r>
      <w:r w:rsidR="00BD6C8A" w:rsidRPr="00F87436">
        <w:rPr>
          <w:bCs/>
        </w:rPr>
        <w:t>einschließlich dazugehöriger Unterlagen etc. zu</w:t>
      </w:r>
      <w:r w:rsidR="00262E85" w:rsidRPr="00F87436">
        <w:rPr>
          <w:bCs/>
        </w:rPr>
        <w:t>r</w:t>
      </w:r>
      <w:r w:rsidR="00BD6C8A" w:rsidRPr="00F87436">
        <w:rPr>
          <w:bCs/>
        </w:rPr>
        <w:t xml:space="preserve"> </w:t>
      </w:r>
      <w:r w:rsidR="00262E85" w:rsidRPr="00F87436">
        <w:rPr>
          <w:bCs/>
        </w:rPr>
        <w:t xml:space="preserve">weiteren Verwendung außerhalb der Bestimmungen der GPL </w:t>
      </w:r>
      <w:r w:rsidR="002E749F" w:rsidRPr="00F87436">
        <w:rPr>
          <w:bCs/>
        </w:rPr>
        <w:t>zur Verfügung gestellt</w:t>
      </w:r>
      <w:r w:rsidR="00F24B1A">
        <w:rPr>
          <w:bCs/>
        </w:rPr>
        <w:t xml:space="preserve">. </w:t>
      </w:r>
      <w:r w:rsidR="002E749F" w:rsidRPr="00F87436">
        <w:rPr>
          <w:bCs/>
        </w:rPr>
        <w:t>F</w:t>
      </w:r>
      <w:r w:rsidR="00BD6C8A" w:rsidRPr="00F87436">
        <w:rPr>
          <w:bCs/>
        </w:rPr>
        <w:t>ür die</w:t>
      </w:r>
      <w:r w:rsidR="002E749F" w:rsidRPr="00F87436">
        <w:rPr>
          <w:bCs/>
        </w:rPr>
        <w:t>se</w:t>
      </w:r>
      <w:r w:rsidR="00BD6C8A" w:rsidRPr="00F87436">
        <w:rPr>
          <w:bCs/>
        </w:rPr>
        <w:t xml:space="preserve"> Übertragung und die sich daraus ergebenden Rechte der neofonie die nachfolgenden Bestimmungen. </w:t>
      </w:r>
    </w:p>
    <w:p w:rsidR="00BD6C8A" w:rsidRDefault="00BD6C8A" w:rsidP="00BD6C8A">
      <w:pPr>
        <w:spacing w:after="120" w:line="360" w:lineRule="auto"/>
        <w:rPr>
          <w:bCs/>
        </w:rPr>
      </w:pPr>
    </w:p>
    <w:p w:rsidR="00F95402" w:rsidRPr="00F87436" w:rsidRDefault="00F95402" w:rsidP="00BD6C8A">
      <w:pPr>
        <w:spacing w:after="120" w:line="360" w:lineRule="auto"/>
        <w:rPr>
          <w:bCs/>
        </w:rPr>
      </w:pPr>
    </w:p>
    <w:p w:rsidR="00BD6C8A" w:rsidRPr="00F87436" w:rsidRDefault="00BD6C8A" w:rsidP="00BD6C8A">
      <w:pPr>
        <w:numPr>
          <w:ilvl w:val="0"/>
          <w:numId w:val="1"/>
        </w:numPr>
        <w:tabs>
          <w:tab w:val="clear" w:pos="432"/>
          <w:tab w:val="num" w:pos="540"/>
        </w:tabs>
        <w:spacing w:after="120" w:line="360" w:lineRule="auto"/>
        <w:ind w:left="540" w:hanging="540"/>
        <w:rPr>
          <w:b/>
          <w:bCs/>
        </w:rPr>
      </w:pPr>
      <w:r w:rsidRPr="00F87436">
        <w:rPr>
          <w:b/>
          <w:bCs/>
        </w:rPr>
        <w:t>Vertragsgegenstand</w:t>
      </w:r>
      <w:r w:rsidR="00377803">
        <w:rPr>
          <w:b/>
          <w:bCs/>
        </w:rPr>
        <w:t xml:space="preserve"> und Verzicht auf die Angebotsabnahme</w:t>
      </w:r>
    </w:p>
    <w:p w:rsidR="00BD6C8A" w:rsidRPr="00F87436" w:rsidRDefault="00BD6C8A" w:rsidP="00BD6C8A">
      <w:pPr>
        <w:numPr>
          <w:ilvl w:val="1"/>
          <w:numId w:val="1"/>
        </w:numPr>
        <w:tabs>
          <w:tab w:val="clear" w:pos="576"/>
          <w:tab w:val="num" w:pos="540"/>
        </w:tabs>
        <w:spacing w:after="120" w:line="360" w:lineRule="auto"/>
        <w:ind w:left="540" w:hanging="540"/>
        <w:jc w:val="both"/>
      </w:pPr>
      <w:r w:rsidRPr="00F87436">
        <w:t xml:space="preserve">Gegenstand dieses Vertrages </w:t>
      </w:r>
      <w:r w:rsidR="002E749F" w:rsidRPr="00F87436">
        <w:t>ist</w:t>
      </w:r>
      <w:r w:rsidRPr="00F87436">
        <w:t xml:space="preserve"> die Regelung der Überlassung der Arbeitsergebnisse und die Einräumung der Nutzungsrechte an den Arbeitsergebnissen zu Gunsten der neofonie.</w:t>
      </w:r>
    </w:p>
    <w:p w:rsidR="00BD6C8A" w:rsidRPr="00F87436" w:rsidRDefault="00BD6C8A" w:rsidP="00BD6C8A">
      <w:pPr>
        <w:numPr>
          <w:ilvl w:val="1"/>
          <w:numId w:val="1"/>
        </w:numPr>
        <w:tabs>
          <w:tab w:val="clear" w:pos="576"/>
          <w:tab w:val="num" w:pos="540"/>
        </w:tabs>
        <w:spacing w:after="120" w:line="360" w:lineRule="auto"/>
        <w:ind w:left="540" w:hanging="540"/>
        <w:jc w:val="both"/>
      </w:pPr>
      <w:r w:rsidRPr="00F87436">
        <w:t xml:space="preserve">Soweit der Entwickler die Arbeitsergebnisse an neofonie übergibt, räumt er der neofonie die in Ziff. 2 näher benannten Nutzungsrechte an den Arbeitsergebnissen ein. Die Übertragung und Einräumung der Nutzungsrechte erfolgt unentgeltlich im </w:t>
      </w:r>
      <w:r w:rsidR="00A46183" w:rsidRPr="00F87436">
        <w:t>Gegenzug für</w:t>
      </w:r>
      <w:r w:rsidRPr="00F87436">
        <w:t xml:space="preserve"> die Überlassung der </w:t>
      </w:r>
      <w:r w:rsidR="00F95402">
        <w:t>WeShare Mobile</w:t>
      </w:r>
      <w:r w:rsidRPr="00F87436">
        <w:rPr>
          <w:bCs/>
        </w:rPr>
        <w:t xml:space="preserve"> Software unter der GPL 3.0</w:t>
      </w:r>
      <w:r w:rsidR="00A46183" w:rsidRPr="00F87436">
        <w:rPr>
          <w:bCs/>
        </w:rPr>
        <w:t xml:space="preserve"> durch neofonie</w:t>
      </w:r>
      <w:r w:rsidR="0017434C" w:rsidRPr="00F87436">
        <w:rPr>
          <w:bCs/>
        </w:rPr>
        <w:t>.</w:t>
      </w:r>
      <w:r w:rsidRPr="00F87436">
        <w:t xml:space="preserve"> </w:t>
      </w:r>
    </w:p>
    <w:p w:rsidR="00BD6C8A" w:rsidRDefault="00A46183" w:rsidP="00BD6C8A">
      <w:pPr>
        <w:numPr>
          <w:ilvl w:val="1"/>
          <w:numId w:val="1"/>
        </w:numPr>
        <w:tabs>
          <w:tab w:val="clear" w:pos="576"/>
          <w:tab w:val="num" w:pos="540"/>
        </w:tabs>
        <w:spacing w:after="120" w:line="360" w:lineRule="auto"/>
        <w:ind w:left="540" w:hanging="540"/>
        <w:jc w:val="both"/>
      </w:pPr>
      <w:r w:rsidRPr="00F87436">
        <w:t>D</w:t>
      </w:r>
      <w:r w:rsidR="00BD6C8A" w:rsidRPr="00F87436">
        <w:t xml:space="preserve">ie Übertragung der Software durch den Entwickler an die neofonie </w:t>
      </w:r>
      <w:r w:rsidRPr="00F87436">
        <w:t xml:space="preserve">erfolgt </w:t>
      </w:r>
      <w:r w:rsidR="00BD6C8A" w:rsidRPr="00F87436">
        <w:t xml:space="preserve">im </w:t>
      </w:r>
      <w:r w:rsidRPr="00F87436">
        <w:t>Quellc</w:t>
      </w:r>
      <w:r w:rsidR="00BD6C8A" w:rsidRPr="00F87436">
        <w:t>ode.</w:t>
      </w:r>
    </w:p>
    <w:p w:rsidR="00252EBD" w:rsidRPr="00F87436" w:rsidRDefault="00610080" w:rsidP="00BD6C8A">
      <w:pPr>
        <w:numPr>
          <w:ilvl w:val="1"/>
          <w:numId w:val="1"/>
        </w:numPr>
        <w:tabs>
          <w:tab w:val="clear" w:pos="576"/>
          <w:tab w:val="num" w:pos="540"/>
        </w:tabs>
        <w:spacing w:after="120" w:line="360" w:lineRule="auto"/>
        <w:ind w:left="540" w:hanging="540"/>
        <w:jc w:val="both"/>
      </w:pPr>
      <w:r>
        <w:t xml:space="preserve">Die Übersendung </w:t>
      </w:r>
      <w:r w:rsidR="00D63F89">
        <w:t xml:space="preserve"> </w:t>
      </w:r>
      <w:r>
        <w:t xml:space="preserve">des unterzeichneten Vertragsformulars </w:t>
      </w:r>
      <w:r w:rsidR="00AD07E1">
        <w:t xml:space="preserve">(schriftlich oder per Fax) </w:t>
      </w:r>
      <w:r w:rsidR="00D63F89">
        <w:t>durch den Entwickler an neofonie stellt ein Angebot zum Abschluss des Vertrages dar. D</w:t>
      </w:r>
      <w:r w:rsidR="00F2377C">
        <w:t xml:space="preserve">er Vertrag kommt </w:t>
      </w:r>
      <w:r w:rsidR="00D63F89">
        <w:t xml:space="preserve">auch </w:t>
      </w:r>
      <w:r>
        <w:t xml:space="preserve">ohne eine gesonderte Annahmeerklärung seitens neofonie zustande, </w:t>
      </w:r>
      <w:r w:rsidR="00D63F89">
        <w:t>sofern neofonie das Angebot des Entwicklers nicht innerhalb von 14 Ta</w:t>
      </w:r>
      <w:r w:rsidR="00AD07E1">
        <w:t>gen ab dessen Zugang zurückweist.</w:t>
      </w:r>
      <w:r w:rsidRPr="00610080">
        <w:t xml:space="preserve"> </w:t>
      </w:r>
      <w:r>
        <w:t xml:space="preserve">Der Entwickler verzichtet </w:t>
      </w:r>
      <w:r w:rsidR="00AD07E1">
        <w:t xml:space="preserve">insoweit </w:t>
      </w:r>
      <w:r>
        <w:t>auf eine gesonderte Erklärung von neofonie hinsichtlich der Annahme des Vertragsangebots des Entwicklers.</w:t>
      </w:r>
    </w:p>
    <w:p w:rsidR="00BD6C8A" w:rsidRPr="00F87436" w:rsidRDefault="00BD6C8A" w:rsidP="00BD6C8A">
      <w:pPr>
        <w:spacing w:after="120" w:line="360" w:lineRule="auto"/>
        <w:jc w:val="both"/>
        <w:rPr>
          <w:b/>
        </w:rPr>
      </w:pPr>
    </w:p>
    <w:p w:rsidR="00BD6C8A" w:rsidRPr="00F87436" w:rsidRDefault="00BD6C8A" w:rsidP="00BD6C8A">
      <w:pPr>
        <w:numPr>
          <w:ilvl w:val="0"/>
          <w:numId w:val="1"/>
        </w:numPr>
        <w:tabs>
          <w:tab w:val="clear" w:pos="432"/>
          <w:tab w:val="num" w:pos="540"/>
        </w:tabs>
        <w:spacing w:after="120" w:line="360" w:lineRule="auto"/>
        <w:ind w:left="540" w:hanging="540"/>
        <w:rPr>
          <w:b/>
          <w:bCs/>
        </w:rPr>
      </w:pPr>
      <w:r w:rsidRPr="00F87436">
        <w:rPr>
          <w:b/>
          <w:bCs/>
        </w:rPr>
        <w:t>Übertragung der Arbeitsergebnisse, Nutzungsrechte</w:t>
      </w:r>
    </w:p>
    <w:p w:rsidR="00BD6C8A" w:rsidRPr="00F87436" w:rsidRDefault="00BD6C8A" w:rsidP="00BD6C8A">
      <w:pPr>
        <w:numPr>
          <w:ilvl w:val="1"/>
          <w:numId w:val="1"/>
        </w:numPr>
        <w:tabs>
          <w:tab w:val="clear" w:pos="576"/>
          <w:tab w:val="num" w:pos="540"/>
        </w:tabs>
        <w:spacing w:after="120" w:line="360" w:lineRule="auto"/>
        <w:ind w:left="540" w:hanging="540"/>
        <w:jc w:val="both"/>
      </w:pPr>
      <w:r w:rsidRPr="00F87436">
        <w:t xml:space="preserve">Mit der Übertragung der Arbeitsergebnisse geht das Eigentum an den eigentumsfähigen Arbeitsergebnissen auf neofonie über. </w:t>
      </w:r>
    </w:p>
    <w:p w:rsidR="00BD6C8A" w:rsidRPr="00F87436" w:rsidRDefault="00BD6C8A" w:rsidP="00BD6C8A">
      <w:pPr>
        <w:numPr>
          <w:ilvl w:val="1"/>
          <w:numId w:val="1"/>
        </w:numPr>
        <w:tabs>
          <w:tab w:val="clear" w:pos="576"/>
          <w:tab w:val="num" w:pos="540"/>
        </w:tabs>
        <w:spacing w:after="120" w:line="360" w:lineRule="auto"/>
        <w:ind w:left="540" w:hanging="540"/>
        <w:jc w:val="both"/>
      </w:pPr>
      <w:r w:rsidRPr="00F87436">
        <w:t xml:space="preserve">Der Entwickler räumt der neofonie darüber hinaus an den Arbeitsergebnissen einschließlich ihrer Bestandteile und Dokumentation, räumlich, zeitlich und inhaltlich unbeschränkte, unwiderrufliche, unterlizenzierbare, übertragbare, nicht exklusive (einfache) Nutzungsrechte ein. </w:t>
      </w:r>
    </w:p>
    <w:p w:rsidR="00BD6C8A" w:rsidRPr="00F87436" w:rsidRDefault="00BD6C8A" w:rsidP="00BD6C8A">
      <w:pPr>
        <w:numPr>
          <w:ilvl w:val="1"/>
          <w:numId w:val="1"/>
        </w:numPr>
        <w:tabs>
          <w:tab w:val="clear" w:pos="576"/>
          <w:tab w:val="num" w:pos="540"/>
        </w:tabs>
        <w:spacing w:after="120" w:line="360" w:lineRule="auto"/>
        <w:ind w:left="540" w:hanging="540"/>
        <w:jc w:val="both"/>
      </w:pPr>
      <w:r w:rsidRPr="00F87436">
        <w:t>Zur Vermeidung von Auslegungsschwierigkeiten im Zusammenhang mit § 31 Abs. 5 UrhG, werden insbesondere (aber nicht abschließend) folgende Rechte eingeräumt:</w:t>
      </w:r>
    </w:p>
    <w:p w:rsidR="00BD6C8A" w:rsidRPr="00F87436" w:rsidRDefault="00BD6C8A" w:rsidP="00BD6C8A">
      <w:pPr>
        <w:numPr>
          <w:ilvl w:val="2"/>
          <w:numId w:val="2"/>
        </w:numPr>
        <w:tabs>
          <w:tab w:val="clear" w:pos="720"/>
          <w:tab w:val="clear" w:pos="6804"/>
          <w:tab w:val="clear" w:pos="9072"/>
        </w:tabs>
        <w:autoSpaceDE/>
        <w:autoSpaceDN/>
        <w:spacing w:line="360" w:lineRule="auto"/>
        <w:ind w:left="1430" w:hanging="702"/>
        <w:jc w:val="both"/>
      </w:pPr>
      <w:r w:rsidRPr="00F87436">
        <w:t>das Recht zur dauerhaften oder vorübergehenden Vervielfältigung und Verbreitung auf Bild und/oder Bildtonträger und/oder maschinenlesbare Datenträger einschließlich des Rechts zur elektronischen Speicherung, zur Nutzung in einer Datenbank und zur Ausgabe in körperlicher und/oder unkörperlicher Form online oder offline in jedem bekannten Verfahren (elektronisch, elektromagnetisch, elektrooptisch, elektroakustisch oder sonstige Verfahren) ganz oder in Teilen, zur Ansicht oder zum Download zur Verfügung zu stellen;</w:t>
      </w:r>
    </w:p>
    <w:p w:rsidR="00BD6C8A" w:rsidRPr="00F87436" w:rsidRDefault="00BD6C8A" w:rsidP="00BD6C8A">
      <w:pPr>
        <w:numPr>
          <w:ilvl w:val="2"/>
          <w:numId w:val="2"/>
        </w:numPr>
        <w:tabs>
          <w:tab w:val="clear" w:pos="720"/>
          <w:tab w:val="clear" w:pos="6804"/>
          <w:tab w:val="clear" w:pos="9072"/>
          <w:tab w:val="num" w:pos="858"/>
        </w:tabs>
        <w:autoSpaceDE/>
        <w:autoSpaceDN/>
        <w:spacing w:line="360" w:lineRule="auto"/>
        <w:ind w:left="1430" w:hanging="702"/>
        <w:jc w:val="both"/>
      </w:pPr>
      <w:r w:rsidRPr="00F87436">
        <w:t>das Recht zur Verbreitung der Arbeitsergebnisse und von Vervielfältigungsstücken hiervon in jeder Form und mit jedem Mittel, einschließlich des Rechts zur Vermietung und zur Leihe, gleich, ob die Verbreitung in körperlicher oder körperloser Form erfolgt, insbesondere zur Übertragung der Software über drahtgebundene und drahtlose Netze (z.B. zum Download, in Client-Server-Um</w:t>
      </w:r>
      <w:r w:rsidRPr="00F87436">
        <w:softHyphen/>
        <w:t>ge</w:t>
      </w:r>
      <w:r w:rsidRPr="00F87436">
        <w:softHyphen/>
        <w:t>bungen oder im Wege des Application-Service-Providing)</w:t>
      </w:r>
    </w:p>
    <w:p w:rsidR="00BD6C8A" w:rsidRPr="00F87436" w:rsidRDefault="00BD6C8A" w:rsidP="00BD6C8A">
      <w:pPr>
        <w:numPr>
          <w:ilvl w:val="2"/>
          <w:numId w:val="2"/>
        </w:numPr>
        <w:tabs>
          <w:tab w:val="clear" w:pos="720"/>
          <w:tab w:val="clear" w:pos="6804"/>
          <w:tab w:val="clear" w:pos="9072"/>
          <w:tab w:val="num" w:pos="858"/>
        </w:tabs>
        <w:autoSpaceDE/>
        <w:autoSpaceDN/>
        <w:spacing w:line="360" w:lineRule="auto"/>
        <w:ind w:left="1430" w:hanging="702"/>
        <w:jc w:val="both"/>
      </w:pPr>
      <w:r w:rsidRPr="00F87436">
        <w:t>das Ausstellungs- , Vortrags-, Aufführungs- und Vorführungsrecht</w:t>
      </w:r>
    </w:p>
    <w:p w:rsidR="00BD6C8A" w:rsidRPr="00F87436" w:rsidRDefault="00BD6C8A" w:rsidP="00BD6C8A">
      <w:pPr>
        <w:numPr>
          <w:ilvl w:val="2"/>
          <w:numId w:val="2"/>
        </w:numPr>
        <w:tabs>
          <w:tab w:val="clear" w:pos="720"/>
          <w:tab w:val="clear" w:pos="6804"/>
          <w:tab w:val="clear" w:pos="9072"/>
          <w:tab w:val="num" w:pos="858"/>
        </w:tabs>
        <w:autoSpaceDE/>
        <w:autoSpaceDN/>
        <w:spacing w:line="360" w:lineRule="auto"/>
        <w:ind w:left="1430" w:hanging="702"/>
        <w:jc w:val="both"/>
      </w:pPr>
      <w:r w:rsidRPr="00F87436">
        <w:t>das Recht zur drahtgebundenen oder drahtlosen öffentlichen Wiedergabe einschließlich der öffentlichen Zugänglichmachung (einschließlich der Wiedergabe über Online-Dienste, das Internet oder Funksendungen sowie allen sonstigen technisch entwickelten Trägermedien) und Veröffentlichung;</w:t>
      </w:r>
    </w:p>
    <w:p w:rsidR="00BD6C8A" w:rsidRPr="00F87436" w:rsidRDefault="00BD6C8A" w:rsidP="00BD6C8A">
      <w:pPr>
        <w:numPr>
          <w:ilvl w:val="2"/>
          <w:numId w:val="2"/>
        </w:numPr>
        <w:tabs>
          <w:tab w:val="clear" w:pos="720"/>
          <w:tab w:val="clear" w:pos="6804"/>
          <w:tab w:val="clear" w:pos="9072"/>
        </w:tabs>
        <w:autoSpaceDE/>
        <w:autoSpaceDN/>
        <w:spacing w:line="360" w:lineRule="auto"/>
        <w:ind w:left="1430" w:hanging="702"/>
        <w:jc w:val="both"/>
      </w:pPr>
      <w:r w:rsidRPr="00F87436">
        <w:t>das Senderecht und Recht der Kabelweiterleitung;</w:t>
      </w:r>
    </w:p>
    <w:p w:rsidR="00BD6C8A" w:rsidRPr="00F87436" w:rsidRDefault="00BD6C8A" w:rsidP="00BD6C8A">
      <w:pPr>
        <w:numPr>
          <w:ilvl w:val="2"/>
          <w:numId w:val="2"/>
        </w:numPr>
        <w:tabs>
          <w:tab w:val="clear" w:pos="720"/>
          <w:tab w:val="clear" w:pos="6804"/>
          <w:tab w:val="clear" w:pos="9072"/>
        </w:tabs>
        <w:autoSpaceDE/>
        <w:autoSpaceDN/>
        <w:spacing w:line="360" w:lineRule="auto"/>
        <w:ind w:left="1430" w:hanging="702"/>
        <w:jc w:val="both"/>
      </w:pPr>
      <w:r w:rsidRPr="00F87436">
        <w:t xml:space="preserve">das Bearbeitungsrecht (unter Wahrung der Urheberpersönlichkeitsrechte) einschließlich des Rechts zur Umarbeitung, durch Übersetzung oder Verbindung mit anderen Werken, Erweiterungen oder Reduktionen, Fehlerbeseitigung, Fortentwicklung einschließlich Änderung der Funktionalität. Eingeschlossen ist das Recht, Teile der Arbeitsergebnisse auszutauschen und/oder mit anderen Werken zu verbinden und </w:t>
      </w:r>
      <w:r w:rsidR="003A1843" w:rsidRPr="00F87436">
        <w:t>Dritten</w:t>
      </w:r>
      <w:r w:rsidRPr="00F87436">
        <w:t xml:space="preserve"> weiterbearbeiten zu lassen und die Bearbeitung wie die Arbeitsergebnisse selbst zu verwenden;</w:t>
      </w:r>
    </w:p>
    <w:p w:rsidR="00BD6C8A" w:rsidRPr="00F87436" w:rsidRDefault="00BD6C8A" w:rsidP="00BD6C8A">
      <w:pPr>
        <w:numPr>
          <w:ilvl w:val="2"/>
          <w:numId w:val="2"/>
        </w:numPr>
        <w:tabs>
          <w:tab w:val="clear" w:pos="720"/>
          <w:tab w:val="clear" w:pos="6804"/>
          <w:tab w:val="clear" w:pos="9072"/>
        </w:tabs>
        <w:autoSpaceDE/>
        <w:autoSpaceDN/>
        <w:spacing w:line="360" w:lineRule="auto"/>
        <w:ind w:left="1430" w:hanging="702"/>
        <w:jc w:val="both"/>
      </w:pPr>
      <w:r w:rsidRPr="00F87436">
        <w:t>das Umstellungsrecht, das Recht zur Speicherung</w:t>
      </w:r>
    </w:p>
    <w:p w:rsidR="00BD6C8A" w:rsidRPr="00F87436" w:rsidRDefault="00BD6C8A" w:rsidP="00BD6C8A">
      <w:pPr>
        <w:numPr>
          <w:ilvl w:val="2"/>
          <w:numId w:val="2"/>
        </w:numPr>
        <w:tabs>
          <w:tab w:val="clear" w:pos="720"/>
          <w:tab w:val="clear" w:pos="6804"/>
          <w:tab w:val="clear" w:pos="9072"/>
        </w:tabs>
        <w:autoSpaceDE/>
        <w:autoSpaceDN/>
        <w:spacing w:line="360" w:lineRule="auto"/>
        <w:ind w:left="1430" w:hanging="702"/>
        <w:jc w:val="both"/>
      </w:pPr>
      <w:r w:rsidRPr="00F87436">
        <w:t>das Recht, - unter Wahrung der Urheberpersönlichkeitsrechte – die Arbeitsergebnisse oder Teile davon mit anderen Werken zu verbinden;</w:t>
      </w:r>
    </w:p>
    <w:p w:rsidR="00BD6C8A" w:rsidRPr="00F87436" w:rsidRDefault="00BD6C8A" w:rsidP="00BD6C8A">
      <w:pPr>
        <w:numPr>
          <w:ilvl w:val="2"/>
          <w:numId w:val="2"/>
        </w:numPr>
        <w:tabs>
          <w:tab w:val="clear" w:pos="720"/>
          <w:tab w:val="clear" w:pos="6804"/>
          <w:tab w:val="clear" w:pos="9072"/>
        </w:tabs>
        <w:autoSpaceDE/>
        <w:autoSpaceDN/>
        <w:spacing w:line="360" w:lineRule="auto"/>
        <w:ind w:left="1430" w:hanging="702"/>
        <w:jc w:val="both"/>
      </w:pPr>
      <w:r w:rsidRPr="00F87436">
        <w:t>das Recht, derivative Werke, Nachfolger und andere Versionen auf Grundlage der Arbeitsergebnisse zu erstellen;</w:t>
      </w:r>
    </w:p>
    <w:p w:rsidR="00BD6C8A" w:rsidRPr="00F87436" w:rsidRDefault="00BD6C8A" w:rsidP="00BD6C8A">
      <w:pPr>
        <w:numPr>
          <w:ilvl w:val="2"/>
          <w:numId w:val="2"/>
        </w:numPr>
        <w:tabs>
          <w:tab w:val="clear" w:pos="720"/>
          <w:tab w:val="clear" w:pos="6804"/>
          <w:tab w:val="clear" w:pos="9072"/>
        </w:tabs>
        <w:autoSpaceDE/>
        <w:autoSpaceDN/>
        <w:spacing w:line="360" w:lineRule="auto"/>
        <w:ind w:left="1430" w:hanging="702"/>
        <w:jc w:val="both"/>
      </w:pPr>
      <w:r w:rsidRPr="00F87436">
        <w:t>das Recht, die Arbeitsergebnisse oder Bearbeitungen hiervon mit einem Kopierschutz zu versehen oder davon zu befreien;</w:t>
      </w:r>
    </w:p>
    <w:p w:rsidR="00BD6C8A" w:rsidRPr="00F87436" w:rsidRDefault="00BD6C8A" w:rsidP="00BD6C8A">
      <w:pPr>
        <w:numPr>
          <w:ilvl w:val="2"/>
          <w:numId w:val="2"/>
        </w:numPr>
        <w:tabs>
          <w:tab w:val="clear" w:pos="720"/>
          <w:tab w:val="clear" w:pos="6804"/>
          <w:tab w:val="clear" w:pos="9072"/>
        </w:tabs>
        <w:autoSpaceDE/>
        <w:autoSpaceDN/>
        <w:spacing w:line="360" w:lineRule="auto"/>
        <w:ind w:left="1430" w:hanging="702"/>
        <w:jc w:val="both"/>
      </w:pPr>
      <w:r w:rsidRPr="00F87436">
        <w:t>das Recht, Nachfolger, Bearbeitungen und Übersetzungen zu erstellen und zu verwerten, sowie zur Aufnahme in Sammelwerke- und Datenbanken;</w:t>
      </w:r>
    </w:p>
    <w:p w:rsidR="00BD6C8A" w:rsidRPr="00F87436" w:rsidRDefault="00BD6C8A" w:rsidP="00BD6C8A">
      <w:pPr>
        <w:numPr>
          <w:ilvl w:val="2"/>
          <w:numId w:val="2"/>
        </w:numPr>
        <w:tabs>
          <w:tab w:val="clear" w:pos="720"/>
          <w:tab w:val="clear" w:pos="6804"/>
          <w:tab w:val="clear" w:pos="9072"/>
        </w:tabs>
        <w:autoSpaceDE/>
        <w:autoSpaceDN/>
        <w:spacing w:after="120" w:line="360" w:lineRule="auto"/>
        <w:ind w:left="1429" w:hanging="703"/>
        <w:jc w:val="both"/>
      </w:pPr>
      <w:r w:rsidRPr="00F87436">
        <w:t>Merchandisingrechte.</w:t>
      </w:r>
    </w:p>
    <w:p w:rsidR="00BD6C8A" w:rsidRPr="00F87436" w:rsidRDefault="00BD6C8A" w:rsidP="00BD6C8A">
      <w:pPr>
        <w:numPr>
          <w:ilvl w:val="1"/>
          <w:numId w:val="1"/>
        </w:numPr>
        <w:tabs>
          <w:tab w:val="clear" w:pos="576"/>
          <w:tab w:val="num" w:pos="540"/>
        </w:tabs>
        <w:spacing w:after="120" w:line="360" w:lineRule="auto"/>
        <w:ind w:left="540" w:hanging="540"/>
        <w:jc w:val="both"/>
      </w:pPr>
      <w:r w:rsidRPr="00F87436">
        <w:t xml:space="preserve">neofonie ist berechtigt, die vorstehenden Rechte ohne weitere Zustimmung des Entwicklers ganz oder teilweise auf Dritte zu übertragen oder einfache Rechte hiervon abzuspalten und Dritten einzuräumen (Sublizenzierung). </w:t>
      </w:r>
    </w:p>
    <w:p w:rsidR="00BD6C8A" w:rsidRPr="00F87436" w:rsidRDefault="00BD6C8A" w:rsidP="00BD6C8A">
      <w:pPr>
        <w:numPr>
          <w:ilvl w:val="1"/>
          <w:numId w:val="1"/>
        </w:numPr>
        <w:tabs>
          <w:tab w:val="clear" w:pos="576"/>
          <w:tab w:val="num" w:pos="540"/>
        </w:tabs>
        <w:spacing w:after="120" w:line="360" w:lineRule="auto"/>
        <w:ind w:left="540" w:hanging="540"/>
        <w:jc w:val="both"/>
      </w:pPr>
      <w:r w:rsidRPr="00F87436">
        <w:t>Ist Software Gegenstand der Übertragung, ist auch der ihr zugrunde liegenden Quellcode an neofonie zu übertragen. Hierfür gelten die in dieser Ziffer eingeräumten Rechte entsprechend.</w:t>
      </w:r>
    </w:p>
    <w:p w:rsidR="00BD6C8A" w:rsidRPr="00F87436" w:rsidRDefault="00BD6C8A" w:rsidP="00BD6C8A">
      <w:pPr>
        <w:spacing w:line="360" w:lineRule="auto"/>
        <w:ind w:left="426"/>
        <w:jc w:val="both"/>
        <w:rPr>
          <w:b/>
        </w:rPr>
      </w:pPr>
    </w:p>
    <w:p w:rsidR="00BD6C8A" w:rsidRPr="00F87436" w:rsidRDefault="00BD6C8A" w:rsidP="00BD6C8A">
      <w:pPr>
        <w:numPr>
          <w:ilvl w:val="0"/>
          <w:numId w:val="1"/>
        </w:numPr>
        <w:tabs>
          <w:tab w:val="clear" w:pos="432"/>
          <w:tab w:val="num" w:pos="540"/>
        </w:tabs>
        <w:spacing w:after="120" w:line="360" w:lineRule="auto"/>
        <w:ind w:left="540" w:hanging="540"/>
        <w:rPr>
          <w:b/>
          <w:bCs/>
        </w:rPr>
      </w:pPr>
      <w:r w:rsidRPr="00F87436">
        <w:rPr>
          <w:b/>
          <w:bCs/>
        </w:rPr>
        <w:t>Gewährleistung</w:t>
      </w:r>
    </w:p>
    <w:p w:rsidR="00BD6C8A" w:rsidRPr="00F87436" w:rsidRDefault="00BD6C8A" w:rsidP="00BD6C8A">
      <w:pPr>
        <w:pStyle w:val="Textkrper-Zeileneinzug"/>
        <w:spacing w:after="120"/>
        <w:ind w:left="567" w:hanging="21"/>
        <w:rPr>
          <w:rFonts w:cs="Arial"/>
          <w:szCs w:val="22"/>
        </w:rPr>
      </w:pPr>
      <w:r w:rsidRPr="00F87436">
        <w:rPr>
          <w:rFonts w:cs="Arial"/>
          <w:szCs w:val="22"/>
        </w:rPr>
        <w:t>Der Entwickler ist verpflichtet, die Arbeitsergebnisse frei von Rechten Dritter einzuräumen. Im Übrigen haftet er nur für arglistig verschwiegene Sachmängel der Arbeitsergebnisse.</w:t>
      </w:r>
    </w:p>
    <w:p w:rsidR="00BD6C8A" w:rsidRDefault="00BD6C8A" w:rsidP="00BD6C8A">
      <w:pPr>
        <w:spacing w:line="360" w:lineRule="auto"/>
        <w:ind w:left="426"/>
        <w:jc w:val="both"/>
      </w:pPr>
    </w:p>
    <w:p w:rsidR="00F95402" w:rsidRPr="00F87436" w:rsidRDefault="00F95402" w:rsidP="00BD6C8A">
      <w:pPr>
        <w:spacing w:line="360" w:lineRule="auto"/>
        <w:ind w:left="426"/>
        <w:jc w:val="both"/>
      </w:pPr>
    </w:p>
    <w:p w:rsidR="00BD6C8A" w:rsidRPr="00F87436" w:rsidRDefault="00BD6C8A" w:rsidP="00BD6C8A">
      <w:pPr>
        <w:numPr>
          <w:ilvl w:val="0"/>
          <w:numId w:val="1"/>
        </w:numPr>
        <w:tabs>
          <w:tab w:val="clear" w:pos="432"/>
          <w:tab w:val="num" w:pos="540"/>
        </w:tabs>
        <w:spacing w:after="120" w:line="360" w:lineRule="auto"/>
        <w:ind w:left="540" w:hanging="540"/>
        <w:jc w:val="both"/>
        <w:rPr>
          <w:b/>
        </w:rPr>
      </w:pPr>
      <w:r w:rsidRPr="00F87436">
        <w:rPr>
          <w:b/>
        </w:rPr>
        <w:t>Haftung</w:t>
      </w:r>
    </w:p>
    <w:p w:rsidR="00BD6C8A" w:rsidRPr="00F87436" w:rsidRDefault="00BD6C8A" w:rsidP="00BD6C8A">
      <w:pPr>
        <w:pStyle w:val="Textkrper-Zeileneinzug"/>
        <w:spacing w:after="120"/>
        <w:ind w:left="567" w:firstLine="5"/>
        <w:rPr>
          <w:rFonts w:cs="Arial"/>
          <w:szCs w:val="22"/>
        </w:rPr>
      </w:pPr>
      <w:r w:rsidRPr="00F87436">
        <w:rPr>
          <w:rFonts w:cs="Arial"/>
          <w:szCs w:val="22"/>
        </w:rPr>
        <w:t xml:space="preserve">Der Entwickler ist neofonie zum Ersatz schuldhaft verursachter Schäden verpflichtet, den diese wegen der Verletzung von Rechten Dritter </w:t>
      </w:r>
      <w:r w:rsidR="00E72A88" w:rsidRPr="00F87436">
        <w:rPr>
          <w:rFonts w:cs="Arial"/>
          <w:szCs w:val="22"/>
        </w:rPr>
        <w:t xml:space="preserve">durch die vertragsgegenständlichen Arbeitsergebnisse des Entwicklers </w:t>
      </w:r>
      <w:r w:rsidRPr="00F87436">
        <w:rPr>
          <w:rFonts w:cs="Arial"/>
          <w:szCs w:val="22"/>
        </w:rPr>
        <w:t xml:space="preserve">erleidet. Im Übrigen haftet der Entwickler nur für vorsätzlich oder grob fahrlässig verursachte Schäden. </w:t>
      </w:r>
    </w:p>
    <w:p w:rsidR="00BD6C8A" w:rsidRPr="00F87436" w:rsidRDefault="00BD6C8A" w:rsidP="00BD6C8A">
      <w:pPr>
        <w:tabs>
          <w:tab w:val="left" w:pos="-3402"/>
          <w:tab w:val="left" w:pos="-2682"/>
          <w:tab w:val="left" w:pos="-1962"/>
          <w:tab w:val="left" w:pos="-1242"/>
          <w:tab w:val="left" w:pos="-454"/>
          <w:tab w:val="left" w:pos="169"/>
          <w:tab w:val="left" w:pos="283"/>
          <w:tab w:val="left" w:pos="567"/>
          <w:tab w:val="left" w:pos="918"/>
          <w:tab w:val="left" w:pos="1638"/>
          <w:tab w:val="left" w:pos="2358"/>
          <w:tab w:val="left" w:pos="3078"/>
          <w:tab w:val="left" w:pos="3798"/>
          <w:tab w:val="left" w:pos="4518"/>
          <w:tab w:val="left" w:pos="5238"/>
          <w:tab w:val="left" w:pos="6178"/>
        </w:tabs>
        <w:spacing w:line="360" w:lineRule="auto"/>
        <w:ind w:left="426"/>
        <w:jc w:val="both"/>
      </w:pPr>
    </w:p>
    <w:p w:rsidR="00BD6C8A" w:rsidRPr="00F87436" w:rsidRDefault="00BD6C8A" w:rsidP="00BD6C8A">
      <w:pPr>
        <w:numPr>
          <w:ilvl w:val="0"/>
          <w:numId w:val="1"/>
        </w:numPr>
        <w:tabs>
          <w:tab w:val="clear" w:pos="432"/>
          <w:tab w:val="num" w:pos="540"/>
        </w:tabs>
        <w:spacing w:after="120" w:line="360" w:lineRule="auto"/>
        <w:ind w:left="540" w:hanging="540"/>
        <w:rPr>
          <w:b/>
          <w:bCs/>
        </w:rPr>
      </w:pPr>
      <w:r w:rsidRPr="00F87436">
        <w:rPr>
          <w:b/>
          <w:bCs/>
        </w:rPr>
        <w:t>Freistellung</w:t>
      </w:r>
    </w:p>
    <w:p w:rsidR="00BD6C8A" w:rsidRPr="00F87436" w:rsidRDefault="00BD6C8A" w:rsidP="00BD6C8A">
      <w:pPr>
        <w:tabs>
          <w:tab w:val="num" w:pos="572"/>
          <w:tab w:val="decimal" w:pos="6804"/>
        </w:tabs>
        <w:spacing w:line="360" w:lineRule="auto"/>
        <w:ind w:left="572"/>
        <w:jc w:val="both"/>
      </w:pPr>
      <w:r w:rsidRPr="00F87436">
        <w:t>Der Entwickler wird neofonie und verbundene Unternehmen (§ 15 AktG) sowie deren jeweilige Inhaber, Anteilseigner, Geschäftsführ</w:t>
      </w:r>
      <w:r w:rsidR="00F223A4" w:rsidRPr="00F87436">
        <w:t>er, Leitungsorgane, Angestellte</w:t>
      </w:r>
      <w:r w:rsidRPr="00F87436">
        <w:t xml:space="preserve">, Vertreter und Vermittler von jeglichen Ansprüchen, Kosten, Schäden, Verlusten, Haftungen und Aufwendungen (einschließlich angemessener Rechtsanwaltskosten) freistellen und schadlos halten sowie </w:t>
      </w:r>
      <w:r w:rsidR="00F223A4" w:rsidRPr="00F87436">
        <w:t xml:space="preserve">ggf. </w:t>
      </w:r>
      <w:r w:rsidRPr="00F87436">
        <w:t xml:space="preserve">dagegen verteidigen, die im Zusammenhang mit etwaigen Ansprüchen, Klagen oder Verfahren geltend gemacht werden und aufgrund oder im Zusammenhang mit einem vorsätzlichen oder grob fahrlässigen Verstoß des Entwicklers gegen diesen Vertrag oder </w:t>
      </w:r>
      <w:r w:rsidR="00F71FC6" w:rsidRPr="00F87436">
        <w:t>einer</w:t>
      </w:r>
      <w:r w:rsidRPr="00F87436">
        <w:t xml:space="preserve"> </w:t>
      </w:r>
      <w:r w:rsidR="00F71FC6" w:rsidRPr="00F87436">
        <w:t xml:space="preserve">vom Entwickler schuldhaft verursachten Verletzung von </w:t>
      </w:r>
      <w:r w:rsidRPr="00F87436">
        <w:t xml:space="preserve"> Rechte</w:t>
      </w:r>
      <w:r w:rsidR="00F71FC6" w:rsidRPr="00F87436">
        <w:t>n</w:t>
      </w:r>
      <w:r w:rsidRPr="00F87436">
        <w:t xml:space="preserve"> Dritter </w:t>
      </w:r>
      <w:r w:rsidR="00F71FC6" w:rsidRPr="00F87436">
        <w:t xml:space="preserve">durch die vertragsgegenständlichen Arbeitsergebnisse des Entwicklers </w:t>
      </w:r>
      <w:r w:rsidR="00F223A4" w:rsidRPr="00F87436">
        <w:t xml:space="preserve">entstehen oder </w:t>
      </w:r>
      <w:r w:rsidRPr="00F87436">
        <w:t xml:space="preserve">entstanden sind. neofonie kann nach eigenem Ermessen entscheiden, ob </w:t>
      </w:r>
      <w:r w:rsidR="00F223A4" w:rsidRPr="00F87436">
        <w:t>sie</w:t>
      </w:r>
      <w:r w:rsidRPr="00F87436">
        <w:t xml:space="preserve"> selbst die Verteidigung übernimmt oder vom Entwickler diese Verteidigung übernehmen lässt.</w:t>
      </w:r>
    </w:p>
    <w:p w:rsidR="00BD6C8A" w:rsidRPr="00F87436" w:rsidRDefault="00BD6C8A" w:rsidP="00BD6C8A">
      <w:pPr>
        <w:tabs>
          <w:tab w:val="center" w:pos="3317"/>
          <w:tab w:val="left" w:pos="3798"/>
          <w:tab w:val="left" w:pos="4518"/>
          <w:tab w:val="left" w:pos="5238"/>
          <w:tab w:val="left" w:pos="6178"/>
        </w:tabs>
        <w:spacing w:line="360" w:lineRule="auto"/>
        <w:ind w:left="426"/>
      </w:pPr>
    </w:p>
    <w:p w:rsidR="00BD6C8A" w:rsidRPr="00F87436" w:rsidRDefault="00BD6C8A" w:rsidP="00BD6C8A">
      <w:pPr>
        <w:numPr>
          <w:ilvl w:val="0"/>
          <w:numId w:val="1"/>
        </w:numPr>
        <w:tabs>
          <w:tab w:val="clear" w:pos="432"/>
          <w:tab w:val="num" w:pos="540"/>
        </w:tabs>
        <w:spacing w:after="120" w:line="360" w:lineRule="auto"/>
        <w:ind w:left="540" w:hanging="540"/>
        <w:jc w:val="both"/>
        <w:rPr>
          <w:b/>
        </w:rPr>
      </w:pPr>
      <w:r w:rsidRPr="00F87436">
        <w:rPr>
          <w:b/>
        </w:rPr>
        <w:t>Schlussbestimmungen</w:t>
      </w:r>
    </w:p>
    <w:p w:rsidR="00BD6C8A" w:rsidRPr="00F87436" w:rsidRDefault="00BD6C8A" w:rsidP="00BD6C8A">
      <w:pPr>
        <w:numPr>
          <w:ilvl w:val="1"/>
          <w:numId w:val="1"/>
        </w:numPr>
        <w:tabs>
          <w:tab w:val="clear" w:pos="576"/>
          <w:tab w:val="num" w:pos="540"/>
        </w:tabs>
        <w:spacing w:after="120" w:line="360" w:lineRule="auto"/>
        <w:ind w:left="540" w:hanging="540"/>
        <w:jc w:val="both"/>
      </w:pPr>
      <w:r w:rsidRPr="00F87436">
        <w:t>Mündliche oder schriftliche Nebenabreden zu diesem Vertrag sind nicht getroffen. Änderungen oder Ergänzungen dieses Vertrages bedürfen zu ihrer Wirksamkeit der Schriftform. Dies gilt auch für die Aufhebung des Schriftlichkeitserfordernisses.</w:t>
      </w:r>
    </w:p>
    <w:p w:rsidR="00BD6C8A" w:rsidRPr="00F87436" w:rsidRDefault="00BD6C8A" w:rsidP="00BD6C8A">
      <w:pPr>
        <w:numPr>
          <w:ilvl w:val="1"/>
          <w:numId w:val="1"/>
        </w:numPr>
        <w:tabs>
          <w:tab w:val="clear" w:pos="576"/>
          <w:tab w:val="num" w:pos="540"/>
        </w:tabs>
        <w:spacing w:after="120" w:line="360" w:lineRule="auto"/>
        <w:ind w:left="540" w:hanging="540"/>
        <w:jc w:val="both"/>
      </w:pPr>
      <w:r w:rsidRPr="00F87436">
        <w:t>Ansprüche aus einem Vertrag zwischen neofonie und dem Entwickler dürfen nur nach vorheriger schriftlicher Zustimmung der jeweils anderen Partei abgetreten werden.</w:t>
      </w:r>
    </w:p>
    <w:p w:rsidR="00BD6C8A" w:rsidRPr="00F87436" w:rsidRDefault="00BD6C8A" w:rsidP="00BD6C8A">
      <w:pPr>
        <w:numPr>
          <w:ilvl w:val="1"/>
          <w:numId w:val="1"/>
        </w:numPr>
        <w:tabs>
          <w:tab w:val="clear" w:pos="576"/>
          <w:tab w:val="num" w:pos="540"/>
        </w:tabs>
        <w:spacing w:after="120" w:line="360" w:lineRule="auto"/>
        <w:ind w:left="540" w:hanging="540"/>
        <w:jc w:val="both"/>
      </w:pPr>
      <w:r w:rsidRPr="00F87436">
        <w:t>Dieser Vertrag unterliegt dem Recht der Bundesrepublik Deutschland mit Ausschluss des UN-Kaufrechts-Übereinkommens (CISG). Erfüllungsort ist Berlin.</w:t>
      </w:r>
    </w:p>
    <w:p w:rsidR="00BD6C8A" w:rsidRPr="00F87436" w:rsidRDefault="00BD6C8A" w:rsidP="00BD6C8A">
      <w:pPr>
        <w:numPr>
          <w:ilvl w:val="1"/>
          <w:numId w:val="1"/>
        </w:numPr>
        <w:tabs>
          <w:tab w:val="clear" w:pos="576"/>
          <w:tab w:val="num" w:pos="540"/>
        </w:tabs>
        <w:spacing w:after="120" w:line="360" w:lineRule="auto"/>
        <w:ind w:left="540" w:hanging="540"/>
        <w:jc w:val="both"/>
      </w:pPr>
      <w:r w:rsidRPr="00F87436">
        <w:t>Für sämtliche gegenwärtigen und zukünftigen Ansprüche aus oder im Zusammenhang mit diesem Vertrag mit Kaufleuten, juristischen Personen des öffentlichen Rechts oder öffentlich rechtlichen Sondervermögen ist Gerichtsstand der Sitz von neofonie. Der gleiche Gerichtsstand gilt, wenn der Entwickler keinen allgemeinen Gerichtsstand im Inland hat, nach Vertragsabschluss seinen Wohnsitz oder gewöhnlichen Aufenthaltsort aus dem Inland verlegt oder sein Wohnsitz oder gewöhnlicher Aufenthaltsort zum Zeitpunkt der Klageerhebung nicht bekannt ist.</w:t>
      </w:r>
    </w:p>
    <w:p w:rsidR="00F60B56" w:rsidRDefault="00F60B56" w:rsidP="00BD6C8A">
      <w:pPr>
        <w:spacing w:line="360" w:lineRule="auto"/>
      </w:pPr>
    </w:p>
    <w:p w:rsidR="00672281" w:rsidRDefault="00672281" w:rsidP="00BD6C8A">
      <w:pPr>
        <w:spacing w:line="360" w:lineRule="auto"/>
      </w:pPr>
    </w:p>
    <w:p w:rsidR="00672281" w:rsidRPr="00F87436" w:rsidRDefault="00672281" w:rsidP="00BD6C8A">
      <w:pPr>
        <w:spacing w:line="360" w:lineRule="auto"/>
      </w:pPr>
      <w:r>
        <w:t>Ort, Datum</w:t>
      </w:r>
      <w:r>
        <w:tab/>
        <w:t>Entwickler</w:t>
      </w:r>
    </w:p>
    <w:sectPr w:rsidR="00672281" w:rsidRPr="00F87436" w:rsidSect="00106615">
      <w:footerReference w:type="default" r:id="rId8"/>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3C6" w:rsidRDefault="007343C6">
      <w:r>
        <w:separator/>
      </w:r>
    </w:p>
  </w:endnote>
  <w:endnote w:type="continuationSeparator" w:id="0">
    <w:p w:rsidR="007343C6" w:rsidRDefault="007343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803" w:rsidRPr="00B16A65" w:rsidRDefault="00F50D0D" w:rsidP="00106615">
    <w:pPr>
      <w:pStyle w:val="Fuzeile"/>
      <w:tabs>
        <w:tab w:val="clear" w:pos="9072"/>
        <w:tab w:val="right" w:pos="9646"/>
      </w:tabs>
      <w:rPr>
        <w:sz w:val="12"/>
        <w:szCs w:val="12"/>
      </w:rPr>
    </w:pPr>
    <w:r w:rsidRPr="006F3F7D">
      <w:rPr>
        <w:sz w:val="12"/>
        <w:szCs w:val="12"/>
      </w:rPr>
      <w:fldChar w:fldCharType="begin"/>
    </w:r>
    <w:r w:rsidR="00377803" w:rsidRPr="006F3F7D">
      <w:rPr>
        <w:sz w:val="12"/>
        <w:szCs w:val="12"/>
      </w:rPr>
      <w:instrText xml:space="preserve"> FILENAME </w:instrText>
    </w:r>
    <w:r w:rsidRPr="006F3F7D">
      <w:rPr>
        <w:sz w:val="12"/>
        <w:szCs w:val="12"/>
      </w:rPr>
      <w:fldChar w:fldCharType="separate"/>
    </w:r>
    <w:r w:rsidR="00377803">
      <w:rPr>
        <w:noProof/>
        <w:sz w:val="12"/>
        <w:szCs w:val="12"/>
      </w:rPr>
      <w:t>AGB_Rücklizenzierung091209.doc</w:t>
    </w:r>
    <w:r w:rsidRPr="006F3F7D">
      <w:rPr>
        <w:sz w:val="12"/>
        <w:szCs w:val="12"/>
      </w:rPr>
      <w:fldChar w:fldCharType="end"/>
    </w:r>
    <w:r w:rsidR="00377803">
      <w:rPr>
        <w:sz w:val="12"/>
        <w:szCs w:val="12"/>
      </w:rPr>
      <w:tab/>
    </w:r>
    <w:r w:rsidR="00377803" w:rsidRPr="006F3F7D">
      <w:rPr>
        <w:sz w:val="12"/>
        <w:szCs w:val="12"/>
      </w:rPr>
      <w:tab/>
      <w:t xml:space="preserve">   </w:t>
    </w:r>
    <w:r w:rsidR="00377803">
      <w:rPr>
        <w:sz w:val="12"/>
        <w:szCs w:val="12"/>
      </w:rPr>
      <w:t xml:space="preserve">              </w:t>
    </w:r>
    <w:r w:rsidR="00377803" w:rsidRPr="006F3F7D">
      <w:rPr>
        <w:sz w:val="12"/>
        <w:szCs w:val="12"/>
      </w:rPr>
      <w:t xml:space="preserve">       Seite </w:t>
    </w:r>
    <w:r w:rsidRPr="006F3F7D">
      <w:rPr>
        <w:sz w:val="12"/>
        <w:szCs w:val="12"/>
      </w:rPr>
      <w:fldChar w:fldCharType="begin"/>
    </w:r>
    <w:r w:rsidR="00377803" w:rsidRPr="006F3F7D">
      <w:rPr>
        <w:sz w:val="12"/>
        <w:szCs w:val="12"/>
      </w:rPr>
      <w:instrText xml:space="preserve"> PAGE </w:instrText>
    </w:r>
    <w:r w:rsidRPr="006F3F7D">
      <w:rPr>
        <w:sz w:val="12"/>
        <w:szCs w:val="12"/>
      </w:rPr>
      <w:fldChar w:fldCharType="separate"/>
    </w:r>
    <w:r w:rsidR="00F95402">
      <w:rPr>
        <w:noProof/>
        <w:sz w:val="12"/>
        <w:szCs w:val="12"/>
      </w:rPr>
      <w:t>1</w:t>
    </w:r>
    <w:r w:rsidRPr="006F3F7D">
      <w:rPr>
        <w:sz w:val="12"/>
        <w:szCs w:val="12"/>
      </w:rPr>
      <w:fldChar w:fldCharType="end"/>
    </w:r>
    <w:r w:rsidR="00377803" w:rsidRPr="006F3F7D">
      <w:rPr>
        <w:sz w:val="12"/>
        <w:szCs w:val="12"/>
      </w:rPr>
      <w:t xml:space="preserve"> von </w:t>
    </w:r>
    <w:r w:rsidRPr="006F3F7D">
      <w:rPr>
        <w:sz w:val="12"/>
        <w:szCs w:val="12"/>
      </w:rPr>
      <w:fldChar w:fldCharType="begin"/>
    </w:r>
    <w:r w:rsidR="00377803" w:rsidRPr="006F3F7D">
      <w:rPr>
        <w:sz w:val="12"/>
        <w:szCs w:val="12"/>
      </w:rPr>
      <w:instrText xml:space="preserve"> NUMPAGES </w:instrText>
    </w:r>
    <w:r w:rsidRPr="006F3F7D">
      <w:rPr>
        <w:sz w:val="12"/>
        <w:szCs w:val="12"/>
      </w:rPr>
      <w:fldChar w:fldCharType="separate"/>
    </w:r>
    <w:r w:rsidR="00F95402">
      <w:rPr>
        <w:noProof/>
        <w:sz w:val="12"/>
        <w:szCs w:val="12"/>
      </w:rPr>
      <w:t>5</w:t>
    </w:r>
    <w:r w:rsidRPr="006F3F7D">
      <w:rPr>
        <w:sz w:val="12"/>
        <w:szCs w:val="1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3C6" w:rsidRDefault="007343C6">
      <w:r>
        <w:separator/>
      </w:r>
    </w:p>
  </w:footnote>
  <w:footnote w:type="continuationSeparator" w:id="0">
    <w:p w:rsidR="007343C6" w:rsidRDefault="007343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47D30"/>
    <w:multiLevelType w:val="multilevel"/>
    <w:tmpl w:val="A462B5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3AFA4671"/>
    <w:multiLevelType w:val="multilevel"/>
    <w:tmpl w:val="65F4B9AC"/>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53AC3273"/>
    <w:multiLevelType w:val="hybridMultilevel"/>
    <w:tmpl w:val="324AC0F0"/>
    <w:lvl w:ilvl="0" w:tplc="BE6EF3EA">
      <w:start w:val="1"/>
      <w:numFmt w:val="lowerLetter"/>
      <w:lvlText w:val="%1)"/>
      <w:lvlJc w:val="left"/>
      <w:pPr>
        <w:tabs>
          <w:tab w:val="num" w:pos="900"/>
        </w:tabs>
        <w:ind w:left="90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F01"/>
  <w:defaultTabStop w:val="708"/>
  <w:hyphenationZone w:val="425"/>
  <w:characterSpacingControl w:val="doNotCompress"/>
  <w:footnotePr>
    <w:footnote w:id="-1"/>
    <w:footnote w:id="0"/>
  </w:footnotePr>
  <w:endnotePr>
    <w:endnote w:id="-1"/>
    <w:endnote w:id="0"/>
  </w:endnotePr>
  <w:compat/>
  <w:rsids>
    <w:rsidRoot w:val="00454988"/>
    <w:rsid w:val="00006581"/>
    <w:rsid w:val="00012AC6"/>
    <w:rsid w:val="00016119"/>
    <w:rsid w:val="000212E6"/>
    <w:rsid w:val="00033C0F"/>
    <w:rsid w:val="00035CB9"/>
    <w:rsid w:val="00040298"/>
    <w:rsid w:val="0004323D"/>
    <w:rsid w:val="000434D1"/>
    <w:rsid w:val="00043A0A"/>
    <w:rsid w:val="00050354"/>
    <w:rsid w:val="00050C1C"/>
    <w:rsid w:val="00057960"/>
    <w:rsid w:val="0006082F"/>
    <w:rsid w:val="00060FB7"/>
    <w:rsid w:val="0006290A"/>
    <w:rsid w:val="00063A5E"/>
    <w:rsid w:val="00064EF9"/>
    <w:rsid w:val="00065CE7"/>
    <w:rsid w:val="00071824"/>
    <w:rsid w:val="00073AF7"/>
    <w:rsid w:val="00076C48"/>
    <w:rsid w:val="00080CD5"/>
    <w:rsid w:val="000830F6"/>
    <w:rsid w:val="0008321A"/>
    <w:rsid w:val="000844B3"/>
    <w:rsid w:val="00087A3A"/>
    <w:rsid w:val="00094D45"/>
    <w:rsid w:val="000951D8"/>
    <w:rsid w:val="00096B16"/>
    <w:rsid w:val="000A0A45"/>
    <w:rsid w:val="000A0DB9"/>
    <w:rsid w:val="000C565C"/>
    <w:rsid w:val="000D18BE"/>
    <w:rsid w:val="000D3F06"/>
    <w:rsid w:val="000D4A24"/>
    <w:rsid w:val="000E14F8"/>
    <w:rsid w:val="000E3DD2"/>
    <w:rsid w:val="000F0E56"/>
    <w:rsid w:val="000F1DF8"/>
    <w:rsid w:val="000F1F47"/>
    <w:rsid w:val="000F33A1"/>
    <w:rsid w:val="000F5BD3"/>
    <w:rsid w:val="00101160"/>
    <w:rsid w:val="001013C6"/>
    <w:rsid w:val="00106615"/>
    <w:rsid w:val="0010711B"/>
    <w:rsid w:val="001077C5"/>
    <w:rsid w:val="0011083D"/>
    <w:rsid w:val="00111BA7"/>
    <w:rsid w:val="00113CE8"/>
    <w:rsid w:val="00116E0C"/>
    <w:rsid w:val="00130443"/>
    <w:rsid w:val="00130A59"/>
    <w:rsid w:val="00130B77"/>
    <w:rsid w:val="001370BD"/>
    <w:rsid w:val="0014011A"/>
    <w:rsid w:val="00142E2A"/>
    <w:rsid w:val="001478C5"/>
    <w:rsid w:val="00150FAA"/>
    <w:rsid w:val="00151A19"/>
    <w:rsid w:val="00151FDB"/>
    <w:rsid w:val="00152781"/>
    <w:rsid w:val="00155958"/>
    <w:rsid w:val="00156291"/>
    <w:rsid w:val="0015791D"/>
    <w:rsid w:val="001604F1"/>
    <w:rsid w:val="00163D38"/>
    <w:rsid w:val="001663C6"/>
    <w:rsid w:val="0016691B"/>
    <w:rsid w:val="00166E90"/>
    <w:rsid w:val="0017434C"/>
    <w:rsid w:val="00182246"/>
    <w:rsid w:val="00185EA5"/>
    <w:rsid w:val="0018627F"/>
    <w:rsid w:val="001935FF"/>
    <w:rsid w:val="00197298"/>
    <w:rsid w:val="001A3272"/>
    <w:rsid w:val="001A3DFD"/>
    <w:rsid w:val="001A778E"/>
    <w:rsid w:val="001B05C4"/>
    <w:rsid w:val="001C24CC"/>
    <w:rsid w:val="001C6428"/>
    <w:rsid w:val="001D0ECB"/>
    <w:rsid w:val="001D3AEC"/>
    <w:rsid w:val="001D7F2D"/>
    <w:rsid w:val="001E3110"/>
    <w:rsid w:val="001E6231"/>
    <w:rsid w:val="001F496C"/>
    <w:rsid w:val="002015A8"/>
    <w:rsid w:val="0020415B"/>
    <w:rsid w:val="00204A55"/>
    <w:rsid w:val="00211ABD"/>
    <w:rsid w:val="00213ED8"/>
    <w:rsid w:val="002229EE"/>
    <w:rsid w:val="00223A1D"/>
    <w:rsid w:val="00230759"/>
    <w:rsid w:val="00233B32"/>
    <w:rsid w:val="002349F2"/>
    <w:rsid w:val="00236340"/>
    <w:rsid w:val="00240217"/>
    <w:rsid w:val="00240A24"/>
    <w:rsid w:val="0024552E"/>
    <w:rsid w:val="00245F02"/>
    <w:rsid w:val="00252363"/>
    <w:rsid w:val="00252C52"/>
    <w:rsid w:val="00252EBD"/>
    <w:rsid w:val="002546E8"/>
    <w:rsid w:val="002553E3"/>
    <w:rsid w:val="00256462"/>
    <w:rsid w:val="0026059B"/>
    <w:rsid w:val="00260664"/>
    <w:rsid w:val="00262B7E"/>
    <w:rsid w:val="00262E85"/>
    <w:rsid w:val="00265A76"/>
    <w:rsid w:val="00265F14"/>
    <w:rsid w:val="002662C5"/>
    <w:rsid w:val="00266742"/>
    <w:rsid w:val="00267257"/>
    <w:rsid w:val="00270643"/>
    <w:rsid w:val="0027169F"/>
    <w:rsid w:val="00273B6E"/>
    <w:rsid w:val="0027764B"/>
    <w:rsid w:val="00277EF6"/>
    <w:rsid w:val="002821E7"/>
    <w:rsid w:val="00282BC6"/>
    <w:rsid w:val="00285307"/>
    <w:rsid w:val="00285D17"/>
    <w:rsid w:val="00287764"/>
    <w:rsid w:val="00290F3C"/>
    <w:rsid w:val="00293F98"/>
    <w:rsid w:val="002A2D28"/>
    <w:rsid w:val="002A3031"/>
    <w:rsid w:val="002A35D6"/>
    <w:rsid w:val="002A3896"/>
    <w:rsid w:val="002A4125"/>
    <w:rsid w:val="002A46EA"/>
    <w:rsid w:val="002A6706"/>
    <w:rsid w:val="002B1CE8"/>
    <w:rsid w:val="002B3494"/>
    <w:rsid w:val="002B4293"/>
    <w:rsid w:val="002B4363"/>
    <w:rsid w:val="002B7057"/>
    <w:rsid w:val="002B779A"/>
    <w:rsid w:val="002C4983"/>
    <w:rsid w:val="002D233D"/>
    <w:rsid w:val="002D36D3"/>
    <w:rsid w:val="002D55BC"/>
    <w:rsid w:val="002E21C7"/>
    <w:rsid w:val="002E26EC"/>
    <w:rsid w:val="002E2884"/>
    <w:rsid w:val="002E4B88"/>
    <w:rsid w:val="002E63A0"/>
    <w:rsid w:val="002E749F"/>
    <w:rsid w:val="002F0B8F"/>
    <w:rsid w:val="002F2597"/>
    <w:rsid w:val="002F60A2"/>
    <w:rsid w:val="002F7FA1"/>
    <w:rsid w:val="00300EA2"/>
    <w:rsid w:val="00306F56"/>
    <w:rsid w:val="003103BE"/>
    <w:rsid w:val="003104D9"/>
    <w:rsid w:val="00310C54"/>
    <w:rsid w:val="003146A5"/>
    <w:rsid w:val="003146E3"/>
    <w:rsid w:val="00315DB4"/>
    <w:rsid w:val="003211B0"/>
    <w:rsid w:val="0034064D"/>
    <w:rsid w:val="00344A15"/>
    <w:rsid w:val="00345C09"/>
    <w:rsid w:val="00347B64"/>
    <w:rsid w:val="00350A61"/>
    <w:rsid w:val="00351F99"/>
    <w:rsid w:val="00352374"/>
    <w:rsid w:val="00353572"/>
    <w:rsid w:val="003552A3"/>
    <w:rsid w:val="00356A26"/>
    <w:rsid w:val="00356FBD"/>
    <w:rsid w:val="00360C44"/>
    <w:rsid w:val="00361110"/>
    <w:rsid w:val="0036119C"/>
    <w:rsid w:val="00362315"/>
    <w:rsid w:val="00366FAF"/>
    <w:rsid w:val="003670A2"/>
    <w:rsid w:val="00367688"/>
    <w:rsid w:val="0037036E"/>
    <w:rsid w:val="00370903"/>
    <w:rsid w:val="0037184C"/>
    <w:rsid w:val="0037361B"/>
    <w:rsid w:val="00376D6F"/>
    <w:rsid w:val="00377803"/>
    <w:rsid w:val="003800BD"/>
    <w:rsid w:val="00382C67"/>
    <w:rsid w:val="00395823"/>
    <w:rsid w:val="00397255"/>
    <w:rsid w:val="003A0E4D"/>
    <w:rsid w:val="003A17F2"/>
    <w:rsid w:val="003A1843"/>
    <w:rsid w:val="003A1E08"/>
    <w:rsid w:val="003A3B3A"/>
    <w:rsid w:val="003A3FDF"/>
    <w:rsid w:val="003A4445"/>
    <w:rsid w:val="003A7C2D"/>
    <w:rsid w:val="003B0B85"/>
    <w:rsid w:val="003B1395"/>
    <w:rsid w:val="003C07AF"/>
    <w:rsid w:val="003C3A9D"/>
    <w:rsid w:val="003C5A01"/>
    <w:rsid w:val="003C62E1"/>
    <w:rsid w:val="003D1255"/>
    <w:rsid w:val="003D4EEB"/>
    <w:rsid w:val="003E280D"/>
    <w:rsid w:val="003E35C2"/>
    <w:rsid w:val="003E705B"/>
    <w:rsid w:val="003F1B4F"/>
    <w:rsid w:val="003F682A"/>
    <w:rsid w:val="004011E6"/>
    <w:rsid w:val="0040484D"/>
    <w:rsid w:val="00412544"/>
    <w:rsid w:val="0041331D"/>
    <w:rsid w:val="00413ABA"/>
    <w:rsid w:val="00415E93"/>
    <w:rsid w:val="00417E60"/>
    <w:rsid w:val="00421DD8"/>
    <w:rsid w:val="00424129"/>
    <w:rsid w:val="00424DE6"/>
    <w:rsid w:val="00427010"/>
    <w:rsid w:val="00434CD7"/>
    <w:rsid w:val="00436E59"/>
    <w:rsid w:val="0044230E"/>
    <w:rsid w:val="00442701"/>
    <w:rsid w:val="00442B9E"/>
    <w:rsid w:val="004443C8"/>
    <w:rsid w:val="004534FE"/>
    <w:rsid w:val="00454988"/>
    <w:rsid w:val="00454EE6"/>
    <w:rsid w:val="004601D2"/>
    <w:rsid w:val="00462845"/>
    <w:rsid w:val="00467947"/>
    <w:rsid w:val="0046797A"/>
    <w:rsid w:val="00471624"/>
    <w:rsid w:val="004812B3"/>
    <w:rsid w:val="004857CF"/>
    <w:rsid w:val="00485D2F"/>
    <w:rsid w:val="0049000B"/>
    <w:rsid w:val="00490A3D"/>
    <w:rsid w:val="004911F6"/>
    <w:rsid w:val="0049172A"/>
    <w:rsid w:val="00493CDB"/>
    <w:rsid w:val="00495302"/>
    <w:rsid w:val="004A4A5D"/>
    <w:rsid w:val="004A642E"/>
    <w:rsid w:val="004B2297"/>
    <w:rsid w:val="004B23BE"/>
    <w:rsid w:val="004B36CD"/>
    <w:rsid w:val="004B58E6"/>
    <w:rsid w:val="004C02F3"/>
    <w:rsid w:val="004C20D6"/>
    <w:rsid w:val="004C56D5"/>
    <w:rsid w:val="004C686E"/>
    <w:rsid w:val="004C6E92"/>
    <w:rsid w:val="004D0D42"/>
    <w:rsid w:val="004D186E"/>
    <w:rsid w:val="004D3AF2"/>
    <w:rsid w:val="004D4465"/>
    <w:rsid w:val="004D6C35"/>
    <w:rsid w:val="004D72DB"/>
    <w:rsid w:val="004E0E93"/>
    <w:rsid w:val="004E2C32"/>
    <w:rsid w:val="004E4959"/>
    <w:rsid w:val="004E5477"/>
    <w:rsid w:val="004E6034"/>
    <w:rsid w:val="004F2B0C"/>
    <w:rsid w:val="004F4DC1"/>
    <w:rsid w:val="004F554E"/>
    <w:rsid w:val="004F5EF1"/>
    <w:rsid w:val="004F6347"/>
    <w:rsid w:val="005002E4"/>
    <w:rsid w:val="0050309B"/>
    <w:rsid w:val="005045DC"/>
    <w:rsid w:val="005054E0"/>
    <w:rsid w:val="00506300"/>
    <w:rsid w:val="005100D3"/>
    <w:rsid w:val="005137AC"/>
    <w:rsid w:val="00526E5A"/>
    <w:rsid w:val="005275A6"/>
    <w:rsid w:val="0053117B"/>
    <w:rsid w:val="00531877"/>
    <w:rsid w:val="005318C5"/>
    <w:rsid w:val="00532FDA"/>
    <w:rsid w:val="00534018"/>
    <w:rsid w:val="00534166"/>
    <w:rsid w:val="00535EDD"/>
    <w:rsid w:val="005372C4"/>
    <w:rsid w:val="0053742F"/>
    <w:rsid w:val="0053787C"/>
    <w:rsid w:val="0054017C"/>
    <w:rsid w:val="005405CE"/>
    <w:rsid w:val="0054084E"/>
    <w:rsid w:val="00541548"/>
    <w:rsid w:val="005433CD"/>
    <w:rsid w:val="00544DF9"/>
    <w:rsid w:val="0054635F"/>
    <w:rsid w:val="005504B7"/>
    <w:rsid w:val="005514CC"/>
    <w:rsid w:val="005521C5"/>
    <w:rsid w:val="00554DBF"/>
    <w:rsid w:val="00562AA0"/>
    <w:rsid w:val="00576D59"/>
    <w:rsid w:val="00577BDC"/>
    <w:rsid w:val="00580867"/>
    <w:rsid w:val="00584229"/>
    <w:rsid w:val="00593B0F"/>
    <w:rsid w:val="00593B74"/>
    <w:rsid w:val="005A0392"/>
    <w:rsid w:val="005A10C9"/>
    <w:rsid w:val="005A53D7"/>
    <w:rsid w:val="005B02B2"/>
    <w:rsid w:val="005B4679"/>
    <w:rsid w:val="005C1DB9"/>
    <w:rsid w:val="005C4F9A"/>
    <w:rsid w:val="005D2790"/>
    <w:rsid w:val="005D799C"/>
    <w:rsid w:val="005E43E6"/>
    <w:rsid w:val="005E45D2"/>
    <w:rsid w:val="00603AEC"/>
    <w:rsid w:val="0060649F"/>
    <w:rsid w:val="00606597"/>
    <w:rsid w:val="00607500"/>
    <w:rsid w:val="00610080"/>
    <w:rsid w:val="006125D3"/>
    <w:rsid w:val="00616724"/>
    <w:rsid w:val="00621301"/>
    <w:rsid w:val="006216C3"/>
    <w:rsid w:val="00621A06"/>
    <w:rsid w:val="00632A5C"/>
    <w:rsid w:val="00637CE9"/>
    <w:rsid w:val="00641CE7"/>
    <w:rsid w:val="0064429E"/>
    <w:rsid w:val="00652D50"/>
    <w:rsid w:val="00652E6E"/>
    <w:rsid w:val="00655E7D"/>
    <w:rsid w:val="00657444"/>
    <w:rsid w:val="0066751D"/>
    <w:rsid w:val="00672281"/>
    <w:rsid w:val="00672D0F"/>
    <w:rsid w:val="00673901"/>
    <w:rsid w:val="00674753"/>
    <w:rsid w:val="0068055B"/>
    <w:rsid w:val="00682B2C"/>
    <w:rsid w:val="00685EAB"/>
    <w:rsid w:val="00690FD4"/>
    <w:rsid w:val="00691B2A"/>
    <w:rsid w:val="00693BB3"/>
    <w:rsid w:val="00693C7E"/>
    <w:rsid w:val="00695E5B"/>
    <w:rsid w:val="006966D1"/>
    <w:rsid w:val="006A4466"/>
    <w:rsid w:val="006A6EAA"/>
    <w:rsid w:val="006B0E5C"/>
    <w:rsid w:val="006B300A"/>
    <w:rsid w:val="006B5961"/>
    <w:rsid w:val="006B6916"/>
    <w:rsid w:val="006B6AAD"/>
    <w:rsid w:val="006C265C"/>
    <w:rsid w:val="006C6B2A"/>
    <w:rsid w:val="006D1BB2"/>
    <w:rsid w:val="006D3E52"/>
    <w:rsid w:val="006D719E"/>
    <w:rsid w:val="006E5B75"/>
    <w:rsid w:val="006E5FDC"/>
    <w:rsid w:val="006F2581"/>
    <w:rsid w:val="006F4E19"/>
    <w:rsid w:val="0070125D"/>
    <w:rsid w:val="007015CF"/>
    <w:rsid w:val="007066E3"/>
    <w:rsid w:val="00720A89"/>
    <w:rsid w:val="007230D0"/>
    <w:rsid w:val="00724C7E"/>
    <w:rsid w:val="0072563C"/>
    <w:rsid w:val="00732312"/>
    <w:rsid w:val="007332CA"/>
    <w:rsid w:val="007343C6"/>
    <w:rsid w:val="00736765"/>
    <w:rsid w:val="00741DCB"/>
    <w:rsid w:val="00743AD8"/>
    <w:rsid w:val="00745F94"/>
    <w:rsid w:val="00747E37"/>
    <w:rsid w:val="00751B6E"/>
    <w:rsid w:val="00757C49"/>
    <w:rsid w:val="00772CAF"/>
    <w:rsid w:val="0077570D"/>
    <w:rsid w:val="00777E9A"/>
    <w:rsid w:val="007802B7"/>
    <w:rsid w:val="0078156B"/>
    <w:rsid w:val="00790680"/>
    <w:rsid w:val="00792B5F"/>
    <w:rsid w:val="007A362E"/>
    <w:rsid w:val="007A6D32"/>
    <w:rsid w:val="007B1D15"/>
    <w:rsid w:val="007B5D7E"/>
    <w:rsid w:val="007B785A"/>
    <w:rsid w:val="007C2B1B"/>
    <w:rsid w:val="007C3AA3"/>
    <w:rsid w:val="007C57F8"/>
    <w:rsid w:val="007C5897"/>
    <w:rsid w:val="007C7E22"/>
    <w:rsid w:val="007C7FFE"/>
    <w:rsid w:val="007D132D"/>
    <w:rsid w:val="007D164C"/>
    <w:rsid w:val="007D200B"/>
    <w:rsid w:val="007D3746"/>
    <w:rsid w:val="007D3C8C"/>
    <w:rsid w:val="007D5140"/>
    <w:rsid w:val="007D60F1"/>
    <w:rsid w:val="007D6472"/>
    <w:rsid w:val="007E0508"/>
    <w:rsid w:val="007F2E97"/>
    <w:rsid w:val="007F5A80"/>
    <w:rsid w:val="007F659E"/>
    <w:rsid w:val="007F6931"/>
    <w:rsid w:val="007F7D97"/>
    <w:rsid w:val="00800E7F"/>
    <w:rsid w:val="008042DA"/>
    <w:rsid w:val="008057D1"/>
    <w:rsid w:val="008106A5"/>
    <w:rsid w:val="008147A3"/>
    <w:rsid w:val="00817676"/>
    <w:rsid w:val="00823285"/>
    <w:rsid w:val="008400A4"/>
    <w:rsid w:val="00841D5B"/>
    <w:rsid w:val="00842AF9"/>
    <w:rsid w:val="008469DA"/>
    <w:rsid w:val="00846D33"/>
    <w:rsid w:val="00850B74"/>
    <w:rsid w:val="00851AA4"/>
    <w:rsid w:val="008522FA"/>
    <w:rsid w:val="0085247E"/>
    <w:rsid w:val="008529A6"/>
    <w:rsid w:val="008547BA"/>
    <w:rsid w:val="00854DA1"/>
    <w:rsid w:val="00855BB7"/>
    <w:rsid w:val="008623E8"/>
    <w:rsid w:val="008647C0"/>
    <w:rsid w:val="00865D8B"/>
    <w:rsid w:val="008667A2"/>
    <w:rsid w:val="00872646"/>
    <w:rsid w:val="00872D76"/>
    <w:rsid w:val="00873E76"/>
    <w:rsid w:val="00881CF1"/>
    <w:rsid w:val="008820EA"/>
    <w:rsid w:val="0088588B"/>
    <w:rsid w:val="0089357D"/>
    <w:rsid w:val="0089452D"/>
    <w:rsid w:val="00895A23"/>
    <w:rsid w:val="00895C1D"/>
    <w:rsid w:val="008A037E"/>
    <w:rsid w:val="008A1031"/>
    <w:rsid w:val="008B43FA"/>
    <w:rsid w:val="008B5BBF"/>
    <w:rsid w:val="008C030A"/>
    <w:rsid w:val="008C174B"/>
    <w:rsid w:val="008C78D7"/>
    <w:rsid w:val="008D2AAF"/>
    <w:rsid w:val="008D4230"/>
    <w:rsid w:val="008E21CC"/>
    <w:rsid w:val="008E521E"/>
    <w:rsid w:val="008E609E"/>
    <w:rsid w:val="00901AAB"/>
    <w:rsid w:val="00902B20"/>
    <w:rsid w:val="00902F34"/>
    <w:rsid w:val="00903186"/>
    <w:rsid w:val="00904600"/>
    <w:rsid w:val="00907CCA"/>
    <w:rsid w:val="009107F2"/>
    <w:rsid w:val="009120F9"/>
    <w:rsid w:val="009174F9"/>
    <w:rsid w:val="009230B7"/>
    <w:rsid w:val="00925B04"/>
    <w:rsid w:val="00925B94"/>
    <w:rsid w:val="009277BB"/>
    <w:rsid w:val="00930B97"/>
    <w:rsid w:val="009364A3"/>
    <w:rsid w:val="009375A5"/>
    <w:rsid w:val="00942F24"/>
    <w:rsid w:val="00944AE8"/>
    <w:rsid w:val="009506B3"/>
    <w:rsid w:val="0095281B"/>
    <w:rsid w:val="00953347"/>
    <w:rsid w:val="00955BAC"/>
    <w:rsid w:val="00965D9D"/>
    <w:rsid w:val="0097031B"/>
    <w:rsid w:val="0097254D"/>
    <w:rsid w:val="00973FEE"/>
    <w:rsid w:val="00974826"/>
    <w:rsid w:val="009763AD"/>
    <w:rsid w:val="009849BE"/>
    <w:rsid w:val="00987E74"/>
    <w:rsid w:val="0099252A"/>
    <w:rsid w:val="00994B47"/>
    <w:rsid w:val="00996879"/>
    <w:rsid w:val="00997C6E"/>
    <w:rsid w:val="009A3978"/>
    <w:rsid w:val="009A5E1F"/>
    <w:rsid w:val="009B0955"/>
    <w:rsid w:val="009B1992"/>
    <w:rsid w:val="009B31B1"/>
    <w:rsid w:val="009B46AC"/>
    <w:rsid w:val="009B7758"/>
    <w:rsid w:val="009C126A"/>
    <w:rsid w:val="009C57DA"/>
    <w:rsid w:val="009D06D5"/>
    <w:rsid w:val="009D2B71"/>
    <w:rsid w:val="009D3DAE"/>
    <w:rsid w:val="009D622A"/>
    <w:rsid w:val="009D7375"/>
    <w:rsid w:val="009E0733"/>
    <w:rsid w:val="009E2C3E"/>
    <w:rsid w:val="009E4BB8"/>
    <w:rsid w:val="009E614D"/>
    <w:rsid w:val="009E656D"/>
    <w:rsid w:val="009E6D4D"/>
    <w:rsid w:val="009E6EB0"/>
    <w:rsid w:val="009F048B"/>
    <w:rsid w:val="009F228E"/>
    <w:rsid w:val="009F379F"/>
    <w:rsid w:val="009F37F1"/>
    <w:rsid w:val="009F3C3F"/>
    <w:rsid w:val="009F3CE1"/>
    <w:rsid w:val="009F51D1"/>
    <w:rsid w:val="00A003D8"/>
    <w:rsid w:val="00A02B4A"/>
    <w:rsid w:val="00A03B18"/>
    <w:rsid w:val="00A05302"/>
    <w:rsid w:val="00A22F71"/>
    <w:rsid w:val="00A23758"/>
    <w:rsid w:val="00A2521B"/>
    <w:rsid w:val="00A321E1"/>
    <w:rsid w:val="00A33B2C"/>
    <w:rsid w:val="00A35059"/>
    <w:rsid w:val="00A3593E"/>
    <w:rsid w:val="00A400E4"/>
    <w:rsid w:val="00A4094D"/>
    <w:rsid w:val="00A46183"/>
    <w:rsid w:val="00A5005D"/>
    <w:rsid w:val="00A54D76"/>
    <w:rsid w:val="00A56AE4"/>
    <w:rsid w:val="00A6088C"/>
    <w:rsid w:val="00A610D9"/>
    <w:rsid w:val="00A62B81"/>
    <w:rsid w:val="00A672EC"/>
    <w:rsid w:val="00A70934"/>
    <w:rsid w:val="00A75677"/>
    <w:rsid w:val="00A77B30"/>
    <w:rsid w:val="00A8027F"/>
    <w:rsid w:val="00A8114D"/>
    <w:rsid w:val="00A83500"/>
    <w:rsid w:val="00A95EE4"/>
    <w:rsid w:val="00A96BDA"/>
    <w:rsid w:val="00A9720A"/>
    <w:rsid w:val="00A97352"/>
    <w:rsid w:val="00AA0C3B"/>
    <w:rsid w:val="00AA22C6"/>
    <w:rsid w:val="00AA42FD"/>
    <w:rsid w:val="00AA5EFE"/>
    <w:rsid w:val="00AB158A"/>
    <w:rsid w:val="00AB28F1"/>
    <w:rsid w:val="00AB3022"/>
    <w:rsid w:val="00AB442A"/>
    <w:rsid w:val="00AB4831"/>
    <w:rsid w:val="00AB6748"/>
    <w:rsid w:val="00AC0D4E"/>
    <w:rsid w:val="00AC1288"/>
    <w:rsid w:val="00AC15C3"/>
    <w:rsid w:val="00AC1B06"/>
    <w:rsid w:val="00AC288B"/>
    <w:rsid w:val="00AC43C5"/>
    <w:rsid w:val="00AC554C"/>
    <w:rsid w:val="00AC5EF0"/>
    <w:rsid w:val="00AC6DF9"/>
    <w:rsid w:val="00AC7C4F"/>
    <w:rsid w:val="00AD07E1"/>
    <w:rsid w:val="00AD33BA"/>
    <w:rsid w:val="00AD55C7"/>
    <w:rsid w:val="00AD5CEF"/>
    <w:rsid w:val="00AE1C28"/>
    <w:rsid w:val="00AE7D4C"/>
    <w:rsid w:val="00AF0799"/>
    <w:rsid w:val="00AF0DC5"/>
    <w:rsid w:val="00AF1EC8"/>
    <w:rsid w:val="00AF57E0"/>
    <w:rsid w:val="00AF64AB"/>
    <w:rsid w:val="00B11152"/>
    <w:rsid w:val="00B14257"/>
    <w:rsid w:val="00B14CE3"/>
    <w:rsid w:val="00B16774"/>
    <w:rsid w:val="00B24FA6"/>
    <w:rsid w:val="00B24FDE"/>
    <w:rsid w:val="00B2587C"/>
    <w:rsid w:val="00B3441D"/>
    <w:rsid w:val="00B411B9"/>
    <w:rsid w:val="00B43603"/>
    <w:rsid w:val="00B453FD"/>
    <w:rsid w:val="00B526D6"/>
    <w:rsid w:val="00B53F97"/>
    <w:rsid w:val="00B55629"/>
    <w:rsid w:val="00B572A3"/>
    <w:rsid w:val="00B60B1C"/>
    <w:rsid w:val="00B63D64"/>
    <w:rsid w:val="00B67D63"/>
    <w:rsid w:val="00B7124D"/>
    <w:rsid w:val="00B84ABC"/>
    <w:rsid w:val="00B84D7E"/>
    <w:rsid w:val="00B854DB"/>
    <w:rsid w:val="00B858D0"/>
    <w:rsid w:val="00B85EBB"/>
    <w:rsid w:val="00B87273"/>
    <w:rsid w:val="00B9051D"/>
    <w:rsid w:val="00B90941"/>
    <w:rsid w:val="00B9244D"/>
    <w:rsid w:val="00B94A66"/>
    <w:rsid w:val="00BA026E"/>
    <w:rsid w:val="00BA17C6"/>
    <w:rsid w:val="00BA7853"/>
    <w:rsid w:val="00BB4833"/>
    <w:rsid w:val="00BC2167"/>
    <w:rsid w:val="00BC38C6"/>
    <w:rsid w:val="00BC3AF6"/>
    <w:rsid w:val="00BC6FFB"/>
    <w:rsid w:val="00BD1803"/>
    <w:rsid w:val="00BD6C8A"/>
    <w:rsid w:val="00BE15CB"/>
    <w:rsid w:val="00BF44C6"/>
    <w:rsid w:val="00BF4605"/>
    <w:rsid w:val="00BF572C"/>
    <w:rsid w:val="00C05904"/>
    <w:rsid w:val="00C059D2"/>
    <w:rsid w:val="00C07304"/>
    <w:rsid w:val="00C10A54"/>
    <w:rsid w:val="00C1516F"/>
    <w:rsid w:val="00C160C7"/>
    <w:rsid w:val="00C16438"/>
    <w:rsid w:val="00C16F5F"/>
    <w:rsid w:val="00C17A92"/>
    <w:rsid w:val="00C2518F"/>
    <w:rsid w:val="00C26831"/>
    <w:rsid w:val="00C26C06"/>
    <w:rsid w:val="00C364BE"/>
    <w:rsid w:val="00C364EF"/>
    <w:rsid w:val="00C41DE7"/>
    <w:rsid w:val="00C5094E"/>
    <w:rsid w:val="00C52E0E"/>
    <w:rsid w:val="00C6133E"/>
    <w:rsid w:val="00C61C31"/>
    <w:rsid w:val="00C62D51"/>
    <w:rsid w:val="00C65E54"/>
    <w:rsid w:val="00C717BF"/>
    <w:rsid w:val="00C71900"/>
    <w:rsid w:val="00C72DE8"/>
    <w:rsid w:val="00C73DFC"/>
    <w:rsid w:val="00C760C1"/>
    <w:rsid w:val="00C80EA9"/>
    <w:rsid w:val="00C81B59"/>
    <w:rsid w:val="00C82A96"/>
    <w:rsid w:val="00C833E0"/>
    <w:rsid w:val="00C9189A"/>
    <w:rsid w:val="00C91C14"/>
    <w:rsid w:val="00C9304E"/>
    <w:rsid w:val="00CA7D13"/>
    <w:rsid w:val="00CB0FDF"/>
    <w:rsid w:val="00CB17E0"/>
    <w:rsid w:val="00CB3C89"/>
    <w:rsid w:val="00CC2517"/>
    <w:rsid w:val="00CD1F9E"/>
    <w:rsid w:val="00CD2EB3"/>
    <w:rsid w:val="00CD534F"/>
    <w:rsid w:val="00CD698D"/>
    <w:rsid w:val="00CD7AB2"/>
    <w:rsid w:val="00CE2A5C"/>
    <w:rsid w:val="00CE406C"/>
    <w:rsid w:val="00CE6109"/>
    <w:rsid w:val="00CF12CB"/>
    <w:rsid w:val="00CF2941"/>
    <w:rsid w:val="00CF4270"/>
    <w:rsid w:val="00CF5559"/>
    <w:rsid w:val="00CF7A37"/>
    <w:rsid w:val="00D01510"/>
    <w:rsid w:val="00D01808"/>
    <w:rsid w:val="00D02226"/>
    <w:rsid w:val="00D0275E"/>
    <w:rsid w:val="00D07009"/>
    <w:rsid w:val="00D07EA5"/>
    <w:rsid w:val="00D1154D"/>
    <w:rsid w:val="00D15F1D"/>
    <w:rsid w:val="00D160A0"/>
    <w:rsid w:val="00D16126"/>
    <w:rsid w:val="00D1773A"/>
    <w:rsid w:val="00D214C3"/>
    <w:rsid w:val="00D2216F"/>
    <w:rsid w:val="00D22521"/>
    <w:rsid w:val="00D258B9"/>
    <w:rsid w:val="00D30690"/>
    <w:rsid w:val="00D32468"/>
    <w:rsid w:val="00D34258"/>
    <w:rsid w:val="00D347DB"/>
    <w:rsid w:val="00D35326"/>
    <w:rsid w:val="00D402FF"/>
    <w:rsid w:val="00D411B8"/>
    <w:rsid w:val="00D508EE"/>
    <w:rsid w:val="00D52565"/>
    <w:rsid w:val="00D53CBC"/>
    <w:rsid w:val="00D547A3"/>
    <w:rsid w:val="00D56C3E"/>
    <w:rsid w:val="00D60900"/>
    <w:rsid w:val="00D61A76"/>
    <w:rsid w:val="00D63466"/>
    <w:rsid w:val="00D63F89"/>
    <w:rsid w:val="00D64096"/>
    <w:rsid w:val="00D65EC7"/>
    <w:rsid w:val="00D71236"/>
    <w:rsid w:val="00D730DB"/>
    <w:rsid w:val="00D736B6"/>
    <w:rsid w:val="00D75824"/>
    <w:rsid w:val="00D811E2"/>
    <w:rsid w:val="00D8374E"/>
    <w:rsid w:val="00D841D4"/>
    <w:rsid w:val="00D84884"/>
    <w:rsid w:val="00D86BB1"/>
    <w:rsid w:val="00D86EF0"/>
    <w:rsid w:val="00D90714"/>
    <w:rsid w:val="00D921F3"/>
    <w:rsid w:val="00D9309D"/>
    <w:rsid w:val="00D94492"/>
    <w:rsid w:val="00D9710B"/>
    <w:rsid w:val="00DA460F"/>
    <w:rsid w:val="00DB74C0"/>
    <w:rsid w:val="00DC02F1"/>
    <w:rsid w:val="00DC089F"/>
    <w:rsid w:val="00DC1724"/>
    <w:rsid w:val="00DC1819"/>
    <w:rsid w:val="00DC1A0E"/>
    <w:rsid w:val="00DC3118"/>
    <w:rsid w:val="00DC372E"/>
    <w:rsid w:val="00DC384C"/>
    <w:rsid w:val="00DC61AD"/>
    <w:rsid w:val="00DD1E47"/>
    <w:rsid w:val="00DD6B0A"/>
    <w:rsid w:val="00DD7D19"/>
    <w:rsid w:val="00DE2844"/>
    <w:rsid w:val="00DE49D9"/>
    <w:rsid w:val="00DF3F39"/>
    <w:rsid w:val="00DF45B9"/>
    <w:rsid w:val="00DF506A"/>
    <w:rsid w:val="00DF72AD"/>
    <w:rsid w:val="00DF781C"/>
    <w:rsid w:val="00DF7EB0"/>
    <w:rsid w:val="00E0040E"/>
    <w:rsid w:val="00E022D5"/>
    <w:rsid w:val="00E03DC0"/>
    <w:rsid w:val="00E074E9"/>
    <w:rsid w:val="00E107C7"/>
    <w:rsid w:val="00E1269D"/>
    <w:rsid w:val="00E12B9A"/>
    <w:rsid w:val="00E13CF1"/>
    <w:rsid w:val="00E17177"/>
    <w:rsid w:val="00E177F2"/>
    <w:rsid w:val="00E2450E"/>
    <w:rsid w:val="00E24D40"/>
    <w:rsid w:val="00E25883"/>
    <w:rsid w:val="00E25974"/>
    <w:rsid w:val="00E30C7E"/>
    <w:rsid w:val="00E40467"/>
    <w:rsid w:val="00E42964"/>
    <w:rsid w:val="00E441E6"/>
    <w:rsid w:val="00E44EB1"/>
    <w:rsid w:val="00E4568C"/>
    <w:rsid w:val="00E46109"/>
    <w:rsid w:val="00E50599"/>
    <w:rsid w:val="00E5275E"/>
    <w:rsid w:val="00E52E1F"/>
    <w:rsid w:val="00E53F82"/>
    <w:rsid w:val="00E540EF"/>
    <w:rsid w:val="00E57EC2"/>
    <w:rsid w:val="00E6191A"/>
    <w:rsid w:val="00E65DC4"/>
    <w:rsid w:val="00E66398"/>
    <w:rsid w:val="00E67A94"/>
    <w:rsid w:val="00E72A88"/>
    <w:rsid w:val="00E743F1"/>
    <w:rsid w:val="00E75B87"/>
    <w:rsid w:val="00E801BB"/>
    <w:rsid w:val="00E805C5"/>
    <w:rsid w:val="00E81C79"/>
    <w:rsid w:val="00E8490F"/>
    <w:rsid w:val="00E85ECD"/>
    <w:rsid w:val="00E9713E"/>
    <w:rsid w:val="00EB131C"/>
    <w:rsid w:val="00EB1538"/>
    <w:rsid w:val="00EB1888"/>
    <w:rsid w:val="00EB19D6"/>
    <w:rsid w:val="00EB2FC3"/>
    <w:rsid w:val="00EB306C"/>
    <w:rsid w:val="00EB55D9"/>
    <w:rsid w:val="00EB68FD"/>
    <w:rsid w:val="00EC051D"/>
    <w:rsid w:val="00EC0DAD"/>
    <w:rsid w:val="00EC658A"/>
    <w:rsid w:val="00EC6AF9"/>
    <w:rsid w:val="00EC7ADC"/>
    <w:rsid w:val="00ED2A4F"/>
    <w:rsid w:val="00EE151C"/>
    <w:rsid w:val="00EE493A"/>
    <w:rsid w:val="00EE5976"/>
    <w:rsid w:val="00EF58F5"/>
    <w:rsid w:val="00EF67FA"/>
    <w:rsid w:val="00EF7FFB"/>
    <w:rsid w:val="00F04505"/>
    <w:rsid w:val="00F06C87"/>
    <w:rsid w:val="00F106FE"/>
    <w:rsid w:val="00F112F9"/>
    <w:rsid w:val="00F11ADC"/>
    <w:rsid w:val="00F123D1"/>
    <w:rsid w:val="00F137EC"/>
    <w:rsid w:val="00F1557C"/>
    <w:rsid w:val="00F17719"/>
    <w:rsid w:val="00F178E1"/>
    <w:rsid w:val="00F21476"/>
    <w:rsid w:val="00F223A4"/>
    <w:rsid w:val="00F2377C"/>
    <w:rsid w:val="00F24B1A"/>
    <w:rsid w:val="00F25A4C"/>
    <w:rsid w:val="00F25E2F"/>
    <w:rsid w:val="00F26957"/>
    <w:rsid w:val="00F26970"/>
    <w:rsid w:val="00F334D9"/>
    <w:rsid w:val="00F33993"/>
    <w:rsid w:val="00F346BE"/>
    <w:rsid w:val="00F36D69"/>
    <w:rsid w:val="00F40A78"/>
    <w:rsid w:val="00F41222"/>
    <w:rsid w:val="00F433DB"/>
    <w:rsid w:val="00F45A1B"/>
    <w:rsid w:val="00F464B8"/>
    <w:rsid w:val="00F47741"/>
    <w:rsid w:val="00F50D0D"/>
    <w:rsid w:val="00F50E9D"/>
    <w:rsid w:val="00F51254"/>
    <w:rsid w:val="00F54BAB"/>
    <w:rsid w:val="00F54C88"/>
    <w:rsid w:val="00F55EFE"/>
    <w:rsid w:val="00F567F3"/>
    <w:rsid w:val="00F60548"/>
    <w:rsid w:val="00F608D5"/>
    <w:rsid w:val="00F60B56"/>
    <w:rsid w:val="00F60CBD"/>
    <w:rsid w:val="00F60F46"/>
    <w:rsid w:val="00F61D89"/>
    <w:rsid w:val="00F63032"/>
    <w:rsid w:val="00F63C8F"/>
    <w:rsid w:val="00F66299"/>
    <w:rsid w:val="00F6772B"/>
    <w:rsid w:val="00F7067F"/>
    <w:rsid w:val="00F71FC6"/>
    <w:rsid w:val="00F73933"/>
    <w:rsid w:val="00F73B6A"/>
    <w:rsid w:val="00F73BE0"/>
    <w:rsid w:val="00F769ED"/>
    <w:rsid w:val="00F8578C"/>
    <w:rsid w:val="00F87436"/>
    <w:rsid w:val="00F87774"/>
    <w:rsid w:val="00F936C3"/>
    <w:rsid w:val="00F95114"/>
    <w:rsid w:val="00F95402"/>
    <w:rsid w:val="00FA0B57"/>
    <w:rsid w:val="00FA1C0F"/>
    <w:rsid w:val="00FA32B5"/>
    <w:rsid w:val="00FA396E"/>
    <w:rsid w:val="00FA5CB0"/>
    <w:rsid w:val="00FA61F4"/>
    <w:rsid w:val="00FB25A6"/>
    <w:rsid w:val="00FB5330"/>
    <w:rsid w:val="00FC5C15"/>
    <w:rsid w:val="00FC7418"/>
    <w:rsid w:val="00FC7462"/>
    <w:rsid w:val="00FD6E8A"/>
    <w:rsid w:val="00FD7E7E"/>
    <w:rsid w:val="00FE1E60"/>
    <w:rsid w:val="00FE43FB"/>
    <w:rsid w:val="00FE46C1"/>
    <w:rsid w:val="00FE7798"/>
    <w:rsid w:val="00FF2671"/>
    <w:rsid w:val="00FF4977"/>
    <w:rsid w:val="00FF6E3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54988"/>
    <w:pPr>
      <w:tabs>
        <w:tab w:val="right" w:pos="6804"/>
        <w:tab w:val="right" w:pos="9072"/>
      </w:tabs>
      <w:autoSpaceDE w:val="0"/>
      <w:autoSpaceDN w:val="0"/>
      <w:spacing w:line="240" w:lineRule="atLeast"/>
    </w:pPr>
    <w:rPr>
      <w:rFonts w:ascii="Arial" w:hAnsi="Arial" w:cs="Arial"/>
      <w:sz w:val="22"/>
      <w:szCs w:val="22"/>
    </w:rPr>
  </w:style>
  <w:style w:type="paragraph" w:styleId="berschrift1">
    <w:name w:val="heading 1"/>
    <w:basedOn w:val="Standard"/>
    <w:next w:val="Standard"/>
    <w:qFormat/>
    <w:rsid w:val="007F2E97"/>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454988"/>
    <w:pPr>
      <w:tabs>
        <w:tab w:val="clear" w:pos="6804"/>
        <w:tab w:val="clear" w:pos="9072"/>
      </w:tabs>
      <w:autoSpaceDE/>
      <w:autoSpaceDN/>
      <w:spacing w:line="360" w:lineRule="auto"/>
      <w:ind w:left="705"/>
      <w:jc w:val="both"/>
    </w:pPr>
    <w:rPr>
      <w:rFonts w:cs="Times New Roman"/>
      <w:szCs w:val="20"/>
      <w:lang w:eastAsia="en-US"/>
    </w:rPr>
  </w:style>
  <w:style w:type="paragraph" w:styleId="Fuzeile">
    <w:name w:val="footer"/>
    <w:basedOn w:val="Standard"/>
    <w:rsid w:val="00454988"/>
    <w:pPr>
      <w:tabs>
        <w:tab w:val="clear" w:pos="6804"/>
        <w:tab w:val="center" w:pos="4536"/>
      </w:tabs>
    </w:pPr>
  </w:style>
  <w:style w:type="paragraph" w:customStyle="1" w:styleId="Betreff">
    <w:name w:val="Betreff"/>
    <w:rsid w:val="00012AC6"/>
    <w:rPr>
      <w:rFonts w:ascii="Arial" w:hAnsi="Arial" w:cs="Arial"/>
      <w:b/>
      <w:bCs/>
      <w:noProof/>
      <w:sz w:val="22"/>
      <w:szCs w:val="22"/>
    </w:rPr>
  </w:style>
  <w:style w:type="character" w:styleId="Kommentarzeichen">
    <w:name w:val="annotation reference"/>
    <w:basedOn w:val="Absatz-Standardschriftart"/>
    <w:semiHidden/>
    <w:rsid w:val="00BD6C8A"/>
    <w:rPr>
      <w:sz w:val="16"/>
      <w:szCs w:val="16"/>
    </w:rPr>
  </w:style>
  <w:style w:type="paragraph" w:styleId="Kommentartext">
    <w:name w:val="annotation text"/>
    <w:basedOn w:val="Standard"/>
    <w:semiHidden/>
    <w:rsid w:val="00BD6C8A"/>
    <w:rPr>
      <w:sz w:val="20"/>
      <w:szCs w:val="20"/>
    </w:rPr>
  </w:style>
  <w:style w:type="paragraph" w:styleId="Kommentarthema">
    <w:name w:val="annotation subject"/>
    <w:basedOn w:val="Kommentartext"/>
    <w:next w:val="Kommentartext"/>
    <w:semiHidden/>
    <w:rsid w:val="00BD6C8A"/>
    <w:rPr>
      <w:b/>
      <w:bCs/>
    </w:rPr>
  </w:style>
  <w:style w:type="paragraph" w:styleId="Sprechblasentext">
    <w:name w:val="Balloon Text"/>
    <w:basedOn w:val="Standard"/>
    <w:semiHidden/>
    <w:rsid w:val="00BD6C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A02A8C1-9FAA-486D-862F-9EA2329FD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1134</Words>
  <Characters>7150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Lizenzvertrag neofonie SocialMobile</vt:lpstr>
    </vt:vector>
  </TitlesOfParts>
  <Company>IHDE Rechtsanwälte</Company>
  <LinksUpToDate>false</LinksUpToDate>
  <CharactersWithSpaces>8268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Lizenzvertrag neofonie SocialMobile</dc:title>
  <dc:subject/>
  <dc:creator>Fabian Laucken</dc:creator>
  <cp:keywords/>
  <dc:description/>
  <cp:lastModifiedBy>elena</cp:lastModifiedBy>
  <cp:revision>2</cp:revision>
  <dcterms:created xsi:type="dcterms:W3CDTF">2010-01-19T15:56:00Z</dcterms:created>
  <dcterms:modified xsi:type="dcterms:W3CDTF">2010-01-19T15:56:00Z</dcterms:modified>
</cp:coreProperties>
</file>