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5276"/>
          <w:sz w:val="72"/>
          <w:szCs w:val="72"/>
        </w:rPr>
        <w:t xml:space="preserve">ICE_9</w:t>
      </w:r>
    </w:p>
    <w:p>
      <w:pPr>
        <w:spacing w:after="100"/>
        <w:jc w:val="center"/>
      </w:pPr>
      <w:r>
        <w:rPr>
          <w:rFonts w:ascii="Arial" w:cs="Arial" w:eastAsia="Arial" w:hAnsi="Arial"/>
          <w:color w:val="2C3E50"/>
          <w:sz w:val="32"/>
          <w:szCs w:val="32"/>
        </w:rPr>
        <w:t xml:space="preserve">Red Team Orchestration Platform</w:t>
      </w:r>
    </w:p>
    <w:p>
      <w:pPr>
        <w:spacing w:after="400"/>
        <w:jc w:val="center"/>
      </w:pPr>
      <w:r>
        <w:rPr>
          <w:rFonts w:ascii="Arial" w:cs="Arial" w:eastAsia="Arial" w:hAnsi="Arial"/>
          <w:color w:val="7F8C8D"/>
          <w:sz w:val="26"/>
          <w:szCs w:val="26"/>
        </w:rPr>
        <w:t xml:space="preserve">User Manual &amp; Technical Reference</w:t>
      </w:r>
    </w:p>
    <w:p>
      <w:pPr>
        <w:spacing w:after="100"/>
        <w:jc w:val="center"/>
      </w:pPr>
      <w:r>
        <w:rPr>
          <w:rFonts w:ascii="Arial" w:cs="Arial" w:eastAsia="Arial" w:hAnsi="Arial"/>
          <w:color w:val="7F8C8D"/>
          <w:sz w:val="22"/>
          <w:szCs w:val="22"/>
        </w:rPr>
        <w:t xml:space="preserve">Version 0.1.0</w:t>
      </w:r>
    </w:p>
    <w:p>
      <w:pPr>
        <w:spacing w:before="2000"/>
      </w:pPr>
    </w:p>
    <w:p>
      <w:pPr>
        <w:pBdr>
          <w:top w:val="single" w:color="C0392B" w:sz="6" w:space="8"/>
        </w:pBdr>
        <w:spacing w:after="0" w:before="200"/>
        <w:jc w:val="center"/>
      </w:pPr>
      <w:r>
        <w:rPr>
          <w:rFonts w:ascii="Arial" w:cs="Arial" w:eastAsia="Arial" w:hAnsi="Arial"/>
          <w:i/>
          <w:iCs/>
          <w:color w:val="C0392B"/>
          <w:sz w:val="20"/>
          <w:szCs w:val="20"/>
        </w:rPr>
        <w:t xml:space="preserve">For use in authorised penetration testing and red team engagements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80" w:before="80"/>
      </w:pPr>
      <w:r>
        <w:rPr>
          <w:rFonts w:ascii="Arial" w:cs="Arial" w:eastAsia="Arial" w:hAnsi="Arial"/>
          <w:sz w:val="22"/>
          <w:szCs w:val="22"/>
        </w:rPr>
        <w:t xml:space="preserve">ice_9 is a red team orchestration platform that manages the full lifecycle of a penetration testing engagement. It maps every operation to the MITRE ATT&amp;CK framework, integrates 16 offensive tools under a unified interface, and orchestrates a multi-agent AI team that can plan engagements, analyse results, and execute phases autonomously.</w:t>
      </w:r>
    </w:p>
    <w:p>
      <w:pPr>
        <w:spacing w:after="80" w:before="80"/>
      </w:pPr>
      <w:r>
        <w:rPr>
          <w:rFonts w:ascii="Arial" w:cs="Arial" w:eastAsia="Arial" w:hAnsi="Arial"/>
          <w:sz w:val="22"/>
          <w:szCs w:val="22"/>
        </w:rPr>
        <w:t xml:space="preserve">Rather than running tools manually and tracking findings in spreadsheets, ice_9 provides a campaign database, structured phase execution, automated finding extraction, real-time event streaming, and a web dashboard for live monitoring.</w:t>
      </w:r>
    </w:p>
    <w:p>
      <w:pPr>
        <w:pStyle w:val="Heading2"/>
      </w:pPr>
      <w:r>
        <w:t xml:space="preserve">1.1 What ice_9 Does</w:t>
      </w:r>
    </w:p>
    <w:p>
      <w:pPr>
        <w:spacing w:after="80" w:before="80"/>
      </w:pPr>
      <w:r>
        <w:rPr>
          <w:rFonts w:ascii="Arial" w:cs="Arial" w:eastAsia="Arial" w:hAnsi="Arial"/>
          <w:sz w:val="22"/>
          <w:szCs w:val="22"/>
        </w:rPr>
        <w:t xml:space="preserve">In a single campaign session, ice_9:</w:t>
      </w:r>
    </w:p>
    <w:p>
      <w:pPr>
        <w:pStyle w:val="ListParagraph"/>
        <w:numPr>
          <w:ilvl w:val="0"/>
          <w:numId w:val="2"/>
        </w:numPr>
        <w:spacing w:after="40" w:before="40"/>
      </w:pPr>
      <w:r>
        <w:rPr>
          <w:rFonts w:ascii="Arial" w:cs="Arial" w:eastAsia="Arial" w:hAnsi="Arial"/>
          <w:sz w:val="22"/>
          <w:szCs w:val="22"/>
        </w:rPr>
        <w:t xml:space="preserve">Manages 13 MITRE ATT&amp;CK-aligned phase modules from reconnaissance through impact</w:t>
      </w:r>
    </w:p>
    <w:p>
      <w:pPr>
        <w:pStyle w:val="ListParagraph"/>
        <w:numPr>
          <w:ilvl w:val="0"/>
          <w:numId w:val="2"/>
        </w:numPr>
        <w:spacing w:after="40" w:before="40"/>
      </w:pPr>
      <w:r>
        <w:rPr>
          <w:rFonts w:ascii="Arial" w:cs="Arial" w:eastAsia="Arial" w:hAnsi="Arial"/>
          <w:sz w:val="22"/>
          <w:szCs w:val="22"/>
        </w:rPr>
        <w:t xml:space="preserve">Wraps 16 offensive tools (nmap, nuclei, kerb-map, Impacket suite, BloodHound, Metasploit, CrackMapExec, and more) with structured command building and output parsing</w:t>
      </w:r>
    </w:p>
    <w:p>
      <w:pPr>
        <w:pStyle w:val="ListParagraph"/>
        <w:numPr>
          <w:ilvl w:val="0"/>
          <w:numId w:val="2"/>
        </w:numPr>
        <w:spacing w:after="40" w:before="40"/>
      </w:pPr>
      <w:r>
        <w:rPr>
          <w:rFonts w:ascii="Arial" w:cs="Arial" w:eastAsia="Arial" w:hAnsi="Arial"/>
          <w:sz w:val="22"/>
          <w:szCs w:val="22"/>
        </w:rPr>
        <w:t xml:space="preserve">Orchestrates a team of 6 AI agents (coordinator, recon analyst, exploit researcher, social engineer, report writer, code analyst) across multiple LLM providers</w:t>
      </w:r>
    </w:p>
    <w:p>
      <w:pPr>
        <w:pStyle w:val="ListParagraph"/>
        <w:numPr>
          <w:ilvl w:val="0"/>
          <w:numId w:val="2"/>
        </w:numPr>
        <w:spacing w:after="40" w:before="40"/>
      </w:pPr>
      <w:r>
        <w:rPr>
          <w:rFonts w:ascii="Arial" w:cs="Arial" w:eastAsia="Arial" w:hAnsi="Arial"/>
          <w:sz w:val="22"/>
          <w:szCs w:val="22"/>
        </w:rPr>
        <w:t xml:space="preserve">Runs AI autopilot mode that selects and executes phases iteratively with zero manual intervention</w:t>
      </w:r>
    </w:p>
    <w:p>
      <w:pPr>
        <w:pStyle w:val="ListParagraph"/>
        <w:numPr>
          <w:ilvl w:val="0"/>
          <w:numId w:val="2"/>
        </w:numPr>
        <w:spacing w:after="40" w:before="40"/>
      </w:pPr>
      <w:r>
        <w:rPr>
          <w:rFonts w:ascii="Arial" w:cs="Arial" w:eastAsia="Arial" w:hAnsi="Arial"/>
          <w:sz w:val="22"/>
          <w:szCs w:val="22"/>
        </w:rPr>
        <w:t xml:space="preserve">Streams real-time events (tool output, phase transitions, AI decisions, new findings) via Server-Sent Events</w:t>
      </w:r>
    </w:p>
    <w:p>
      <w:pPr>
        <w:pStyle w:val="ListParagraph"/>
        <w:numPr>
          <w:ilvl w:val="0"/>
          <w:numId w:val="2"/>
        </w:numPr>
        <w:spacing w:after="40" w:before="40"/>
      </w:pPr>
      <w:r>
        <w:rPr>
          <w:rFonts w:ascii="Arial" w:cs="Arial" w:eastAsia="Arial" w:hAnsi="Arial"/>
          <w:sz w:val="22"/>
          <w:szCs w:val="22"/>
        </w:rPr>
        <w:t xml:space="preserve">Stores all campaigns, phases, tasks, and findings in a SQLite database with full audit logging</w:t>
      </w:r>
    </w:p>
    <w:p>
      <w:pPr>
        <w:pStyle w:val="ListParagraph"/>
        <w:numPr>
          <w:ilvl w:val="0"/>
          <w:numId w:val="2"/>
        </w:numPr>
        <w:spacing w:after="40" w:before="40"/>
      </w:pPr>
      <w:r>
        <w:rPr>
          <w:rFonts w:ascii="Arial" w:cs="Arial" w:eastAsia="Arial" w:hAnsi="Arial"/>
          <w:sz w:val="22"/>
          <w:szCs w:val="22"/>
        </w:rPr>
        <w:t xml:space="preserve">Generates structured DOCX penetration test reports with AI-written narratives</w:t>
      </w:r>
    </w:p>
    <w:p>
      <w:pPr>
        <w:pStyle w:val="ListParagraph"/>
        <w:numPr>
          <w:ilvl w:val="0"/>
          <w:numId w:val="2"/>
        </w:numPr>
        <w:spacing w:after="40" w:before="40"/>
      </w:pPr>
      <w:r>
        <w:rPr>
          <w:rFonts w:ascii="Arial" w:cs="Arial" w:eastAsia="Arial" w:hAnsi="Arial"/>
          <w:sz w:val="22"/>
          <w:szCs w:val="22"/>
        </w:rPr>
        <w:t xml:space="preserve">Exposes a REST API for integration with external tooling and the built-in React dashboard</w:t>
      </w:r>
    </w:p>
    <w:p>
      <w:pPr>
        <w:pStyle w:val="Heading2"/>
      </w:pPr>
      <w:r>
        <w:t xml:space="preserve">1.2 Design Philosophy</w:t>
      </w:r>
    </w:p>
    <w:p>
      <w:pPr>
        <w:spacing w:after="80" w:before="80"/>
      </w:pPr>
      <w:r>
        <w:rPr>
          <w:rFonts w:ascii="Arial" w:cs="Arial" w:eastAsia="Arial" w:hAnsi="Arial"/>
          <w:sz w:val="22"/>
          <w:szCs w:val="22"/>
        </w:rPr>
        <w:t xml:space="preserve">ice_9 is built around three principles:</w:t>
      </w:r>
    </w:p>
    <w:p>
      <w:pPr>
        <w:pStyle w:val="ListParagraph"/>
        <w:numPr>
          <w:ilvl w:val="0"/>
          <w:numId w:val="2"/>
        </w:numPr>
        <w:spacing w:after="40" w:before="40"/>
      </w:pPr>
      <w:r>
        <w:rPr>
          <w:rFonts w:ascii="Arial" w:cs="Arial" w:eastAsia="Arial" w:hAnsi="Arial"/>
          <w:b/>
          <w:bCs/>
          <w:sz w:val="22"/>
          <w:szCs w:val="22"/>
        </w:rPr>
        <w:t xml:space="preserve">ATT&amp;CK-first</w:t>
      </w:r>
      <w:r>
        <w:rPr>
          <w:rFonts w:ascii="Arial" w:cs="Arial" w:eastAsia="Arial" w:hAnsi="Arial"/>
          <w:sz w:val="22"/>
          <w:szCs w:val="22"/>
        </w:rPr>
        <w:t xml:space="preserve"> — every phase, task, and finding maps to a MITRE ATT&amp;CK tactic or technique. The campaign structure mirrors the ATT&amp;CK kill chain, providing a common language between operators, AI agents, and reports.</w:t>
      </w:r>
    </w:p>
    <w:p>
      <w:pPr>
        <w:pStyle w:val="ListParagraph"/>
        <w:numPr>
          <w:ilvl w:val="0"/>
          <w:numId w:val="2"/>
        </w:numPr>
        <w:spacing w:after="40" w:before="40"/>
      </w:pPr>
      <w:r>
        <w:rPr>
          <w:rFonts w:ascii="Arial" w:cs="Arial" w:eastAsia="Arial" w:hAnsi="Arial"/>
          <w:b/>
          <w:bCs/>
          <w:sz w:val="22"/>
          <w:szCs w:val="22"/>
        </w:rPr>
        <w:t xml:space="preserve">Tool-agnostic</w:t>
      </w:r>
      <w:r>
        <w:rPr>
          <w:rFonts w:ascii="Arial" w:cs="Arial" w:eastAsia="Arial" w:hAnsi="Arial"/>
          <w:sz w:val="22"/>
          <w:szCs w:val="22"/>
        </w:rPr>
        <w:t xml:space="preserve"> — ice_9 wraps existing offensive tools rather than reimplementing them. Each tool has a ToolWrapper that handles command construction, subprocess execution, and output parsing. Adding a new tool means writing one Python class.</w:t>
      </w:r>
    </w:p>
    <w:p>
      <w:pPr>
        <w:pStyle w:val="ListParagraph"/>
        <w:numPr>
          <w:ilvl w:val="0"/>
          <w:numId w:val="2"/>
        </w:numPr>
        <w:spacing w:after="40" w:before="40"/>
      </w:pPr>
      <w:r>
        <w:rPr>
          <w:rFonts w:ascii="Arial" w:cs="Arial" w:eastAsia="Arial" w:hAnsi="Arial"/>
          <w:b/>
          <w:bCs/>
          <w:sz w:val="22"/>
          <w:szCs w:val="22"/>
        </w:rPr>
        <w:t xml:space="preserve">AI-augmented, not AI-dependent</w:t>
      </w:r>
      <w:r>
        <w:rPr>
          <w:rFonts w:ascii="Arial" w:cs="Arial" w:eastAsia="Arial" w:hAnsi="Arial"/>
          <w:sz w:val="22"/>
          <w:szCs w:val="22"/>
        </w:rPr>
        <w:t xml:space="preserve"> — every operation can run with or without AI. The AI team enhances planning and analysis but the phase engine runs tools directly. LLM providers are interchangeable and support fallback chains.</w:t>
      </w:r>
    </w:p>
    <w:p>
      <w:pPr>
        <w:pStyle w:val="Heading2"/>
      </w:pPr>
      <w:r>
        <w:t xml:space="preserve">1.3 Prerequisites</w:t>
      </w:r>
    </w:p>
    <w:p>
      <w:pPr>
        <w:pStyle w:val="ListParagraph"/>
        <w:numPr>
          <w:ilvl w:val="0"/>
          <w:numId w:val="2"/>
        </w:numPr>
        <w:spacing w:after="40" w:before="40"/>
      </w:pPr>
      <w:r>
        <w:rPr>
          <w:rFonts w:ascii="Arial" w:cs="Arial" w:eastAsia="Arial" w:hAnsi="Arial"/>
          <w:sz w:val="22"/>
          <w:szCs w:val="22"/>
        </w:rPr>
        <w:t xml:space="preserve">Python 3.10 or higher</w:t>
      </w:r>
    </w:p>
    <w:p>
      <w:pPr>
        <w:pStyle w:val="ListParagraph"/>
        <w:numPr>
          <w:ilvl w:val="0"/>
          <w:numId w:val="2"/>
        </w:numPr>
        <w:spacing w:after="40" w:before="40"/>
      </w:pPr>
      <w:r>
        <w:rPr>
          <w:rFonts w:ascii="Arial" w:cs="Arial" w:eastAsia="Arial" w:hAnsi="Arial"/>
          <w:sz w:val="22"/>
          <w:szCs w:val="22"/>
        </w:rPr>
        <w:t xml:space="preserve">Offensive tools installed and accessible via $PATH (or configured via tool_paths)</w:t>
      </w:r>
    </w:p>
    <w:p>
      <w:pPr>
        <w:pStyle w:val="ListParagraph"/>
        <w:numPr>
          <w:ilvl w:val="0"/>
          <w:numId w:val="2"/>
        </w:numPr>
        <w:spacing w:after="40" w:before="40"/>
      </w:pPr>
      <w:r>
        <w:rPr>
          <w:rFonts w:ascii="Arial" w:cs="Arial" w:eastAsia="Arial" w:hAnsi="Arial"/>
          <w:sz w:val="22"/>
          <w:szCs w:val="22"/>
        </w:rPr>
        <w:t xml:space="preserve">Ollama running locally (default LLM provider), or API keys for Anthropic Claude, OpenAI, Groq, or Mistral</w:t>
      </w:r>
    </w:p>
    <w:p>
      <w:pPr>
        <w:pStyle w:val="ListParagraph"/>
        <w:numPr>
          <w:ilvl w:val="0"/>
          <w:numId w:val="2"/>
        </w:numPr>
        <w:spacing w:after="40" w:before="40"/>
      </w:pPr>
      <w:r>
        <w:rPr>
          <w:rFonts w:ascii="Arial" w:cs="Arial" w:eastAsia="Arial" w:hAnsi="Arial"/>
          <w:sz w:val="22"/>
          <w:szCs w:val="22"/>
        </w:rPr>
        <w:t xml:space="preserve">Node.js 18+ for the dashboard (optional)</w:t>
      </w:r>
    </w:p>
    <w:p>
      <w:r>
        <w:br w:type="page"/>
      </w:r>
    </w:p>
    <w:p>
      <w:pPr>
        <w:pStyle w:val="Heading1"/>
      </w:pPr>
      <w:r>
        <w:t xml:space="preserve">2. Quick Start</w:t>
      </w:r>
    </w:p>
    <w:p>
      <w:pPr>
        <w:pStyle w:val="Heading2"/>
      </w:pPr>
      <w:r>
        <w:t xml:space="preserve">2.1 Installation</w:t>
      </w:r>
    </w:p>
    <w:p>
      <w:pPr>
        <w:spacing w:after="80" w:before="80"/>
      </w:pPr>
      <w:r>
        <w:rPr>
          <w:rFonts w:ascii="Arial" w:cs="Arial" w:eastAsia="Arial" w:hAnsi="Arial"/>
          <w:sz w:val="22"/>
          <w:szCs w:val="22"/>
        </w:rPr>
        <w:t xml:space="preserve">Clone the repository and install in development mode:</w:t>
      </w:r>
    </w:p>
    <w:p>
      <w:pPr>
        <w:spacing w:after="0" w:before="0" w:line="260"/>
        <w:ind w:left="360"/>
      </w:pPr>
      <w:r>
        <w:rPr>
          <w:rFonts w:ascii="Courier New" w:cs="Courier New" w:eastAsia="Courier New" w:hAnsi="Courier New"/>
          <w:color w:val="2C3E50"/>
          <w:sz w:val="18"/>
          <w:szCs w:val="18"/>
        </w:rPr>
        <w:t xml:space="preserve">git clone https://github.com/b-3llum/ice-9 ~/ice-9</w:t>
      </w:r>
    </w:p>
    <w:p>
      <w:pPr>
        <w:spacing w:after="0" w:before="0" w:line="260"/>
        <w:ind w:left="360"/>
      </w:pPr>
      <w:r>
        <w:rPr>
          <w:rFonts w:ascii="Courier New" w:cs="Courier New" w:eastAsia="Courier New" w:hAnsi="Courier New"/>
          <w:color w:val="2C3E50"/>
          <w:sz w:val="18"/>
          <w:szCs w:val="18"/>
        </w:rPr>
        <w:t xml:space="preserve">cd ~/ice-9</w:t>
      </w:r>
    </w:p>
    <w:p>
      <w:pPr>
        <w:spacing w:after="0" w:before="0" w:line="260"/>
        <w:ind w:left="360"/>
      </w:pPr>
      <w:r>
        <w:rPr>
          <w:rFonts w:ascii="Courier New" w:cs="Courier New" w:eastAsia="Courier New" w:hAnsi="Courier New"/>
          <w:color w:val="2C3E50"/>
          <w:sz w:val="18"/>
          <w:szCs w:val="18"/>
        </w:rPr>
        <w:t xml:space="preserve">pip install -e .</w:t>
      </w:r>
    </w:p>
    <w:p>
      <w:pPr>
        <w:spacing w:after="0" w:before="0" w:line="260"/>
        <w:ind w:left="360"/>
      </w:pPr>
      <w:r>
        <w:rPr>
          <w:rFonts w:ascii="Courier New" w:cs="Courier New" w:eastAsia="Courier New" w:hAnsi="Courier New"/>
          <w:color w:val="2C3E50"/>
          <w:sz w:val="18"/>
          <w:szCs w:val="18"/>
        </w:rPr>
        <w:t xml:space="preserve">ice9 --help</w:t>
      </w:r>
    </w:p>
    <w:p>
      <w:pPr>
        <w:pStyle w:val="Heading2"/>
      </w:pPr>
      <w:r>
        <w:t xml:space="preserve">2.2 Create a Campaign</w:t>
      </w:r>
    </w:p>
    <w:p>
      <w:pPr>
        <w:spacing w:after="80" w:before="80"/>
      </w:pPr>
      <w:r>
        <w:rPr>
          <w:rFonts w:ascii="Arial" w:cs="Arial" w:eastAsia="Arial" w:hAnsi="Arial"/>
          <w:sz w:val="22"/>
          <w:szCs w:val="22"/>
        </w:rPr>
        <w:t xml:space="preserve">A campaign is the top-level container for an engagement. Provide a name and one or more scope targets (IPs, CIDRs, or domains):</w:t>
      </w:r>
    </w:p>
    <w:p>
      <w:pPr>
        <w:spacing w:after="0" w:before="0" w:line="260"/>
        <w:ind w:left="360"/>
      </w:pPr>
      <w:r>
        <w:rPr>
          <w:rFonts w:ascii="Courier New" w:cs="Courier New" w:eastAsia="Courier New" w:hAnsi="Courier New"/>
          <w:color w:val="2C3E50"/>
          <w:sz w:val="18"/>
          <w:szCs w:val="18"/>
        </w:rPr>
        <w:t xml:space="preserve">ice9 campaign create -n "Corp Pentest" -s "10.10.10.0/24" "corp.local"</w:t>
      </w:r>
    </w:p>
    <w:p>
      <w:pPr>
        <w:spacing w:after="80" w:before="80"/>
      </w:pPr>
      <w:r>
        <w:rPr>
          <w:rFonts w:ascii="Arial" w:cs="Arial" w:eastAsia="Arial" w:hAnsi="Arial"/>
          <w:sz w:val="22"/>
          <w:szCs w:val="22"/>
        </w:rPr>
        <w:t xml:space="preserve">This creates a campaign with 13 ATT&amp;CK phases in PENDING status and stores it in the SQLite database.</w:t>
      </w:r>
    </w:p>
    <w:p>
      <w:pPr>
        <w:pStyle w:val="Heading2"/>
      </w:pPr>
      <w:r>
        <w:t xml:space="preserve">2.3 Run a Phase</w:t>
      </w:r>
    </w:p>
    <w:p>
      <w:pPr>
        <w:spacing w:after="80" w:before="80"/>
      </w:pPr>
      <w:r>
        <w:rPr>
          <w:rFonts w:ascii="Arial" w:cs="Arial" w:eastAsia="Arial" w:hAnsi="Arial"/>
          <w:sz w:val="22"/>
          <w:szCs w:val="22"/>
        </w:rPr>
        <w:t xml:space="preserve">Execute a phase by name or ATT&amp;CK ID. The phase engine plans tasks against the campaign scope, runs tools, and extracts findings:</w:t>
      </w:r>
    </w:p>
    <w:p>
      <w:pPr>
        <w:spacing w:after="0" w:before="0" w:line="260"/>
        <w:ind w:left="360"/>
      </w:pPr>
      <w:r>
        <w:rPr>
          <w:rFonts w:ascii="Courier New" w:cs="Courier New" w:eastAsia="Courier New" w:hAnsi="Courier New"/>
          <w:color w:val="2C3E50"/>
          <w:sz w:val="18"/>
          <w:szCs w:val="18"/>
        </w:rPr>
        <w:t xml:space="preserve">ice9 phase run &lt;campaign_id&gt; recon</w:t>
      </w:r>
    </w:p>
    <w:p>
      <w:pPr>
        <w:spacing w:after="0" w:before="0" w:line="260"/>
        <w:ind w:left="360"/>
      </w:pPr>
      <w:r>
        <w:rPr>
          <w:rFonts w:ascii="Courier New" w:cs="Courier New" w:eastAsia="Courier New" w:hAnsi="Courier New"/>
          <w:color w:val="2C3E50"/>
          <w:sz w:val="18"/>
          <w:szCs w:val="18"/>
        </w:rPr>
        <w:t xml:space="preserve">ice9 phase run &lt;campaign_id&gt; credential_access</w:t>
      </w:r>
    </w:p>
    <w:p>
      <w:pPr>
        <w:spacing w:after="0" w:before="0" w:line="260"/>
        <w:ind w:left="360"/>
      </w:pPr>
      <w:r>
        <w:rPr>
          <w:rFonts w:ascii="Courier New" w:cs="Courier New" w:eastAsia="Courier New" w:hAnsi="Courier New"/>
          <w:color w:val="2C3E50"/>
          <w:sz w:val="18"/>
          <w:szCs w:val="18"/>
        </w:rPr>
        <w:t xml:space="preserve">ice9 phase run &lt;campaign_id&gt; TA0007</w:t>
      </w:r>
    </w:p>
    <w:p>
      <w:pPr>
        <w:pStyle w:val="Heading2"/>
      </w:pPr>
      <w:r>
        <w:t xml:space="preserve">2.4 AI Autopilot</w:t>
      </w:r>
    </w:p>
    <w:p>
      <w:pPr>
        <w:spacing w:after="80" w:before="80"/>
      </w:pPr>
      <w:r>
        <w:rPr>
          <w:rFonts w:ascii="Arial" w:cs="Arial" w:eastAsia="Arial" w:hAnsi="Arial"/>
          <w:sz w:val="22"/>
          <w:szCs w:val="22"/>
        </w:rPr>
        <w:t xml:space="preserve">Let the AI coordinator select and execute phases automatically:</w:t>
      </w:r>
    </w:p>
    <w:p>
      <w:pPr>
        <w:spacing w:after="0" w:before="0" w:line="260"/>
        <w:ind w:left="360"/>
      </w:pPr>
      <w:r>
        <w:rPr>
          <w:rFonts w:ascii="Courier New" w:cs="Courier New" w:eastAsia="Courier New" w:hAnsi="Courier New"/>
          <w:color w:val="2C3E50"/>
          <w:sz w:val="18"/>
          <w:szCs w:val="18"/>
        </w:rPr>
        <w:t xml:space="preserve">ice9 campaign auto &lt;campaign_id&gt; --max 5</w:t>
      </w:r>
    </w:p>
    <w:p>
      <w:pPr>
        <w:spacing w:after="80" w:before="80"/>
      </w:pPr>
      <w:r>
        <w:rPr>
          <w:rFonts w:ascii="Arial" w:cs="Arial" w:eastAsia="Arial" w:hAnsi="Arial"/>
          <w:sz w:val="22"/>
          <w:szCs w:val="22"/>
        </w:rPr>
        <w:t xml:space="preserve">The coordinator generates an engagement plan, iteratively selects the next phase based on accumulated findings, executes it, and synthesises results.</w:t>
      </w:r>
    </w:p>
    <w:p>
      <w:pPr>
        <w:pStyle w:val="Heading2"/>
      </w:pPr>
      <w:r>
        <w:t xml:space="preserve">2.5 Start the Dashboard</w:t>
      </w:r>
    </w:p>
    <w:p>
      <w:pPr>
        <w:spacing w:after="80" w:before="80"/>
      </w:pPr>
      <w:r>
        <w:rPr>
          <w:rFonts w:ascii="Arial" w:cs="Arial" w:eastAsia="Arial" w:hAnsi="Arial"/>
          <w:sz w:val="22"/>
          <w:szCs w:val="22"/>
        </w:rPr>
        <w:t xml:space="preserve">Run the API server and web dashboard for a graphical interface with live event streaming:</w:t>
      </w:r>
    </w:p>
    <w:p>
      <w:pPr>
        <w:spacing w:after="0" w:before="0" w:line="260"/>
        <w:ind w:left="360"/>
      </w:pPr>
      <w:r>
        <w:rPr>
          <w:rFonts w:ascii="Courier New" w:cs="Courier New" w:eastAsia="Courier New" w:hAnsi="Courier New"/>
          <w:color w:val="2C3E50"/>
          <w:sz w:val="18"/>
          <w:szCs w:val="18"/>
        </w:rPr>
        <w:t xml:space="preserve"># Terminal 1: API server</w:t>
      </w:r>
    </w:p>
    <w:p>
      <w:pPr>
        <w:spacing w:after="0" w:before="0" w:line="260"/>
        <w:ind w:left="360"/>
      </w:pPr>
      <w:r>
        <w:rPr>
          <w:rFonts w:ascii="Courier New" w:cs="Courier New" w:eastAsia="Courier New" w:hAnsi="Courier New"/>
          <w:color w:val="2C3E50"/>
          <w:sz w:val="18"/>
          <w:szCs w:val="18"/>
        </w:rPr>
        <w:t xml:space="preserve">ICE9_API_KEY=your_key uvicorn ice_9.api:app --host 0.0.0.0 --port 8443</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 Terminal 2: Dashboard</w:t>
      </w:r>
    </w:p>
    <w:p>
      <w:pPr>
        <w:spacing w:after="0" w:before="0" w:line="260"/>
        <w:ind w:left="360"/>
      </w:pPr>
      <w:r>
        <w:rPr>
          <w:rFonts w:ascii="Courier New" w:cs="Courier New" w:eastAsia="Courier New" w:hAnsi="Courier New"/>
          <w:color w:val="2C3E50"/>
          <w:sz w:val="18"/>
          <w:szCs w:val="18"/>
        </w:rPr>
        <w:t xml:space="preserve">cd dashboard &amp;&amp; npm install &amp;&amp; npm run dev</w:t>
      </w:r>
    </w:p>
    <w:p>
      <w:pPr>
        <w:spacing w:after="80" w:before="80"/>
      </w:pPr>
      <w:r>
        <w:rPr>
          <w:rFonts w:ascii="Arial" w:cs="Arial" w:eastAsia="Arial" w:hAnsi="Arial"/>
          <w:sz w:val="22"/>
          <w:szCs w:val="22"/>
        </w:rPr>
        <w:t xml:space="preserve">The dashboard runs at http://localhost:5173 and provides campaign management, phase timeline, live activity feed, findings table, and AI chat.</w:t>
      </w:r>
    </w:p>
    <w:p>
      <w:r>
        <w:br w:type="page"/>
      </w:r>
    </w:p>
    <w:p>
      <w:pPr>
        <w:pStyle w:val="Heading1"/>
      </w:pPr>
      <w:r>
        <w:t xml:space="preserve">3. Configuration</w:t>
      </w:r>
    </w:p>
    <w:p>
      <w:pPr>
        <w:spacing w:after="80" w:before="80"/>
      </w:pPr>
      <w:r>
        <w:rPr>
          <w:rFonts w:ascii="Arial" w:cs="Arial" w:eastAsia="Arial" w:hAnsi="Arial"/>
          <w:sz w:val="22"/>
          <w:szCs w:val="22"/>
        </w:rPr>
        <w:t xml:space="preserve">ice_9 loads configuration from the first YAML file found in this order:</w:t>
      </w:r>
    </w:p>
    <w:p>
      <w:pPr>
        <w:pStyle w:val="ListParagraph"/>
        <w:numPr>
          <w:ilvl w:val="0"/>
          <w:numId w:val="3"/>
        </w:numPr>
        <w:spacing w:after="40" w:before="40"/>
      </w:pPr>
      <w:r>
        <w:rPr>
          <w:rFonts w:ascii="Courier New" w:cs="Courier New" w:eastAsia="Courier New" w:hAnsi="Courier New"/>
          <w:sz w:val="20"/>
          <w:szCs w:val="20"/>
        </w:rPr>
        <w:t xml:space="preserve">./config/ice9.yaml</w:t>
      </w:r>
    </w:p>
    <w:p>
      <w:pPr>
        <w:pStyle w:val="ListParagraph"/>
        <w:numPr>
          <w:ilvl w:val="0"/>
          <w:numId w:val="3"/>
        </w:numPr>
        <w:spacing w:after="40" w:before="40"/>
      </w:pPr>
      <w:r>
        <w:rPr>
          <w:rFonts w:ascii="Courier New" w:cs="Courier New" w:eastAsia="Courier New" w:hAnsi="Courier New"/>
          <w:sz w:val="20"/>
          <w:szCs w:val="20"/>
        </w:rPr>
        <w:t xml:space="preserve">./ice9.yaml</w:t>
      </w:r>
    </w:p>
    <w:p>
      <w:pPr>
        <w:pStyle w:val="ListParagraph"/>
        <w:numPr>
          <w:ilvl w:val="0"/>
          <w:numId w:val="3"/>
        </w:numPr>
        <w:spacing w:after="40" w:before="40"/>
      </w:pPr>
      <w:r>
        <w:rPr>
          <w:rFonts w:ascii="Courier New" w:cs="Courier New" w:eastAsia="Courier New" w:hAnsi="Courier New"/>
          <w:sz w:val="20"/>
          <w:szCs w:val="20"/>
        </w:rPr>
        <w:t xml:space="preserve">~/.ice9/config.yaml</w:t>
      </w:r>
    </w:p>
    <w:p>
      <w:pPr>
        <w:pStyle w:val="Heading2"/>
      </w:pPr>
      <w:r>
        <w:t xml:space="preserve">3.1 Data Directory</w:t>
      </w:r>
    </w:p>
    <w:p>
      <w:pPr>
        <w:spacing w:after="80" w:before="80"/>
      </w:pPr>
      <w:r>
        <w:rPr>
          <w:rFonts w:ascii="Arial" w:cs="Arial" w:eastAsia="Arial" w:hAnsi="Arial"/>
          <w:sz w:val="22"/>
          <w:szCs w:val="22"/>
        </w:rPr>
        <w:t xml:space="preserve">The data_dir setting controls where all campaign data, evidence files, and audit logs are stored. Defaults to ~/.ice9. The tilde is expanded automatically.</w:t>
      </w:r>
    </w:p>
    <w:p>
      <w:pPr>
        <w:spacing w:after="0" w:before="0" w:line="260"/>
        <w:ind w:left="360"/>
      </w:pPr>
      <w:r>
        <w:rPr>
          <w:rFonts w:ascii="Courier New" w:cs="Courier New" w:eastAsia="Courier New" w:hAnsi="Courier New"/>
          <w:color w:val="2C3E50"/>
          <w:sz w:val="18"/>
          <w:szCs w:val="18"/>
        </w:rPr>
        <w:t xml:space="preserve">data_dir: ~/.ice9</w:t>
      </w:r>
    </w:p>
    <w:p>
      <w:pPr>
        <w:pStyle w:val="Heading2"/>
      </w:pPr>
      <w:r>
        <w:t xml:space="preserve">3.2 Tool Paths</w:t>
      </w:r>
    </w:p>
    <w:p>
      <w:pPr>
        <w:spacing w:after="80" w:before="80"/>
      </w:pPr>
      <w:r>
        <w:rPr>
          <w:rFonts w:ascii="Arial" w:cs="Arial" w:eastAsia="Arial" w:hAnsi="Arial"/>
          <w:sz w:val="22"/>
          <w:szCs w:val="22"/>
        </w:rPr>
        <w:t xml:space="preserve">If offensive tools are installed in directories outside the API server process’s $PATH, add them to tool_paths. These directories are prepended to $PATH at startup so shutil.which() can locate the binaries.</w:t>
      </w:r>
    </w:p>
    <w:p>
      <w:pPr>
        <w:spacing w:after="0" w:before="0" w:line="260"/>
        <w:ind w:left="360"/>
      </w:pPr>
      <w:r>
        <w:rPr>
          <w:rFonts w:ascii="Courier New" w:cs="Courier New" w:eastAsia="Courier New" w:hAnsi="Courier New"/>
          <w:color w:val="2C3E50"/>
          <w:sz w:val="18"/>
          <w:szCs w:val="18"/>
        </w:rPr>
        <w:t xml:space="preserve">tool_paths:</w:t>
      </w:r>
    </w:p>
    <w:p>
      <w:pPr>
        <w:spacing w:after="0" w:before="0" w:line="260"/>
        <w:ind w:left="360"/>
      </w:pPr>
      <w:r>
        <w:rPr>
          <w:rFonts w:ascii="Courier New" w:cs="Courier New" w:eastAsia="Courier New" w:hAnsi="Courier New"/>
          <w:color w:val="2C3E50"/>
          <w:sz w:val="18"/>
          <w:szCs w:val="18"/>
        </w:rPr>
        <w:t xml:space="preserve">  - ~/.local/bin</w:t>
      </w:r>
    </w:p>
    <w:p>
      <w:pPr>
        <w:spacing w:after="0" w:before="0" w:line="260"/>
        <w:ind w:left="360"/>
      </w:pPr>
      <w:r>
        <w:rPr>
          <w:rFonts w:ascii="Courier New" w:cs="Courier New" w:eastAsia="Courier New" w:hAnsi="Courier New"/>
          <w:color w:val="2C3E50"/>
          <w:sz w:val="18"/>
          <w:szCs w:val="18"/>
        </w:rPr>
        <w:t xml:space="preserve">  - /opt/impacket/bin</w:t>
      </w:r>
    </w:p>
    <w:p>
      <w:pPr>
        <w:spacing w:after="0" w:before="0" w:line="260"/>
        <w:ind w:left="360"/>
      </w:pPr>
      <w:r>
        <w:rPr>
          <w:rFonts w:ascii="Courier New" w:cs="Courier New" w:eastAsia="Courier New" w:hAnsi="Courier New"/>
          <w:color w:val="2C3E50"/>
          <w:sz w:val="18"/>
          <w:szCs w:val="18"/>
        </w:rPr>
        <w:t xml:space="preserve">  - /usr/share/responder</w:t>
      </w:r>
    </w:p>
    <w:p>
      <w:pPr>
        <w:pStyle w:val="Heading2"/>
      </w:pPr>
      <w:r>
        <w:t xml:space="preserve">3.3 LLM Providers</w:t>
      </w:r>
    </w:p>
    <w:p>
      <w:pPr>
        <w:spacing w:after="80" w:before="80"/>
      </w:pPr>
      <w:r>
        <w:rPr>
          <w:rFonts w:ascii="Arial" w:cs="Arial" w:eastAsia="Arial" w:hAnsi="Arial"/>
          <w:sz w:val="22"/>
          <w:szCs w:val="22"/>
        </w:rPr>
        <w:t xml:space="preserve">Configure one or more LLM providers. Each provider needs a base_url or API key and a default model. Environment variables are resolved with ${VAR_NAME} syntax.</w:t>
      </w:r>
    </w:p>
    <w:p>
      <w:pPr>
        <w:spacing w:after="0" w:before="0" w:line="260"/>
        <w:ind w:left="360"/>
      </w:pPr>
      <w:r>
        <w:rPr>
          <w:rFonts w:ascii="Courier New" w:cs="Courier New" w:eastAsia="Courier New" w:hAnsi="Courier New"/>
          <w:color w:val="2C3E50"/>
          <w:sz w:val="18"/>
          <w:szCs w:val="18"/>
        </w:rPr>
        <w:t xml:space="preserve">providers:</w:t>
      </w:r>
    </w:p>
    <w:p>
      <w:pPr>
        <w:spacing w:after="0" w:before="0" w:line="260"/>
        <w:ind w:left="360"/>
      </w:pPr>
      <w:r>
        <w:rPr>
          <w:rFonts w:ascii="Courier New" w:cs="Courier New" w:eastAsia="Courier New" w:hAnsi="Courier New"/>
          <w:color w:val="2C3E50"/>
          <w:sz w:val="18"/>
          <w:szCs w:val="18"/>
        </w:rPr>
        <w:t xml:space="preserve">  ollama:</w:t>
      </w:r>
    </w:p>
    <w:p>
      <w:pPr>
        <w:spacing w:after="0" w:before="0" w:line="260"/>
        <w:ind w:left="360"/>
      </w:pPr>
      <w:r>
        <w:rPr>
          <w:rFonts w:ascii="Courier New" w:cs="Courier New" w:eastAsia="Courier New" w:hAnsi="Courier New"/>
          <w:color w:val="2C3E50"/>
          <w:sz w:val="18"/>
          <w:szCs w:val="18"/>
        </w:rPr>
        <w:t xml:space="preserve">    base_url: "http://localhost:11434"</w:t>
      </w:r>
    </w:p>
    <w:p>
      <w:pPr>
        <w:spacing w:after="0" w:before="0" w:line="260"/>
        <w:ind w:left="360"/>
      </w:pPr>
      <w:r>
        <w:rPr>
          <w:rFonts w:ascii="Courier New" w:cs="Courier New" w:eastAsia="Courier New" w:hAnsi="Courier New"/>
          <w:color w:val="2C3E50"/>
          <w:sz w:val="18"/>
          <w:szCs w:val="18"/>
        </w:rPr>
        <w:t xml:space="preserve">    model: "llama3.2:3b"</w:t>
      </w:r>
    </w:p>
    <w:p>
      <w:pPr>
        <w:spacing w:after="0" w:before="0" w:line="260"/>
        <w:ind w:left="360"/>
      </w:pPr>
      <w:r>
        <w:rPr>
          <w:rFonts w:ascii="Courier New" w:cs="Courier New" w:eastAsia="Courier New" w:hAnsi="Courier New"/>
          <w:color w:val="2C3E50"/>
          <w:sz w:val="18"/>
          <w:szCs w:val="18"/>
        </w:rPr>
        <w:t xml:space="preserve">  claude:</w:t>
      </w:r>
    </w:p>
    <w:p>
      <w:pPr>
        <w:spacing w:after="0" w:before="0" w:line="260"/>
        <w:ind w:left="360"/>
      </w:pPr>
      <w:r>
        <w:rPr>
          <w:rFonts w:ascii="Courier New" w:cs="Courier New" w:eastAsia="Courier New" w:hAnsi="Courier New"/>
          <w:color w:val="2C3E50"/>
          <w:sz w:val="18"/>
          <w:szCs w:val="18"/>
        </w:rPr>
        <w:t xml:space="preserve">    api_key: "${ANTHROPIC_API_KEY}"</w:t>
      </w:r>
    </w:p>
    <w:p>
      <w:pPr>
        <w:spacing w:after="0" w:before="0" w:line="260"/>
        <w:ind w:left="360"/>
      </w:pPr>
      <w:r>
        <w:rPr>
          <w:rFonts w:ascii="Courier New" w:cs="Courier New" w:eastAsia="Courier New" w:hAnsi="Courier New"/>
          <w:color w:val="2C3E50"/>
          <w:sz w:val="18"/>
          <w:szCs w:val="18"/>
        </w:rPr>
        <w:t xml:space="preserve">    model: "claude-sonnet-4-6-20250514"</w:t>
      </w:r>
    </w:p>
    <w:p>
      <w:pPr>
        <w:spacing w:after="0" w:before="0" w:line="260"/>
        <w:ind w:left="360"/>
      </w:pPr>
      <w:r>
        <w:rPr>
          <w:rFonts w:ascii="Courier New" w:cs="Courier New" w:eastAsia="Courier New" w:hAnsi="Courier New"/>
          <w:color w:val="2C3E50"/>
          <w:sz w:val="18"/>
          <w:szCs w:val="18"/>
        </w:rPr>
        <w:t xml:space="preserve">  openai:</w:t>
      </w:r>
    </w:p>
    <w:p>
      <w:pPr>
        <w:spacing w:after="0" w:before="0" w:line="260"/>
        <w:ind w:left="360"/>
      </w:pPr>
      <w:r>
        <w:rPr>
          <w:rFonts w:ascii="Courier New" w:cs="Courier New" w:eastAsia="Courier New" w:hAnsi="Courier New"/>
          <w:color w:val="2C3E50"/>
          <w:sz w:val="18"/>
          <w:szCs w:val="18"/>
        </w:rPr>
        <w:t xml:space="preserve">    api_key: "${OPENAI_API_KEY}"</w:t>
      </w:r>
    </w:p>
    <w:p>
      <w:pPr>
        <w:spacing w:after="0" w:before="0" w:line="260"/>
        <w:ind w:left="360"/>
      </w:pPr>
      <w:r>
        <w:rPr>
          <w:rFonts w:ascii="Courier New" w:cs="Courier New" w:eastAsia="Courier New" w:hAnsi="Courier New"/>
          <w:color w:val="2C3E50"/>
          <w:sz w:val="18"/>
          <w:szCs w:val="18"/>
        </w:rPr>
        <w:t xml:space="preserve">    model: "gpt-4o"</w:t>
      </w:r>
    </w:p>
    <w:p>
      <w:pPr>
        <w:pStyle w:val="Heading2"/>
      </w:pPr>
      <w:r>
        <w:t xml:space="preserve">3.4 Agent Assignments</w:t>
      </w:r>
    </w:p>
    <w:p>
      <w:pPr>
        <w:spacing w:after="80" w:before="80"/>
      </w:pPr>
      <w:r>
        <w:rPr>
          <w:rFonts w:ascii="Arial" w:cs="Arial" w:eastAsia="Arial" w:hAnsi="Arial"/>
          <w:sz w:val="22"/>
          <w:szCs w:val="22"/>
        </w:rPr>
        <w:t xml:space="preserve">Each AI agent can be assigned to a specific provider and model. If not specified, agents default to the Ollama provider.</w:t>
      </w:r>
    </w:p>
    <w:p>
      <w:pPr>
        <w:spacing w:after="0" w:before="0" w:line="260"/>
        <w:ind w:left="360"/>
      </w:pPr>
      <w:r>
        <w:rPr>
          <w:rFonts w:ascii="Courier New" w:cs="Courier New" w:eastAsia="Courier New" w:hAnsi="Courier New"/>
          <w:color w:val="2C3E50"/>
          <w:sz w:val="18"/>
          <w:szCs w:val="18"/>
        </w:rPr>
        <w:t xml:space="preserve">agents:</w:t>
      </w:r>
    </w:p>
    <w:p>
      <w:pPr>
        <w:spacing w:after="0" w:before="0" w:line="260"/>
        <w:ind w:left="360"/>
      </w:pPr>
      <w:r>
        <w:rPr>
          <w:rFonts w:ascii="Courier New" w:cs="Courier New" w:eastAsia="Courier New" w:hAnsi="Courier New"/>
          <w:color w:val="2C3E50"/>
          <w:sz w:val="18"/>
          <w:szCs w:val="18"/>
        </w:rPr>
        <w:t xml:space="preserve">  coordinator:</w:t>
      </w:r>
    </w:p>
    <w:p>
      <w:pPr>
        <w:spacing w:after="0" w:before="0" w:line="260"/>
        <w:ind w:left="360"/>
      </w:pPr>
      <w:r>
        <w:rPr>
          <w:rFonts w:ascii="Courier New" w:cs="Courier New" w:eastAsia="Courier New" w:hAnsi="Courier New"/>
          <w:color w:val="2C3E50"/>
          <w:sz w:val="18"/>
          <w:szCs w:val="18"/>
        </w:rPr>
        <w:t xml:space="preserve">    provider: claude</w:t>
      </w:r>
    </w:p>
    <w:p>
      <w:pPr>
        <w:spacing w:after="0" w:before="0" w:line="260"/>
        <w:ind w:left="360"/>
      </w:pPr>
      <w:r>
        <w:rPr>
          <w:rFonts w:ascii="Courier New" w:cs="Courier New" w:eastAsia="Courier New" w:hAnsi="Courier New"/>
          <w:color w:val="2C3E50"/>
          <w:sz w:val="18"/>
          <w:szCs w:val="18"/>
        </w:rPr>
        <w:t xml:space="preserve">    model: "claude-sonnet-4-6-20250514"</w:t>
      </w:r>
    </w:p>
    <w:p>
      <w:pPr>
        <w:spacing w:after="0" w:before="0" w:line="260"/>
        <w:ind w:left="360"/>
      </w:pPr>
      <w:r>
        <w:rPr>
          <w:rFonts w:ascii="Courier New" w:cs="Courier New" w:eastAsia="Courier New" w:hAnsi="Courier New"/>
          <w:color w:val="2C3E50"/>
          <w:sz w:val="18"/>
          <w:szCs w:val="18"/>
        </w:rPr>
        <w:t xml:space="preserve">  recon_analyst:</w:t>
      </w:r>
    </w:p>
    <w:p>
      <w:pPr>
        <w:spacing w:after="0" w:before="0" w:line="260"/>
        <w:ind w:left="360"/>
      </w:pPr>
      <w:r>
        <w:rPr>
          <w:rFonts w:ascii="Courier New" w:cs="Courier New" w:eastAsia="Courier New" w:hAnsi="Courier New"/>
          <w:color w:val="2C3E50"/>
          <w:sz w:val="18"/>
          <w:szCs w:val="18"/>
        </w:rPr>
        <w:t xml:space="preserve">    provider: ollama</w:t>
      </w:r>
    </w:p>
    <w:p>
      <w:pPr>
        <w:spacing w:after="0" w:before="0" w:line="260"/>
        <w:ind w:left="360"/>
      </w:pPr>
      <w:r>
        <w:rPr>
          <w:rFonts w:ascii="Courier New" w:cs="Courier New" w:eastAsia="Courier New" w:hAnsi="Courier New"/>
          <w:color w:val="2C3E50"/>
          <w:sz w:val="18"/>
          <w:szCs w:val="18"/>
        </w:rPr>
        <w:t xml:space="preserve">  exploit_researcher:</w:t>
      </w:r>
    </w:p>
    <w:p>
      <w:pPr>
        <w:spacing w:after="0" w:before="0" w:line="260"/>
        <w:ind w:left="360"/>
      </w:pPr>
      <w:r>
        <w:rPr>
          <w:rFonts w:ascii="Courier New" w:cs="Courier New" w:eastAsia="Courier New" w:hAnsi="Courier New"/>
          <w:color w:val="2C3E50"/>
          <w:sz w:val="18"/>
          <w:szCs w:val="18"/>
        </w:rPr>
        <w:t xml:space="preserve">    provider: openai</w:t>
      </w:r>
    </w:p>
    <w:p>
      <w:pPr>
        <w:spacing w:after="0" w:before="0" w:line="260"/>
        <w:ind w:left="360"/>
      </w:pPr>
      <w:r>
        <w:rPr>
          <w:rFonts w:ascii="Courier New" w:cs="Courier New" w:eastAsia="Courier New" w:hAnsi="Courier New"/>
          <w:color w:val="2C3E50"/>
          <w:sz w:val="18"/>
          <w:szCs w:val="18"/>
        </w:rPr>
        <w:t xml:space="preserve">    model: "gpt-4o"</w:t>
      </w:r>
    </w:p>
    <w:p>
      <w:r>
        <w:br w:type="page"/>
      </w:r>
    </w:p>
    <w:p>
      <w:pPr>
        <w:pStyle w:val="Heading1"/>
      </w:pPr>
      <w:r>
        <w:t xml:space="preserve">4. Campaign Management</w:t>
      </w:r>
    </w:p>
    <w:p>
      <w:pPr>
        <w:spacing w:after="80" w:before="80"/>
      </w:pPr>
      <w:r>
        <w:rPr>
          <w:rFonts w:ascii="Arial" w:cs="Arial" w:eastAsia="Arial" w:hAnsi="Arial"/>
          <w:sz w:val="22"/>
          <w:szCs w:val="22"/>
        </w:rPr>
        <w:t xml:space="preserve">A campaign is the top-level container representing a penetration testing engagement. Each campaign has a status, a set of scope targets, rules of engagement, and 13 ATT&amp;CK-aligned phases.</w:t>
      </w:r>
    </w:p>
    <w:p>
      <w:pPr>
        <w:pStyle w:val="Heading2"/>
      </w:pPr>
      <w:r>
        <w:t xml:space="preserve">4.1 Campaign Lifecycle</w:t>
      </w:r>
    </w:p>
    <w:p>
      <w:pPr>
        <w:spacing w:after="80" w:before="80"/>
      </w:pPr>
      <w:r>
        <w:rPr>
          <w:rFonts w:ascii="Arial" w:cs="Arial" w:eastAsia="Arial" w:hAnsi="Arial"/>
          <w:sz w:val="22"/>
          <w:szCs w:val="22"/>
        </w:rPr>
        <w:t xml:space="preserve">Campaigns follow a state machine: PLANNING → ACTIVE → COMPLETED or ABORTED. Active campaigns can be paused and resumed.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campaign with scope and 13 phases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PLANNING → ACTIVE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Marks campaign as active for phase execution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 PAUSED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Temporarily halts execution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PAUSED → ACTIVE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Resumes a paused campaign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 COMPLETED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Marks engagement as finished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abort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 ABORTED</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Terminates campaign immediately</w:t>
            </w:r>
          </w:p>
        </w:tc>
      </w:tr>
    </w:tbl>
    <w:p>
      <w:pPr>
        <w:pStyle w:val="Heading2"/>
      </w:pPr>
      <w:r>
        <w:t xml:space="preserve">4.2 Scope and Rules of Engagement</w:t>
      </w:r>
    </w:p>
    <w:p>
      <w:pPr>
        <w:spacing w:after="80" w:before="80"/>
      </w:pPr>
      <w:r>
        <w:rPr>
          <w:rFonts w:ascii="Arial" w:cs="Arial" w:eastAsia="Arial" w:hAnsi="Arial"/>
          <w:sz w:val="22"/>
          <w:szCs w:val="22"/>
        </w:rPr>
        <w:t xml:space="preserve">Scope targets are specified at creation time with the -s flag. Multiple targets can be provided as separate arguments. Supported formats include IP addresses, CIDR ranges, and domain names.</w:t>
      </w:r>
    </w:p>
    <w:p>
      <w:pPr>
        <w:spacing w:after="0" w:before="0" w:line="260"/>
        <w:ind w:left="360"/>
      </w:pPr>
      <w:r>
        <w:rPr>
          <w:rFonts w:ascii="Courier New" w:cs="Courier New" w:eastAsia="Courier New" w:hAnsi="Courier New"/>
          <w:color w:val="2C3E50"/>
          <w:sz w:val="18"/>
          <w:szCs w:val="18"/>
        </w:rPr>
        <w:t xml:space="preserve">ice9 campaign create -n "AD Forest" \</w:t>
      </w:r>
    </w:p>
    <w:p>
      <w:pPr>
        <w:spacing w:after="0" w:before="0" w:line="260"/>
        <w:ind w:left="360"/>
      </w:pPr>
      <w:r>
        <w:rPr>
          <w:rFonts w:ascii="Courier New" w:cs="Courier New" w:eastAsia="Courier New" w:hAnsi="Courier New"/>
          <w:color w:val="2C3E50"/>
          <w:sz w:val="18"/>
          <w:szCs w:val="18"/>
        </w:rPr>
        <w:t xml:space="preserve">  -s "10.10.10.0/24" "192.168.1.0/24" "corp.local" "child.corp.local" \</w:t>
      </w:r>
    </w:p>
    <w:p>
      <w:pPr>
        <w:spacing w:after="0" w:before="0" w:line="260"/>
        <w:ind w:left="360"/>
      </w:pPr>
      <w:r>
        <w:rPr>
          <w:rFonts w:ascii="Courier New" w:cs="Courier New" w:eastAsia="Courier New" w:hAnsi="Courier New"/>
          <w:color w:val="2C3E50"/>
          <w:sz w:val="18"/>
          <w:szCs w:val="18"/>
        </w:rPr>
        <w:t xml:space="preserve">  -d "Multi-domain AD forest pentest" \</w:t>
      </w:r>
    </w:p>
    <w:p>
      <w:pPr>
        <w:spacing w:after="0" w:before="0" w:line="260"/>
        <w:ind w:left="360"/>
      </w:pPr>
      <w:r>
        <w:rPr>
          <w:rFonts w:ascii="Courier New" w:cs="Courier New" w:eastAsia="Courier New" w:hAnsi="Courier New"/>
          <w:color w:val="2C3E50"/>
          <w:sz w:val="18"/>
          <w:szCs w:val="18"/>
        </w:rPr>
        <w:t xml:space="preserve">  -c "ACME Corp" -l "operator1"</w:t>
      </w:r>
    </w:p>
    <w:p>
      <w:pPr>
        <w:pStyle w:val="Heading2"/>
      </w:pPr>
      <w:r>
        <w:t xml:space="preserve">4.3 Viewing Campaigns</w:t>
      </w:r>
    </w:p>
    <w:p>
      <w:pPr>
        <w:spacing w:after="0" w:before="0" w:line="260"/>
        <w:ind w:left="360"/>
      </w:pPr>
      <w:r>
        <w:rPr>
          <w:rFonts w:ascii="Courier New" w:cs="Courier New" w:eastAsia="Courier New" w:hAnsi="Courier New"/>
          <w:color w:val="2C3E50"/>
          <w:sz w:val="18"/>
          <w:szCs w:val="18"/>
        </w:rPr>
        <w:t xml:space="preserve"># List all campaigns</w:t>
      </w:r>
    </w:p>
    <w:p>
      <w:pPr>
        <w:spacing w:after="0" w:before="0" w:line="260"/>
        <w:ind w:left="360"/>
      </w:pPr>
      <w:r>
        <w:rPr>
          <w:rFonts w:ascii="Courier New" w:cs="Courier New" w:eastAsia="Courier New" w:hAnsi="Courier New"/>
          <w:color w:val="2C3E50"/>
          <w:sz w:val="18"/>
          <w:szCs w:val="18"/>
        </w:rPr>
        <w:t xml:space="preserve">ice9 campaign list</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 Filter by status</w:t>
      </w:r>
    </w:p>
    <w:p>
      <w:pPr>
        <w:spacing w:after="0" w:before="0" w:line="260"/>
        <w:ind w:left="360"/>
      </w:pPr>
      <w:r>
        <w:rPr>
          <w:rFonts w:ascii="Courier New" w:cs="Courier New" w:eastAsia="Courier New" w:hAnsi="Courier New"/>
          <w:color w:val="2C3E50"/>
          <w:sz w:val="18"/>
          <w:szCs w:val="18"/>
        </w:rPr>
        <w:t xml:space="preserve">ice9 campaign list --status active</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 Show full detail (phases, findings, progress)</w:t>
      </w:r>
    </w:p>
    <w:p>
      <w:pPr>
        <w:spacing w:after="0" w:before="0" w:line="260"/>
        <w:ind w:left="360"/>
      </w:pPr>
      <w:r>
        <w:rPr>
          <w:rFonts w:ascii="Courier New" w:cs="Courier New" w:eastAsia="Courier New" w:hAnsi="Courier New"/>
          <w:color w:val="2C3E50"/>
          <w:sz w:val="18"/>
          <w:szCs w:val="18"/>
        </w:rPr>
        <w:t xml:space="preserve">ice9 campaign show &lt;campaign_id&gt;</w:t>
      </w:r>
    </w:p>
    <w:p>
      <w:r>
        <w:br w:type="page"/>
      </w:r>
    </w:p>
    <w:p>
      <w:pPr>
        <w:pStyle w:val="Heading1"/>
      </w:pPr>
      <w:r>
        <w:t xml:space="preserve">5. Phase Reference</w:t>
      </w:r>
    </w:p>
    <w:p>
      <w:pPr>
        <w:spacing w:after="80" w:before="80"/>
      </w:pPr>
      <w:r>
        <w:rPr>
          <w:rFonts w:ascii="Arial" w:cs="Arial" w:eastAsia="Arial" w:hAnsi="Arial"/>
          <w:sz w:val="22"/>
          <w:szCs w:val="22"/>
        </w:rPr>
        <w:t xml:space="preserve">ice_9 implements 13 phase modules, one for each MITRE ATT&amp;CK tactic in the enterprise kill chain. Each module knows which tools to run, how to plan tasks against the campaign scope, and how to extract findings from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100"/>
        <w:gridCol w:w="3560"/>
      </w:tblGrid>
      <w:t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ATT&amp;CK</w:t>
            </w:r>
          </w:p>
        </w:tc>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1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Primary Tools</w:t>
            </w:r>
          </w:p>
        </w:tc>
        <w:tc>
          <w:tcPr>
            <w:tcW w:type="dxa" w:w="3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TA0043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Reconnaissance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nmap, nuclei, amass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 discovery, port scanning, OSINT</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TA0042</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Resource Dev</w:t>
            </w:r>
          </w:p>
        </w:tc>
        <w:tc>
          <w:tcPr>
            <w:tcW w:type="dxa" w:w="2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metasploit</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C2 infrastructure, tooling setup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TA0001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Initial Access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nuclei, metasploit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Phishing, exploits, supply chain</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TA0002</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Execution</w:t>
            </w:r>
          </w:p>
        </w:tc>
        <w:tc>
          <w:tcPr>
            <w:tcW w:type="dxa" w:w="2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psexec, wmiexec</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Command and code execution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TA0003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Persistence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metasploit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Backdoors, scheduled tasks</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TA0004</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Privilege Escalation</w:t>
            </w:r>
          </w:p>
        </w:tc>
        <w:tc>
          <w:tcPr>
            <w:tcW w:type="dxa" w:w="2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metasploit, cme</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Elevation attacks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TA0005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Defense Evasion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metasploit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Evasion techniques</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TA0006</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Credential Access</w:t>
            </w:r>
          </w:p>
        </w:tc>
        <w:tc>
          <w:tcPr>
            <w:tcW w:type="dxa" w:w="2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kerb-map, impacket</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Kerberoasting, AS-REP, hash dumps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TA0007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Discovery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bloodhound, cme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 enumeration, network mapping</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TA0008</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Lateral Movement</w:t>
            </w:r>
          </w:p>
        </w:tc>
        <w:tc>
          <w:tcPr>
            <w:tcW w:type="dxa" w:w="2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psexec, ntlmrelayx</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Inter-host movement, relay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TA0009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Collection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crackmapexec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gathering from targets</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TA0010</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Exfiltration</w:t>
            </w:r>
          </w:p>
        </w:tc>
        <w:tc>
          <w:tcPr>
            <w:tcW w:type="dxa" w:w="2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Data exfiltration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TA0040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Impact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metasploit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Destructive operations</w:t>
            </w:r>
          </w:p>
        </w:tc>
      </w:tr>
    </w:tbl>
    <w:p>
      <w:pPr>
        <w:pStyle w:val="Heading2"/>
      </w:pPr>
      <w:r>
        <w:t xml:space="preserve">5.1 Running Phases</w:t>
      </w:r>
    </w:p>
    <w:p>
      <w:pPr>
        <w:spacing w:after="80" w:before="80"/>
      </w:pPr>
      <w:r>
        <w:rPr>
          <w:rFonts w:ascii="Arial" w:cs="Arial" w:eastAsia="Arial" w:hAnsi="Arial"/>
          <w:sz w:val="22"/>
          <w:szCs w:val="22"/>
        </w:rPr>
        <w:t xml:space="preserve">Phases can be referenced by their friendly name or ATT&amp;CK tactic ID:</w:t>
      </w:r>
    </w:p>
    <w:p>
      <w:pPr>
        <w:spacing w:after="0" w:before="0" w:line="260"/>
        <w:ind w:left="360"/>
      </w:pPr>
      <w:r>
        <w:rPr>
          <w:rFonts w:ascii="Courier New" w:cs="Courier New" w:eastAsia="Courier New" w:hAnsi="Courier New"/>
          <w:color w:val="2C3E50"/>
          <w:sz w:val="18"/>
          <w:szCs w:val="18"/>
        </w:rPr>
        <w:t xml:space="preserve"># By name</w:t>
      </w:r>
    </w:p>
    <w:p>
      <w:pPr>
        <w:spacing w:after="0" w:before="0" w:line="260"/>
        <w:ind w:left="360"/>
      </w:pPr>
      <w:r>
        <w:rPr>
          <w:rFonts w:ascii="Courier New" w:cs="Courier New" w:eastAsia="Courier New" w:hAnsi="Courier New"/>
          <w:color w:val="2C3E50"/>
          <w:sz w:val="18"/>
          <w:szCs w:val="18"/>
        </w:rPr>
        <w:t xml:space="preserve">ice9 phase run &lt;campaign_id&gt; recon</w:t>
      </w:r>
    </w:p>
    <w:p>
      <w:pPr>
        <w:spacing w:after="0" w:before="0" w:line="260"/>
        <w:ind w:left="360"/>
      </w:pPr>
      <w:r>
        <w:rPr>
          <w:rFonts w:ascii="Courier New" w:cs="Courier New" w:eastAsia="Courier New" w:hAnsi="Courier New"/>
          <w:color w:val="2C3E50"/>
          <w:sz w:val="18"/>
          <w:szCs w:val="18"/>
        </w:rPr>
        <w:t xml:space="preserve">ice9 phase run &lt;campaign_id&gt; credential_access</w:t>
      </w:r>
    </w:p>
    <w:p>
      <w:pPr>
        <w:spacing w:after="0" w:before="0" w:line="260"/>
        <w:ind w:left="360"/>
      </w:pPr>
      <w:r>
        <w:rPr>
          <w:rFonts w:ascii="Courier New" w:cs="Courier New" w:eastAsia="Courier New" w:hAnsi="Courier New"/>
          <w:color w:val="2C3E50"/>
          <w:sz w:val="18"/>
          <w:szCs w:val="18"/>
        </w:rPr>
        <w:t xml:space="preserve">ice9 phase run &lt;campaign_id&gt; lateral_movement</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 By ATT&amp;CK ID</w:t>
      </w:r>
    </w:p>
    <w:p>
      <w:pPr>
        <w:spacing w:after="0" w:before="0" w:line="260"/>
        <w:ind w:left="360"/>
      </w:pPr>
      <w:r>
        <w:rPr>
          <w:rFonts w:ascii="Courier New" w:cs="Courier New" w:eastAsia="Courier New" w:hAnsi="Courier New"/>
          <w:color w:val="2C3E50"/>
          <w:sz w:val="18"/>
          <w:szCs w:val="18"/>
        </w:rPr>
        <w:t xml:space="preserve">ice9 phase run &lt;campaign_id&gt; TA0043</w:t>
      </w:r>
    </w:p>
    <w:p>
      <w:pPr>
        <w:spacing w:after="0" w:before="0" w:line="260"/>
        <w:ind w:left="360"/>
      </w:pPr>
      <w:r>
        <w:rPr>
          <w:rFonts w:ascii="Courier New" w:cs="Courier New" w:eastAsia="Courier New" w:hAnsi="Courier New"/>
          <w:color w:val="2C3E50"/>
          <w:sz w:val="18"/>
          <w:szCs w:val="18"/>
        </w:rPr>
        <w:t xml:space="preserve">ice9 phase run &lt;campaign_id&gt; TA0006</w:t>
      </w:r>
    </w:p>
    <w:p>
      <w:pPr>
        <w:pStyle w:val="Heading2"/>
      </w:pPr>
      <w:r>
        <w:t xml:space="preserve">5.2 Phase Execution Flow</w:t>
      </w:r>
    </w:p>
    <w:p>
      <w:pPr>
        <w:spacing w:after="80" w:before="80"/>
      </w:pPr>
      <w:r>
        <w:rPr>
          <w:rFonts w:ascii="Arial" w:cs="Arial" w:eastAsia="Arial" w:hAnsi="Arial"/>
          <w:sz w:val="22"/>
          <w:szCs w:val="22"/>
        </w:rPr>
        <w:t xml:space="preserve">When a phase is run, the following sequence executes:</w:t>
      </w:r>
    </w:p>
    <w:p>
      <w:pPr>
        <w:pStyle w:val="ListParagraph"/>
        <w:numPr>
          <w:ilvl w:val="0"/>
          <w:numId w:val="4"/>
        </w:numPr>
        <w:spacing w:after="40" w:before="40"/>
      </w:pPr>
      <w:r>
        <w:rPr>
          <w:rFonts w:ascii="Arial" w:cs="Arial" w:eastAsia="Arial" w:hAnsi="Arial"/>
          <w:sz w:val="22"/>
          <w:szCs w:val="22"/>
        </w:rPr>
        <w:t xml:space="preserve">Phase status transitions to IN_PROGRESS and PHASE_START event is emitted</w:t>
      </w:r>
    </w:p>
    <w:p>
      <w:pPr>
        <w:pStyle w:val="ListParagraph"/>
        <w:numPr>
          <w:ilvl w:val="0"/>
          <w:numId w:val="4"/>
        </w:numPr>
        <w:spacing w:after="40" w:before="40"/>
      </w:pPr>
      <w:r>
        <w:rPr>
          <w:rFonts w:ascii="Arial" w:cs="Arial" w:eastAsia="Arial" w:hAnsi="Arial"/>
          <w:sz w:val="22"/>
          <w:szCs w:val="22"/>
        </w:rPr>
        <w:t xml:space="preserve">The phase module’s plan() method generates a list of tasks based on campaign scope</w:t>
      </w:r>
    </w:p>
    <w:p>
      <w:pPr>
        <w:pStyle w:val="ListParagraph"/>
        <w:numPr>
          <w:ilvl w:val="0"/>
          <w:numId w:val="4"/>
        </w:numPr>
        <w:spacing w:after="40" w:before="40"/>
      </w:pPr>
      <w:r>
        <w:rPr>
          <w:rFonts w:ascii="Arial" w:cs="Arial" w:eastAsia="Arial" w:hAnsi="Arial"/>
          <w:sz w:val="22"/>
          <w:szCs w:val="22"/>
        </w:rPr>
        <w:t xml:space="preserve">If AI is available, ai_plan() enhances the task list with intelligent targeting</w:t>
      </w:r>
    </w:p>
    <w:p>
      <w:pPr>
        <w:pStyle w:val="ListParagraph"/>
        <w:numPr>
          <w:ilvl w:val="0"/>
          <w:numId w:val="4"/>
        </w:numPr>
        <w:spacing w:after="40" w:before="40"/>
      </w:pPr>
      <w:r>
        <w:rPr>
          <w:rFonts w:ascii="Arial" w:cs="Arial" w:eastAsia="Arial" w:hAnsi="Arial"/>
          <w:sz w:val="22"/>
          <w:szCs w:val="22"/>
        </w:rPr>
        <w:t xml:space="preserve">Each task executes its tool via subprocess with real-time output streaming</w:t>
      </w:r>
    </w:p>
    <w:p>
      <w:pPr>
        <w:pStyle w:val="ListParagraph"/>
        <w:numPr>
          <w:ilvl w:val="0"/>
          <w:numId w:val="4"/>
        </w:numPr>
        <w:spacing w:after="40" w:before="40"/>
      </w:pPr>
      <w:r>
        <w:rPr>
          <w:rFonts w:ascii="Arial" w:cs="Arial" w:eastAsia="Arial" w:hAnsi="Arial"/>
          <w:sz w:val="22"/>
          <w:szCs w:val="22"/>
        </w:rPr>
        <w:t xml:space="preserve">Tool output is parsed and findings are extracted automatically</w:t>
      </w:r>
    </w:p>
    <w:p>
      <w:pPr>
        <w:pStyle w:val="ListParagraph"/>
        <w:numPr>
          <w:ilvl w:val="0"/>
          <w:numId w:val="4"/>
        </w:numPr>
        <w:spacing w:after="40" w:before="40"/>
      </w:pPr>
      <w:r>
        <w:rPr>
          <w:rFonts w:ascii="Arial" w:cs="Arial" w:eastAsia="Arial" w:hAnsi="Arial"/>
          <w:sz w:val="22"/>
          <w:szCs w:val="22"/>
        </w:rPr>
        <w:t xml:space="preserve">Phase status transitions to COMPLETED and all events are emitted</w:t>
      </w:r>
    </w:p>
    <w:p>
      <w:pPr>
        <w:pStyle w:val="Heading2"/>
      </w:pPr>
      <w:r>
        <w:t xml:space="preserve">5.3 Dashboard Phase Execution</w:t>
      </w:r>
    </w:p>
    <w:p>
      <w:pPr>
        <w:spacing w:after="80" w:before="80"/>
      </w:pPr>
      <w:r>
        <w:rPr>
          <w:rFonts w:ascii="Arial" w:cs="Arial" w:eastAsia="Arial" w:hAnsi="Arial"/>
          <w:sz w:val="22"/>
          <w:szCs w:val="22"/>
        </w:rPr>
        <w:t xml:space="preserve">Phases can also be run from the web dashboard by clicking the Run button on any pending phase in the PhaseTimeline. Dashboard-initiated runs execute within the API server process, which means real-time events flow directly to the SSE stream without cross-process issues.</w:t>
      </w:r>
    </w:p>
    <w:p>
      <w:r>
        <w:br w:type="page"/>
      </w:r>
    </w:p>
    <w:p>
      <w:pPr>
        <w:pStyle w:val="Heading1"/>
      </w:pPr>
      <w:r>
        <w:t xml:space="preserve">6. Tool Reference</w:t>
      </w:r>
    </w:p>
    <w:p>
      <w:pPr>
        <w:spacing w:after="80" w:before="80"/>
      </w:pPr>
      <w:r>
        <w:rPr>
          <w:rFonts w:ascii="Arial" w:cs="Arial" w:eastAsia="Arial" w:hAnsi="Arial"/>
          <w:sz w:val="22"/>
          <w:szCs w:val="22"/>
        </w:rPr>
        <w:t xml:space="preserve">ice_9 integrates 16 offensive tools through a unified ToolWrapper interface. Each wrapper handles command construction, subprocess execution with timeout, output parsing, and event emission.</w:t>
      </w:r>
    </w:p>
    <w:p>
      <w:pPr>
        <w:pStyle w:val="Heading2"/>
      </w:pPr>
      <w:r>
        <w:t xml:space="preserve">6.1 Tool Availability</w:t>
      </w:r>
    </w:p>
    <w:p>
      <w:pPr>
        <w:spacing w:after="80" w:before="80"/>
      </w:pPr>
      <w:r>
        <w:rPr>
          <w:rFonts w:ascii="Arial" w:cs="Arial" w:eastAsia="Arial" w:hAnsi="Arial"/>
          <w:sz w:val="22"/>
          <w:szCs w:val="22"/>
        </w:rPr>
        <w:t xml:space="preserve">Tools are detected via shutil.which(), which searches the process’s $PATH. If a tool binary is not found, it shows as missing on the dashboard’s Tools page. Use the tool_paths configuration directive to add directories.</w:t>
      </w:r>
    </w:p>
    <w:p>
      <w:pPr>
        <w:spacing w:after="80" w:before="80"/>
      </w:pPr>
      <w:r>
        <w:rPr>
          <w:rFonts w:ascii="Arial" w:cs="Arial" w:eastAsia="Arial" w:hAnsi="Arial"/>
          <w:sz w:val="22"/>
          <w:szCs w:val="22"/>
        </w:rPr>
        <w:t xml:space="preserve">The GET /tools API endpoint and dashboard Tools page show each tool’s availability status and resolved binary path.</w:t>
      </w:r>
    </w:p>
    <w:p>
      <w:pPr>
        <w:pStyle w:val="Heading2"/>
      </w:pPr>
      <w:r>
        <w:t xml:space="preserve">6.2 Network Scanning</w:t>
      </w:r>
    </w:p>
    <w:p>
      <w:pPr>
        <w:pStyle w:val="Heading3"/>
      </w:pPr>
      <w:r>
        <w:t xml:space="preserve">6.2.1 nmap</w:t>
      </w:r>
    </w:p>
    <w:p>
      <w:pPr>
        <w:spacing w:after="80" w:before="80"/>
      </w:pPr>
      <w:r>
        <w:rPr>
          <w:rFonts w:ascii="Arial" w:cs="Arial" w:eastAsia="Arial" w:hAnsi="Arial"/>
          <w:b/>
          <w:bCs/>
          <w:sz w:val="22"/>
          <w:szCs w:val="22"/>
        </w:rPr>
        <w:t xml:space="preserve">Binary: </w:t>
      </w:r>
      <w:r>
        <w:rPr>
          <w:rFonts w:ascii="Arial" w:cs="Arial" w:eastAsia="Arial" w:hAnsi="Arial"/>
          <w:sz w:val="22"/>
          <w:szCs w:val="22"/>
        </w:rPr>
        <w:t xml:space="preserve">nmap  |  </w:t>
      </w:r>
      <w:r>
        <w:rPr>
          <w:rFonts w:ascii="Arial" w:cs="Arial" w:eastAsia="Arial" w:hAnsi="Arial"/>
          <w:b/>
          <w:bCs/>
          <w:sz w:val="22"/>
          <w:szCs w:val="22"/>
        </w:rPr>
        <w:t xml:space="preserve">ATT&amp;CK: </w:t>
      </w:r>
      <w:r>
        <w:rPr>
          <w:rFonts w:ascii="Arial" w:cs="Arial" w:eastAsia="Arial" w:hAnsi="Arial"/>
          <w:sz w:val="22"/>
          <w:szCs w:val="22"/>
        </w:rPr>
        <w:t xml:space="preserve">T1046, T1018, T1135</w:t>
      </w:r>
    </w:p>
    <w:p>
      <w:pPr>
        <w:spacing w:after="80" w:before="80"/>
      </w:pPr>
      <w:r>
        <w:rPr>
          <w:rFonts w:ascii="Arial" w:cs="Arial" w:eastAsia="Arial" w:hAnsi="Arial"/>
          <w:sz w:val="22"/>
          <w:szCs w:val="22"/>
        </w:rPr>
        <w:t xml:space="preserve">Network scanner for host discovery, port scanning, service detection, and OS fingerprinting. Supports scan profiles: quick, standard, full, stealth, udp, vuln, os. Parses XML output into structured host/port/service data.</w:t>
      </w:r>
    </w:p>
    <w:p>
      <w:pPr>
        <w:pStyle w:val="Heading3"/>
      </w:pPr>
      <w:r>
        <w:t xml:space="preserve">6.2.2 nuclei</w:t>
      </w:r>
    </w:p>
    <w:p>
      <w:pPr>
        <w:spacing w:after="80" w:before="80"/>
      </w:pPr>
      <w:r>
        <w:rPr>
          <w:rFonts w:ascii="Arial" w:cs="Arial" w:eastAsia="Arial" w:hAnsi="Arial"/>
          <w:b/>
          <w:bCs/>
          <w:sz w:val="22"/>
          <w:szCs w:val="22"/>
        </w:rPr>
        <w:t xml:space="preserve">Binary: </w:t>
      </w:r>
      <w:r>
        <w:rPr>
          <w:rFonts w:ascii="Arial" w:cs="Arial" w:eastAsia="Arial" w:hAnsi="Arial"/>
          <w:sz w:val="22"/>
          <w:szCs w:val="22"/>
        </w:rPr>
        <w:t xml:space="preserve">nuclei  |  </w:t>
      </w:r>
      <w:r>
        <w:rPr>
          <w:rFonts w:ascii="Arial" w:cs="Arial" w:eastAsia="Arial" w:hAnsi="Arial"/>
          <w:b/>
          <w:bCs/>
          <w:sz w:val="22"/>
          <w:szCs w:val="22"/>
        </w:rPr>
        <w:t xml:space="preserve">ATT&amp;CK: </w:t>
      </w:r>
      <w:r>
        <w:rPr>
          <w:rFonts w:ascii="Arial" w:cs="Arial" w:eastAsia="Arial" w:hAnsi="Arial"/>
          <w:sz w:val="22"/>
          <w:szCs w:val="22"/>
        </w:rPr>
        <w:t xml:space="preserve">T1595, T1190</w:t>
      </w:r>
    </w:p>
    <w:p>
      <w:pPr>
        <w:spacing w:after="80" w:before="80"/>
      </w:pPr>
      <w:r>
        <w:rPr>
          <w:rFonts w:ascii="Arial" w:cs="Arial" w:eastAsia="Arial" w:hAnsi="Arial"/>
          <w:sz w:val="22"/>
          <w:szCs w:val="22"/>
        </w:rPr>
        <w:t xml:space="preserve">Template-based vulnerability scanner. Supports severity filtering and tag-based template selection.</w:t>
      </w:r>
    </w:p>
    <w:p>
      <w:pPr>
        <w:pStyle w:val="Heading2"/>
      </w:pPr>
      <w:r>
        <w:t xml:space="preserve">6.3 Active Directory</w:t>
      </w:r>
    </w:p>
    <w:p>
      <w:pPr>
        <w:pStyle w:val="Heading3"/>
      </w:pPr>
      <w:r>
        <w:t xml:space="preserve">6.3.1 kerb-map</w:t>
      </w:r>
    </w:p>
    <w:p>
      <w:pPr>
        <w:spacing w:after="80" w:before="80"/>
      </w:pPr>
      <w:r>
        <w:rPr>
          <w:rFonts w:ascii="Arial" w:cs="Arial" w:eastAsia="Arial" w:hAnsi="Arial"/>
          <w:b/>
          <w:bCs/>
          <w:sz w:val="22"/>
          <w:szCs w:val="22"/>
        </w:rPr>
        <w:t xml:space="preserve">Binary: </w:t>
      </w:r>
      <w:r>
        <w:rPr>
          <w:rFonts w:ascii="Arial" w:cs="Arial" w:eastAsia="Arial" w:hAnsi="Arial"/>
          <w:sz w:val="22"/>
          <w:szCs w:val="22"/>
        </w:rPr>
        <w:t xml:space="preserve">kerb-map  |  </w:t>
      </w:r>
      <w:r>
        <w:rPr>
          <w:rFonts w:ascii="Arial" w:cs="Arial" w:eastAsia="Arial" w:hAnsi="Arial"/>
          <w:b/>
          <w:bCs/>
          <w:sz w:val="22"/>
          <w:szCs w:val="22"/>
        </w:rPr>
        <w:t xml:space="preserve">ATT&amp;CK: </w:t>
      </w:r>
      <w:r>
        <w:rPr>
          <w:rFonts w:ascii="Arial" w:cs="Arial" w:eastAsia="Arial" w:hAnsi="Arial"/>
          <w:sz w:val="22"/>
          <w:szCs w:val="22"/>
        </w:rPr>
        <w:t xml:space="preserve">T1558, T1558.003, T1558.004, T1134</w:t>
      </w:r>
    </w:p>
    <w:p>
      <w:pPr>
        <w:spacing w:after="80" w:before="80"/>
      </w:pPr>
      <w:r>
        <w:rPr>
          <w:rFonts w:ascii="Arial" w:cs="Arial" w:eastAsia="Arial" w:hAnsi="Arial"/>
          <w:sz w:val="22"/>
          <w:szCs w:val="22"/>
        </w:rPr>
        <w:t xml:space="preserve">Kerberos attack surface mapper. Discovers Kerberoastable accounts, AS-REP roastable accounts, delegation misconfigurations, weak encryption, domain trusts, and critical CVEs in a single authenticated LDAP session. Produces a priority-ranked attack path list.</w:t>
      </w:r>
    </w:p>
    <w:p>
      <w:pPr>
        <w:pStyle w:val="Heading3"/>
      </w:pPr>
      <w:r>
        <w:t xml:space="preserve">6.3.2 BloodHound</w:t>
      </w:r>
    </w:p>
    <w:p>
      <w:pPr>
        <w:spacing w:after="80" w:before="80"/>
      </w:pPr>
      <w:r>
        <w:rPr>
          <w:rFonts w:ascii="Arial" w:cs="Arial" w:eastAsia="Arial" w:hAnsi="Arial"/>
          <w:b/>
          <w:bCs/>
          <w:sz w:val="22"/>
          <w:szCs w:val="22"/>
        </w:rPr>
        <w:t xml:space="preserve">Binary: </w:t>
      </w:r>
      <w:r>
        <w:rPr>
          <w:rFonts w:ascii="Arial" w:cs="Arial" w:eastAsia="Arial" w:hAnsi="Arial"/>
          <w:sz w:val="22"/>
          <w:szCs w:val="22"/>
        </w:rPr>
        <w:t xml:space="preserve">bloodhound-python  |  </w:t>
      </w:r>
      <w:r>
        <w:rPr>
          <w:rFonts w:ascii="Arial" w:cs="Arial" w:eastAsia="Arial" w:hAnsi="Arial"/>
          <w:b/>
          <w:bCs/>
          <w:sz w:val="22"/>
          <w:szCs w:val="22"/>
        </w:rPr>
        <w:t xml:space="preserve">ATT&amp;CK: </w:t>
      </w:r>
      <w:r>
        <w:rPr>
          <w:rFonts w:ascii="Arial" w:cs="Arial" w:eastAsia="Arial" w:hAnsi="Arial"/>
          <w:sz w:val="22"/>
          <w:szCs w:val="22"/>
        </w:rPr>
        <w:t xml:space="preserve">T1087.002, T1069.002, T1482</w:t>
      </w:r>
    </w:p>
    <w:p>
      <w:pPr>
        <w:spacing w:after="80" w:before="80"/>
      </w:pPr>
      <w:r>
        <w:rPr>
          <w:rFonts w:ascii="Arial" w:cs="Arial" w:eastAsia="Arial" w:hAnsi="Arial"/>
          <w:sz w:val="22"/>
          <w:szCs w:val="22"/>
        </w:rPr>
        <w:t xml:space="preserve">AD attack path analysis. Runs bloodhound-python for SharpHound-compatible collection. Maps relationships between users, groups, computers, and GPOs to identify privilege escalation paths.</w:t>
      </w:r>
    </w:p>
    <w:p>
      <w:pPr>
        <w:pStyle w:val="Heading3"/>
      </w:pPr>
      <w:r>
        <w:t xml:space="preserve">6.3.3 CrackMapExec</w:t>
      </w:r>
    </w:p>
    <w:p>
      <w:pPr>
        <w:spacing w:after="80" w:before="80"/>
      </w:pPr>
      <w:r>
        <w:rPr>
          <w:rFonts w:ascii="Arial" w:cs="Arial" w:eastAsia="Arial" w:hAnsi="Arial"/>
          <w:b/>
          <w:bCs/>
          <w:sz w:val="22"/>
          <w:szCs w:val="22"/>
        </w:rPr>
        <w:t xml:space="preserve">Binary: </w:t>
      </w:r>
      <w:r>
        <w:rPr>
          <w:rFonts w:ascii="Arial" w:cs="Arial" w:eastAsia="Arial" w:hAnsi="Arial"/>
          <w:sz w:val="22"/>
          <w:szCs w:val="22"/>
        </w:rPr>
        <w:t xml:space="preserve">crackmapexec  |  </w:t>
      </w:r>
      <w:r>
        <w:rPr>
          <w:rFonts w:ascii="Arial" w:cs="Arial" w:eastAsia="Arial" w:hAnsi="Arial"/>
          <w:b/>
          <w:bCs/>
          <w:sz w:val="22"/>
          <w:szCs w:val="22"/>
        </w:rPr>
        <w:t xml:space="preserve">ATT&amp;CK: </w:t>
      </w:r>
      <w:r>
        <w:rPr>
          <w:rFonts w:ascii="Arial" w:cs="Arial" w:eastAsia="Arial" w:hAnsi="Arial"/>
          <w:sz w:val="22"/>
          <w:szCs w:val="22"/>
        </w:rPr>
        <w:t xml:space="preserve">T1110, T1110.003, T1021.002, T1135</w:t>
      </w:r>
    </w:p>
    <w:p>
      <w:pPr>
        <w:spacing w:after="80" w:before="80"/>
      </w:pPr>
      <w:r>
        <w:rPr>
          <w:rFonts w:ascii="Arial" w:cs="Arial" w:eastAsia="Arial" w:hAnsi="Arial"/>
          <w:sz w:val="22"/>
          <w:szCs w:val="22"/>
        </w:rPr>
        <w:t xml:space="preserve">Network authentication testing. Supports SMB, WinRM, LDAP, and SSH protocols. Used for credential spraying, share enumeration, and remote command execution.</w:t>
      </w:r>
    </w:p>
    <w:p>
      <w:pPr>
        <w:pStyle w:val="Heading2"/>
      </w:pPr>
      <w:r>
        <w:t xml:space="preserve">6.4 Impacket Suite</w:t>
      </w:r>
    </w:p>
    <w:p>
      <w:pPr>
        <w:spacing w:after="80" w:before="80"/>
      </w:pPr>
      <w:r>
        <w:rPr>
          <w:rFonts w:ascii="Arial" w:cs="Arial" w:eastAsia="Arial" w:hAnsi="Arial"/>
          <w:sz w:val="22"/>
          <w:szCs w:val="22"/>
        </w:rPr>
        <w:t xml:space="preserve">ice_9 wraps six Impacket tools, each as a separate ToolWrapper: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Binary</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secretsdump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impacket-secretsdump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Dump SAM, LSA secrets, cached creds, NTDS.dit via DCSync</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getnpusers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impacket-GetNPUsers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AS-REP roasting — get TGTs without pre-auth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getuserspns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impacket-GetUserSPNs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Kerberoasting — request TGS tickets for service accounts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psexec</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impacket-psexec</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Remote command execution via SMB (PSEXEC-style)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wmiexec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impacket-wmiexec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Remote command execution via WMI</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ntlmrelayx</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impacket-ntlmrelayx</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NTLM relay attack framework</w:t>
            </w:r>
          </w:p>
        </w:tc>
      </w:tr>
    </w:tbl>
    <w:p>
      <w:pPr>
        <w:pStyle w:val="Heading2"/>
      </w:pPr>
      <w:r>
        <w:t xml:space="preserve">6.5 OSINT &amp; Reconnaissance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Binary</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theharvester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theHarvester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subdomain, host, name harvesting from public sources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amass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amass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Attack surface mapping and subdomain enumeration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subfinder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subfinder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Passive subdomain discovery via multiple sources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responder</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responder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LLMNR/NBT-NS/MDNS poisoner — capture Net-NTLM hashes</w:t>
            </w:r>
          </w:p>
        </w:tc>
      </w:tr>
    </w:tbl>
    <w:p>
      <w:r>
        <w:br w:type="page"/>
      </w:r>
    </w:p>
    <w:p>
      <w:pPr>
        <w:pStyle w:val="Heading1"/>
      </w:pPr>
      <w:r>
        <w:t xml:space="preserve">7. AI Agent System</w:t>
      </w:r>
    </w:p>
    <w:p>
      <w:pPr>
        <w:spacing w:after="80" w:before="80"/>
      </w:pPr>
      <w:r>
        <w:rPr>
          <w:rFonts w:ascii="Arial" w:cs="Arial" w:eastAsia="Arial" w:hAnsi="Arial"/>
          <w:sz w:val="22"/>
          <w:szCs w:val="22"/>
        </w:rPr>
        <w:t xml:space="preserve">ice_9 orchestrates a team of six specialised AI agents. Each agent has a distinct role, system prompt, and can be assigned to any supported LLM provider. Agents execute in parallel via asyncio, and the coordinator synthesises all results.</w:t>
      </w:r>
    </w:p>
    <w:p>
      <w:pPr>
        <w:pStyle w:val="Heading2"/>
      </w:pPr>
      <w:r>
        <w:t xml:space="preserve">7.1 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7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Coordinator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team lead. Plans engagement phases based on scope and ROE. Assigns tasks to team members. Synthesises AI results into actionable intelligence. Selects the next phase in autopilot mode.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Recon Analyst</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Analyses nmap, nuclei, and OSINT scan results. Maps the attack surface and identifies high-value targets. Prioritises targets by exploitability.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Exploit Researcher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Researches CVEs from scan results. Assesses exploitability and suggests concrete attack vectors. Maps vulnerabilities to ATT&amp;CK techniques.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Social Engineer</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Analyses OSINT data for social engineering opportunities. Profiles organisations and key personnel. Recommends phishing and pretexting scenarios.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Report Writer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Drafts penetration test findings with severity ratings, CVSS scores, evidence references, and remediation guidance. Creates executive summaries.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Code Analyst</w:t>
            </w:r>
          </w:p>
        </w:tc>
        <w:tc>
          <w:tcPr>
            <w:tcW w:type="dxa" w:w="7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Reviews source code for vulnerabilities. Identifies OWASP Top 10 and CWE issues. Suggests secure coding fixes.</w:t>
            </w:r>
          </w:p>
        </w:tc>
      </w:tr>
    </w:tbl>
    <w:p>
      <w:pPr>
        <w:pStyle w:val="Heading2"/>
      </w:pPr>
      <w:r>
        <w:t xml:space="preserve">7.2 Supported 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Default Model</w:t>
            </w:r>
          </w:p>
        </w:tc>
        <w:tc>
          <w:tcPr>
            <w:tcW w:type="dxa" w:w="4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Ollama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llama3.2:3b</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inference. Default provider. No API key needed.</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Anthropic</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claude-sonnet-4-6</w:t>
            </w:r>
          </w:p>
        </w:tc>
        <w:tc>
          <w:tcPr>
            <w:tcW w:type="dxa" w:w="4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Cloud API. Requires ANTHROPIC_API_KEY.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OpenAI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gpt-4o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API. Requires OPENAI_API_KEY.</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Groq</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varies</w:t>
            </w:r>
          </w:p>
        </w:tc>
        <w:tc>
          <w:tcPr>
            <w:tcW w:type="dxa" w:w="4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OpenAI-compatible API. Fast inference.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Mistral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OpenAI-compatible API.</w:t>
            </w:r>
          </w:p>
        </w:tc>
      </w:tr>
    </w:tbl>
    <w:p>
      <w:pPr>
        <w:pStyle w:val="Heading2"/>
      </w:pPr>
      <w:r>
        <w:t xml:space="preserve">7.3 Autopilot Mode</w:t>
      </w:r>
    </w:p>
    <w:p>
      <w:pPr>
        <w:spacing w:after="80" w:before="80"/>
      </w:pPr>
      <w:r>
        <w:rPr>
          <w:rFonts w:ascii="Arial" w:cs="Arial" w:eastAsia="Arial" w:hAnsi="Arial"/>
          <w:sz w:val="22"/>
          <w:szCs w:val="22"/>
        </w:rPr>
        <w:t xml:space="preserve">The CampaignOrchestrator provides fully autonomous engagement execution:</w:t>
      </w:r>
    </w:p>
    <w:p>
      <w:pPr>
        <w:pStyle w:val="ListParagraph"/>
        <w:numPr>
          <w:ilvl w:val="0"/>
          <w:numId w:val="4"/>
        </w:numPr>
        <w:spacing w:after="40" w:before="40"/>
      </w:pPr>
      <w:r>
        <w:rPr>
          <w:rFonts w:ascii="Arial" w:cs="Arial" w:eastAsia="Arial" w:hAnsi="Arial"/>
          <w:sz w:val="22"/>
          <w:szCs w:val="22"/>
        </w:rPr>
        <w:t xml:space="preserve">The coordinator generates an initial engagement plan based on scope and ROE</w:t>
      </w:r>
    </w:p>
    <w:p>
      <w:pPr>
        <w:pStyle w:val="ListParagraph"/>
        <w:numPr>
          <w:ilvl w:val="0"/>
          <w:numId w:val="4"/>
        </w:numPr>
        <w:spacing w:after="40" w:before="40"/>
      </w:pPr>
      <w:r>
        <w:rPr>
          <w:rFonts w:ascii="Arial" w:cs="Arial" w:eastAsia="Arial" w:hAnsi="Arial"/>
          <w:sz w:val="22"/>
          <w:szCs w:val="22"/>
        </w:rPr>
        <w:t xml:space="preserve">The AI selects the most appropriate next phase based on current findings and progress</w:t>
      </w:r>
    </w:p>
    <w:p>
      <w:pPr>
        <w:pStyle w:val="ListParagraph"/>
        <w:numPr>
          <w:ilvl w:val="0"/>
          <w:numId w:val="4"/>
        </w:numPr>
        <w:spacing w:after="40" w:before="40"/>
      </w:pPr>
      <w:r>
        <w:rPr>
          <w:rFonts w:ascii="Arial" w:cs="Arial" w:eastAsia="Arial" w:hAnsi="Arial"/>
          <w:sz w:val="22"/>
          <w:szCs w:val="22"/>
        </w:rPr>
        <w:t xml:space="preserve">The phase module executes, running tools and extracting findings</w:t>
      </w:r>
    </w:p>
    <w:p>
      <w:pPr>
        <w:pStyle w:val="ListParagraph"/>
        <w:numPr>
          <w:ilvl w:val="0"/>
          <w:numId w:val="4"/>
        </w:numPr>
        <w:spacing w:after="40" w:before="40"/>
      </w:pPr>
      <w:r>
        <w:rPr>
          <w:rFonts w:ascii="Arial" w:cs="Arial" w:eastAsia="Arial" w:hAnsi="Arial"/>
          <w:sz w:val="22"/>
          <w:szCs w:val="22"/>
        </w:rPr>
        <w:t xml:space="preserve">Steps 2–3 repeat until max_phases is reached or all phases are complete</w:t>
      </w:r>
    </w:p>
    <w:p>
      <w:pPr>
        <w:pStyle w:val="ListParagraph"/>
        <w:numPr>
          <w:ilvl w:val="0"/>
          <w:numId w:val="4"/>
        </w:numPr>
        <w:spacing w:after="40" w:before="40"/>
      </w:pPr>
      <w:r>
        <w:rPr>
          <w:rFonts w:ascii="Arial" w:cs="Arial" w:eastAsia="Arial" w:hAnsi="Arial"/>
          <w:sz w:val="22"/>
          <w:szCs w:val="22"/>
        </w:rPr>
        <w:t xml:space="preserve">The coordinator synthesises all results into a final analysis</w:t>
      </w:r>
    </w:p>
    <w:p>
      <w:pPr>
        <w:spacing w:after="0" w:before="0" w:line="260"/>
        <w:ind w:left="360"/>
      </w:pPr>
      <w:r>
        <w:rPr>
          <w:rFonts w:ascii="Courier New" w:cs="Courier New" w:eastAsia="Courier New" w:hAnsi="Courier New"/>
          <w:color w:val="2C3E50"/>
          <w:sz w:val="18"/>
          <w:szCs w:val="18"/>
        </w:rPr>
        <w:t xml:space="preserve">ice9 campaign auto &lt;campaign_id&gt; --max 5</w:t>
      </w:r>
    </w:p>
    <w:p>
      <w:r>
        <w:br w:type="page"/>
      </w:r>
    </w:p>
    <w:p>
      <w:pPr>
        <w:pStyle w:val="Heading1"/>
      </w:pPr>
      <w:r>
        <w:t xml:space="preserve">8. REST API Reference</w:t>
      </w:r>
    </w:p>
    <w:p>
      <w:pPr>
        <w:spacing w:after="80" w:before="80"/>
      </w:pPr>
      <w:r>
        <w:rPr>
          <w:rFonts w:ascii="Arial" w:cs="Arial" w:eastAsia="Arial" w:hAnsi="Arial"/>
          <w:sz w:val="22"/>
          <w:szCs w:val="22"/>
        </w:rPr>
        <w:t xml:space="preserve">The FastAPI server exposes all ice_9 functionality via a REST API. Authentication is optional, controlled by the ICE9_API_KEY environment variable. When set, all requests must include the X-API-Key header.</w:t>
      </w:r>
    </w:p>
    <w:p>
      <w:pPr>
        <w:spacing w:after="0" w:before="0" w:line="260"/>
        <w:ind w:left="360"/>
      </w:pPr>
      <w:r>
        <w:rPr>
          <w:rFonts w:ascii="Courier New" w:cs="Courier New" w:eastAsia="Courier New" w:hAnsi="Courier New"/>
          <w:color w:val="2C3E50"/>
          <w:sz w:val="18"/>
          <w:szCs w:val="18"/>
        </w:rPr>
        <w:t xml:space="preserve">ICE9_API_KEY=your_key uvicorn ice_9.api:app --host 0.0.0.0 --port 8443</w:t>
      </w:r>
    </w:p>
    <w:p>
      <w:pPr>
        <w:pStyle w:val="Heading2"/>
      </w:pPr>
      <w:r>
        <w:t xml:space="preserve">8.1 Campaign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campaign</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/campaigns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List campaigns (filter by status)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 detail with phases</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PUT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/campaigns/{id}/status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Transition campaign status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DELETE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 campaign and all data</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/campaigns/{id}/findings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List all findings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/campaigns/{id}/phases/{type}/run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 phase (emits SSE events)</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/campaigns/{id}/phases/running</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Check running phase</w:t>
            </w:r>
          </w:p>
        </w:tc>
      </w:tr>
    </w:tbl>
    <w:p>
      <w:pPr>
        <w:pStyle w:val="Heading2"/>
      </w:pPr>
      <w:r>
        <w:t xml:space="preserve">8.2 AI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/campaigns/{id}/ai/plan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 AI engagement plan</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POST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/campaigns/{id}/ai/analyze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Run multi-agent analysis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/campaigns/{id}/ai/ask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specific agent</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POST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/campaigns/{id}/ai/auto</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AI autopilot mode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/ai/agents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AI agent configurations</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/ai/providers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List LLM providers</w:t>
            </w:r>
          </w:p>
        </w:tc>
      </w:tr>
    </w:tbl>
    <w:p>
      <w:pPr>
        <w:pStyle w:val="Heading2"/>
      </w:pPr>
      <w:r>
        <w:t xml:space="preserve">8.3 Event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/events/stream?campaign_id=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SSE event stream (live updates)</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/events/recent?limit=50</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Recent event history buffer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all tools with availability</w:t>
            </w:r>
          </w:p>
        </w:tc>
      </w:tr>
    </w:tbl>
    <w:p>
      <w:r>
        <w:br w:type="page"/>
      </w:r>
    </w:p>
    <w:p>
      <w:pPr>
        <w:pStyle w:val="Heading1"/>
      </w:pPr>
      <w:r>
        <w:t xml:space="preserve">9. Real-Time Event System</w:t>
      </w:r>
    </w:p>
    <w:p>
      <w:pPr>
        <w:spacing w:after="80" w:before="80"/>
      </w:pPr>
      <w:r>
        <w:rPr>
          <w:rFonts w:ascii="Arial" w:cs="Arial" w:eastAsia="Arial" w:hAnsi="Arial"/>
          <w:sz w:val="22"/>
          <w:szCs w:val="22"/>
        </w:rPr>
        <w:t xml:space="preserve">ice_9 emits structured events for every operation through an in-process EventBus. The API server exposes these as Server-Sent Events (SSE) for live dashboard updates.</w:t>
      </w:r>
    </w:p>
    <w:p>
      <w:pPr>
        <w:pStyle w:val="Heading2"/>
      </w:pPr>
      <w:r>
        <w:t xml:space="preserve">9.1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6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tool_start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 binary launched with target and arguments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tool_output</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Batched stdout lines from a running tool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tool_complete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 finished — includes duration and return code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tool_error</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Tool execution failed — includes error message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phase_start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execution began</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phase_plan</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AI generated task plan for the phase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phase_task_start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task within a phase started</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phase_task_complete</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Task finished — success/failure and duration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phase_complete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execution finished</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ai_request</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LLM request sent to a provider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ai_chunk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Streaming token chunk from an LLM</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ai_response</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Complete LLM response received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auto_phase_select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Autopilot AI selected the next phase to execute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sz w:val="20"/>
                <w:szCs w:val="20"/>
              </w:rPr>
              <w:t xml:space="preserve">auto_complete</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Autopilot run finished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finding_new</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vulnerability finding created</w:t>
            </w:r>
          </w:p>
        </w:tc>
      </w:tr>
    </w:tbl>
    <w:p>
      <w:pPr>
        <w:pStyle w:val="Heading2"/>
      </w:pPr>
      <w:r>
        <w:t xml:space="preserve">9.2 Subscribing to Events</w:t>
      </w:r>
    </w:p>
    <w:p>
      <w:pPr>
        <w:spacing w:after="0" w:before="0" w:line="260"/>
        <w:ind w:left="360"/>
      </w:pPr>
      <w:r>
        <w:rPr>
          <w:rFonts w:ascii="Courier New" w:cs="Courier New" w:eastAsia="Courier New" w:hAnsi="Courier New"/>
          <w:color w:val="2C3E50"/>
          <w:sz w:val="18"/>
          <w:szCs w:val="18"/>
        </w:rPr>
        <w:t xml:space="preserve"># SSE stream for a specific campaign</w:t>
      </w:r>
    </w:p>
    <w:p>
      <w:pPr>
        <w:spacing w:after="0" w:before="0" w:line="260"/>
        <w:ind w:left="360"/>
      </w:pPr>
      <w:r>
        <w:rPr>
          <w:rFonts w:ascii="Courier New" w:cs="Courier New" w:eastAsia="Courier New" w:hAnsi="Courier New"/>
          <w:color w:val="2C3E50"/>
          <w:sz w:val="18"/>
          <w:szCs w:val="18"/>
        </w:rPr>
        <w:t xml:space="preserve">curl -N http://localhost:8443/events/stream?campaign_id=&lt;id&gt;</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 Recent event history</w:t>
      </w:r>
    </w:p>
    <w:p>
      <w:pPr>
        <w:spacing w:after="0" w:before="0" w:line="260"/>
        <w:ind w:left="360"/>
      </w:pPr>
      <w:r>
        <w:rPr>
          <w:rFonts w:ascii="Courier New" w:cs="Courier New" w:eastAsia="Courier New" w:hAnsi="Courier New"/>
          <w:color w:val="2C3E50"/>
          <w:sz w:val="18"/>
          <w:szCs w:val="18"/>
        </w:rPr>
        <w:t xml:space="preserve">curl http://localhost:8443/events/recent?limit=50</w:t>
      </w:r>
    </w:p>
    <w:p>
      <w:pPr>
        <w:spacing w:after="80" w:before="80"/>
      </w:pPr>
      <w:r>
        <w:rPr>
          <w:rFonts w:ascii="Arial" w:cs="Arial" w:eastAsia="Arial" w:hAnsi="Arial"/>
          <w:sz w:val="22"/>
          <w:szCs w:val="22"/>
        </w:rPr>
        <w:t xml:space="preserve">The dashboard’s ActivityFeed component connects automatically via the useEventStream hook, which wraps the browser’s EventSource API with auto-reconnect.</w:t>
      </w:r>
    </w:p>
    <w:p>
      <w:r>
        <w:br w:type="page"/>
      </w:r>
    </w:p>
    <w:p>
      <w:pPr>
        <w:pStyle w:val="Heading1"/>
      </w:pPr>
      <w:r>
        <w:t xml:space="preserve">10. Web Dashboard</w:t>
      </w:r>
    </w:p>
    <w:p>
      <w:pPr>
        <w:spacing w:after="80" w:before="80"/>
      </w:pPr>
      <w:r>
        <w:rPr>
          <w:rFonts w:ascii="Arial" w:cs="Arial" w:eastAsia="Arial" w:hAnsi="Arial"/>
          <w:sz w:val="22"/>
          <w:szCs w:val="22"/>
        </w:rPr>
        <w:t xml:space="preserve">The React/TypeScript dashboard provides a graphical interface for managing campaigns, monitoring phase execution, viewing findings, and interacting with AI agents.</w:t>
      </w:r>
    </w:p>
    <w:p>
      <w:pPr>
        <w:pStyle w:val="Heading2"/>
      </w:pPr>
      <w:r>
        <w:t xml:space="preserve">10.1 Running the Dashboard</w:t>
      </w:r>
    </w:p>
    <w:p>
      <w:pPr>
        <w:spacing w:after="0" w:before="0" w:line="260"/>
        <w:ind w:left="360"/>
      </w:pPr>
      <w:r>
        <w:rPr>
          <w:rFonts w:ascii="Courier New" w:cs="Courier New" w:eastAsia="Courier New" w:hAnsi="Courier New"/>
          <w:color w:val="2C3E50"/>
          <w:sz w:val="18"/>
          <w:szCs w:val="18"/>
        </w:rPr>
        <w:t xml:space="preserve">cd dashboard</w:t>
      </w:r>
    </w:p>
    <w:p>
      <w:pPr>
        <w:spacing w:after="0" w:before="0" w:line="260"/>
        <w:ind w:left="360"/>
      </w:pPr>
      <w:r>
        <w:rPr>
          <w:rFonts w:ascii="Courier New" w:cs="Courier New" w:eastAsia="Courier New" w:hAnsi="Courier New"/>
          <w:color w:val="2C3E50"/>
          <w:sz w:val="18"/>
          <w:szCs w:val="18"/>
        </w:rPr>
        <w:t xml:space="preserve">npm install</w:t>
      </w:r>
    </w:p>
    <w:p>
      <w:pPr>
        <w:spacing w:after="0" w:before="0" w:line="260"/>
        <w:ind w:left="360"/>
      </w:pPr>
      <w:r>
        <w:rPr>
          <w:rFonts w:ascii="Courier New" w:cs="Courier New" w:eastAsia="Courier New" w:hAnsi="Courier New"/>
          <w:color w:val="2C3E50"/>
          <w:sz w:val="18"/>
          <w:szCs w:val="18"/>
        </w:rPr>
        <w:t xml:space="preserve">npm run dev          # Dev server at http://localhost:5173</w:t>
      </w:r>
    </w:p>
    <w:p>
      <w:pPr>
        <w:spacing w:after="0" w:before="0" w:line="260"/>
        <w:ind w:left="360"/>
      </w:pPr>
      <w:r>
        <w:rPr>
          <w:rFonts w:ascii="Courier New" w:cs="Courier New" w:eastAsia="Courier New" w:hAnsi="Courier New"/>
          <w:color w:val="2C3E50"/>
          <w:sz w:val="18"/>
          <w:szCs w:val="18"/>
        </w:rPr>
        <w:t xml:space="preserve">npm run build        # Production build</w:t>
      </w:r>
    </w:p>
    <w:p>
      <w:pPr>
        <w:pStyle w:val="Heading2"/>
      </w:pPr>
      <w:r>
        <w:t xml:space="preserve">10.2 Dashboard Pages</w:t>
      </w:r>
    </w:p>
    <w:p>
      <w:pPr>
        <w:pStyle w:val="ListParagraph"/>
        <w:numPr>
          <w:ilvl w:val="0"/>
          <w:numId w:val="2"/>
        </w:numPr>
        <w:spacing w:after="40" w:before="40"/>
      </w:pPr>
      <w:r>
        <w:rPr>
          <w:rFonts w:ascii="Arial" w:cs="Arial" w:eastAsia="Arial" w:hAnsi="Arial"/>
          <w:b/>
          <w:bCs/>
          <w:sz w:val="22"/>
          <w:szCs w:val="22"/>
        </w:rPr>
        <w:t xml:space="preserve">Campaign List</w:t>
      </w:r>
      <w:r>
        <w:rPr>
          <w:rFonts w:ascii="Arial" w:cs="Arial" w:eastAsia="Arial" w:hAnsi="Arial"/>
          <w:sz w:val="22"/>
          <w:szCs w:val="22"/>
        </w:rPr>
        <w:t xml:space="preserve"> — browse all campaigns with status filtering, create new campaigns</w:t>
      </w:r>
    </w:p>
    <w:p>
      <w:pPr>
        <w:pStyle w:val="ListParagraph"/>
        <w:numPr>
          <w:ilvl w:val="0"/>
          <w:numId w:val="2"/>
        </w:numPr>
        <w:spacing w:after="40" w:before="40"/>
      </w:pPr>
      <w:r>
        <w:rPr>
          <w:rFonts w:ascii="Arial" w:cs="Arial" w:eastAsia="Arial" w:hAnsi="Arial"/>
          <w:b/>
          <w:bCs/>
          <w:sz w:val="22"/>
          <w:szCs w:val="22"/>
        </w:rPr>
        <w:t xml:space="preserve">Campaign Detail</w:t>
      </w:r>
      <w:r>
        <w:rPr>
          <w:rFonts w:ascii="Arial" w:cs="Arial" w:eastAsia="Arial" w:hAnsi="Arial"/>
          <w:sz w:val="22"/>
          <w:szCs w:val="22"/>
        </w:rPr>
        <w:t xml:space="preserve"> — phase timeline with Run buttons, activity feed with live events, findings table, AI chat panel</w:t>
      </w:r>
    </w:p>
    <w:p>
      <w:pPr>
        <w:pStyle w:val="ListParagraph"/>
        <w:numPr>
          <w:ilvl w:val="0"/>
          <w:numId w:val="2"/>
        </w:numPr>
        <w:spacing w:after="40" w:before="40"/>
      </w:pPr>
      <w:r>
        <w:rPr>
          <w:rFonts w:ascii="Arial" w:cs="Arial" w:eastAsia="Arial" w:hAnsi="Arial"/>
          <w:b/>
          <w:bCs/>
          <w:sz w:val="22"/>
          <w:szCs w:val="22"/>
        </w:rPr>
        <w:t xml:space="preserve">Tools</w:t>
      </w:r>
      <w:r>
        <w:rPr>
          <w:rFonts w:ascii="Arial" w:cs="Arial" w:eastAsia="Arial" w:hAnsi="Arial"/>
          <w:sz w:val="22"/>
          <w:szCs w:val="22"/>
        </w:rPr>
        <w:t xml:space="preserve"> — list of all registered tools with availability status, resolved binary paths, and ATT&amp;CK mappings</w:t>
      </w:r>
    </w:p>
    <w:p>
      <w:pPr>
        <w:pStyle w:val="ListParagraph"/>
        <w:numPr>
          <w:ilvl w:val="0"/>
          <w:numId w:val="2"/>
        </w:numPr>
        <w:spacing w:after="40" w:before="40"/>
      </w:pPr>
      <w:r>
        <w:rPr>
          <w:rFonts w:ascii="Arial" w:cs="Arial" w:eastAsia="Arial" w:hAnsi="Arial"/>
          <w:b/>
          <w:bCs/>
          <w:sz w:val="22"/>
          <w:szCs w:val="22"/>
        </w:rPr>
        <w:t xml:space="preserve">AI Panel</w:t>
      </w:r>
      <w:r>
        <w:rPr>
          <w:rFonts w:ascii="Arial" w:cs="Arial" w:eastAsia="Arial" w:hAnsi="Arial"/>
          <w:sz w:val="22"/>
          <w:szCs w:val="22"/>
        </w:rPr>
        <w:t xml:space="preserve"> — agent roles and provider configurations, interactive agent chat</w:t>
      </w:r>
    </w:p>
    <w:p>
      <w:pPr>
        <w:pStyle w:val="Heading2"/>
      </w:pPr>
      <w:r>
        <w:t xml:space="preserve">10.3 Technology Stack</w:t>
      </w:r>
    </w:p>
    <w:p>
      <w:pPr>
        <w:pStyle w:val="ListParagraph"/>
        <w:numPr>
          <w:ilvl w:val="0"/>
          <w:numId w:val="2"/>
        </w:numPr>
        <w:spacing w:after="40" w:before="40"/>
      </w:pPr>
      <w:r>
        <w:rPr>
          <w:rFonts w:ascii="Arial" w:cs="Arial" w:eastAsia="Arial" w:hAnsi="Arial"/>
          <w:sz w:val="22"/>
          <w:szCs w:val="22"/>
        </w:rPr>
        <w:t xml:space="preserve">React 18 with TypeScript</w:t>
      </w:r>
    </w:p>
    <w:p>
      <w:pPr>
        <w:pStyle w:val="ListParagraph"/>
        <w:numPr>
          <w:ilvl w:val="0"/>
          <w:numId w:val="2"/>
        </w:numPr>
        <w:spacing w:after="40" w:before="40"/>
      </w:pPr>
      <w:r>
        <w:rPr>
          <w:rFonts w:ascii="Arial" w:cs="Arial" w:eastAsia="Arial" w:hAnsi="Arial"/>
          <w:sz w:val="22"/>
          <w:szCs w:val="22"/>
        </w:rPr>
        <w:t xml:space="preserve">TanStack React Query for data fetching and cache management</w:t>
      </w:r>
    </w:p>
    <w:p>
      <w:pPr>
        <w:pStyle w:val="ListParagraph"/>
        <w:numPr>
          <w:ilvl w:val="0"/>
          <w:numId w:val="2"/>
        </w:numPr>
        <w:spacing w:after="40" w:before="40"/>
      </w:pPr>
      <w:r>
        <w:rPr>
          <w:rFonts w:ascii="Arial" w:cs="Arial" w:eastAsia="Arial" w:hAnsi="Arial"/>
          <w:sz w:val="22"/>
          <w:szCs w:val="22"/>
        </w:rPr>
        <w:t xml:space="preserve">React Router for navigation</w:t>
      </w:r>
    </w:p>
    <w:p>
      <w:pPr>
        <w:pStyle w:val="ListParagraph"/>
        <w:numPr>
          <w:ilvl w:val="0"/>
          <w:numId w:val="2"/>
        </w:numPr>
        <w:spacing w:after="40" w:before="40"/>
      </w:pPr>
      <w:r>
        <w:rPr>
          <w:rFonts w:ascii="Arial" w:cs="Arial" w:eastAsia="Arial" w:hAnsi="Arial"/>
          <w:sz w:val="22"/>
          <w:szCs w:val="22"/>
        </w:rPr>
        <w:t xml:space="preserve">TailwindCSS for styling</w:t>
      </w:r>
    </w:p>
    <w:p>
      <w:pPr>
        <w:pStyle w:val="ListParagraph"/>
        <w:numPr>
          <w:ilvl w:val="0"/>
          <w:numId w:val="2"/>
        </w:numPr>
        <w:spacing w:after="40" w:before="40"/>
      </w:pPr>
      <w:r>
        <w:rPr>
          <w:rFonts w:ascii="Arial" w:cs="Arial" w:eastAsia="Arial" w:hAnsi="Arial"/>
          <w:sz w:val="22"/>
          <w:szCs w:val="22"/>
        </w:rPr>
        <w:t xml:space="preserve">Vite for development server and production builds</w:t>
      </w:r>
    </w:p>
    <w:p>
      <w:pPr>
        <w:pStyle w:val="ListParagraph"/>
        <w:numPr>
          <w:ilvl w:val="0"/>
          <w:numId w:val="2"/>
        </w:numPr>
        <w:spacing w:after="40" w:before="40"/>
      </w:pPr>
      <w:r>
        <w:rPr>
          <w:rFonts w:ascii="Arial" w:cs="Arial" w:eastAsia="Arial" w:hAnsi="Arial"/>
          <w:sz w:val="22"/>
          <w:szCs w:val="22"/>
        </w:rPr>
        <w:t xml:space="preserve">EventSource API for real-time SSE event streaming</w:t>
      </w:r>
    </w:p>
    <w:p>
      <w:r>
        <w:br w:type="page"/>
      </w:r>
    </w:p>
    <w:p>
      <w:pPr>
        <w:pStyle w:val="Heading1"/>
      </w:pPr>
      <w:r>
        <w:t xml:space="preserve">11. Reporting</w:t>
      </w:r>
    </w:p>
    <w:p>
      <w:pPr>
        <w:spacing w:after="80" w:before="80"/>
      </w:pPr>
      <w:r>
        <w:rPr>
          <w:rFonts w:ascii="Arial" w:cs="Arial" w:eastAsia="Arial" w:hAnsi="Arial"/>
          <w:sz w:val="22"/>
          <w:szCs w:val="22"/>
        </w:rPr>
        <w:t xml:space="preserve">ice_9 generates structured DOCX penetration test reports using the python-docx library. Reports include all findings from a campaign with severity-coded formatting.</w:t>
      </w:r>
    </w:p>
    <w:p>
      <w:pPr>
        <w:pStyle w:val="Heading2"/>
      </w:pPr>
      <w:r>
        <w:t xml:space="preserve">11.1 Report Sections</w:t>
      </w:r>
    </w:p>
    <w:p>
      <w:pPr>
        <w:pStyle w:val="ListParagraph"/>
        <w:numPr>
          <w:ilvl w:val="0"/>
          <w:numId w:val="3"/>
        </w:numPr>
        <w:spacing w:after="40" w:before="40"/>
      </w:pPr>
      <w:r>
        <w:rPr>
          <w:rFonts w:ascii="Arial" w:cs="Arial" w:eastAsia="Arial" w:hAnsi="Arial"/>
          <w:sz w:val="22"/>
          <w:szCs w:val="22"/>
        </w:rPr>
        <w:t xml:space="preserve">Title page with campaign metadata</w:t>
      </w:r>
    </w:p>
    <w:p>
      <w:pPr>
        <w:pStyle w:val="ListParagraph"/>
        <w:numPr>
          <w:ilvl w:val="0"/>
          <w:numId w:val="3"/>
        </w:numPr>
        <w:spacing w:after="40" w:before="40"/>
      </w:pPr>
      <w:r>
        <w:rPr>
          <w:rFonts w:ascii="Arial" w:cs="Arial" w:eastAsia="Arial" w:hAnsi="Arial"/>
          <w:sz w:val="22"/>
          <w:szCs w:val="22"/>
        </w:rPr>
        <w:t xml:space="preserve">Executive summary</w:t>
      </w:r>
    </w:p>
    <w:p>
      <w:pPr>
        <w:pStyle w:val="ListParagraph"/>
        <w:numPr>
          <w:ilvl w:val="0"/>
          <w:numId w:val="3"/>
        </w:numPr>
        <w:spacing w:after="40" w:before="40"/>
      </w:pPr>
      <w:r>
        <w:rPr>
          <w:rFonts w:ascii="Arial" w:cs="Arial" w:eastAsia="Arial" w:hAnsi="Arial"/>
          <w:sz w:val="22"/>
          <w:szCs w:val="22"/>
        </w:rPr>
        <w:t xml:space="preserve">Scope and methodology</w:t>
      </w:r>
    </w:p>
    <w:p>
      <w:pPr>
        <w:pStyle w:val="ListParagraph"/>
        <w:numPr>
          <w:ilvl w:val="0"/>
          <w:numId w:val="3"/>
        </w:numPr>
        <w:spacing w:after="40" w:before="40"/>
      </w:pPr>
      <w:r>
        <w:rPr>
          <w:rFonts w:ascii="Arial" w:cs="Arial" w:eastAsia="Arial" w:hAnsi="Arial"/>
          <w:sz w:val="22"/>
          <w:szCs w:val="22"/>
        </w:rPr>
        <w:t xml:space="preserve">Findings summary table with severity breakdown</w:t>
      </w:r>
    </w:p>
    <w:p>
      <w:pPr>
        <w:pStyle w:val="ListParagraph"/>
        <w:numPr>
          <w:ilvl w:val="0"/>
          <w:numId w:val="3"/>
        </w:numPr>
        <w:spacing w:after="40" w:before="40"/>
      </w:pPr>
      <w:r>
        <w:rPr>
          <w:rFonts w:ascii="Arial" w:cs="Arial" w:eastAsia="Arial" w:hAnsi="Arial"/>
          <w:sz w:val="22"/>
          <w:szCs w:val="22"/>
        </w:rPr>
        <w:t xml:space="preserve">Detailed findings with evidence and remediation (colour-coded by severity)</w:t>
      </w:r>
    </w:p>
    <w:p>
      <w:pPr>
        <w:pStyle w:val="ListParagraph"/>
        <w:numPr>
          <w:ilvl w:val="0"/>
          <w:numId w:val="3"/>
        </w:numPr>
        <w:spacing w:after="40" w:before="40"/>
      </w:pPr>
      <w:r>
        <w:rPr>
          <w:rFonts w:ascii="Arial" w:cs="Arial" w:eastAsia="Arial" w:hAnsi="Arial"/>
          <w:sz w:val="22"/>
          <w:szCs w:val="22"/>
        </w:rPr>
        <w:t xml:space="preserve">ATT&amp;CK technique mapping</w:t>
      </w:r>
    </w:p>
    <w:p>
      <w:pPr>
        <w:pStyle w:val="ListParagraph"/>
        <w:numPr>
          <w:ilvl w:val="0"/>
          <w:numId w:val="3"/>
        </w:numPr>
        <w:spacing w:after="40" w:before="40"/>
      </w:pPr>
      <w:r>
        <w:rPr>
          <w:rFonts w:ascii="Arial" w:cs="Arial" w:eastAsia="Arial" w:hAnsi="Arial"/>
          <w:sz w:val="22"/>
          <w:szCs w:val="22"/>
        </w:rPr>
        <w:t xml:space="preserve">AI-generated attack narrative</w:t>
      </w:r>
    </w:p>
    <w:p>
      <w:pPr>
        <w:pStyle w:val="ListParagraph"/>
        <w:numPr>
          <w:ilvl w:val="0"/>
          <w:numId w:val="3"/>
        </w:numPr>
        <w:spacing w:after="40" w:before="40"/>
      </w:pPr>
      <w:r>
        <w:rPr>
          <w:rFonts w:ascii="Arial" w:cs="Arial" w:eastAsia="Arial" w:hAnsi="Arial"/>
          <w:sz w:val="22"/>
          <w:szCs w:val="22"/>
        </w:rPr>
        <w:t xml:space="preserve">Recommendations and appendices</w:t>
      </w:r>
    </w:p>
    <w:p>
      <w:pPr>
        <w:pStyle w:val="Heading2"/>
      </w:pPr>
      <w:r>
        <w:t xml:space="preserve">11.2 Severity Colour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Colour</w:t>
            </w:r>
          </w:p>
        </w:tc>
        <w:tc>
          <w:tcPr>
            <w:tcW w:type="dxa" w:w="3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Hex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20"/>
                <w:szCs w:val="20"/>
              </w:rPr>
              <w:t xml:space="preserve">CRITICAL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#DC2626</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EA580C"/>
                <w:sz w:val="20"/>
                <w:szCs w:val="20"/>
              </w:rPr>
              <w:t xml:space="preserve">HIGH</w:t>
            </w:r>
          </w:p>
        </w:tc>
        <w:tc>
          <w:tcPr>
            <w:tcW w:type="dxa" w:w="36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Orange</w:t>
            </w:r>
          </w:p>
        </w:tc>
        <w:tc>
          <w:tcPr>
            <w:tcW w:type="dxa" w:w="36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#EA580C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Yellow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#CA8A04</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36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Blue</w:t>
            </w:r>
          </w:p>
        </w:tc>
        <w:tc>
          <w:tcPr>
            <w:tcW w:type="dxa" w:w="36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#2563EB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B7280"/>
                <w:sz w:val="20"/>
                <w:szCs w:val="20"/>
              </w:rPr>
              <w:t xml:space="preserve">INFO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#6B7280</w:t>
            </w:r>
          </w:p>
        </w:tc>
      </w:tr>
    </w:tbl>
    <w:p>
      <w:r>
        <w:br w:type="page"/>
      </w:r>
    </w:p>
    <w:p>
      <w:pPr>
        <w:pStyle w:val="Heading1"/>
      </w:pPr>
      <w:r>
        <w:t xml:space="preserve">12. Typical Engagement Workflow</w:t>
      </w:r>
    </w:p>
    <w:p>
      <w:pPr>
        <w:spacing w:after="80" w:before="80"/>
      </w:pPr>
      <w:r>
        <w:rPr>
          <w:rFonts w:ascii="Arial" w:cs="Arial" w:eastAsia="Arial" w:hAnsi="Arial"/>
          <w:sz w:val="22"/>
          <w:szCs w:val="22"/>
        </w:rPr>
        <w:t xml:space="preserve">This is how ice_9 slots into a real penetration testing engagement.</w:t>
      </w:r>
    </w:p>
    <w:p>
      <w:pPr>
        <w:pStyle w:val="Heading2"/>
      </w:pPr>
      <w:r>
        <w:t xml:space="preserve">12.1 Step 1 — Create Campaign</w:t>
      </w:r>
    </w:p>
    <w:p>
      <w:pPr>
        <w:spacing w:after="80" w:before="80"/>
      </w:pPr>
      <w:r>
        <w:rPr>
          <w:rFonts w:ascii="Arial" w:cs="Arial" w:eastAsia="Arial" w:hAnsi="Arial"/>
          <w:sz w:val="22"/>
          <w:szCs w:val="22"/>
        </w:rPr>
        <w:t xml:space="preserve">Set up the campaign with all in-scope targets:</w:t>
      </w:r>
    </w:p>
    <w:p>
      <w:pPr>
        <w:spacing w:after="0" w:before="0" w:line="260"/>
        <w:ind w:left="360"/>
      </w:pPr>
      <w:r>
        <w:rPr>
          <w:rFonts w:ascii="Courier New" w:cs="Courier New" w:eastAsia="Courier New" w:hAnsi="Courier New"/>
          <w:color w:val="2C3E50"/>
          <w:sz w:val="18"/>
          <w:szCs w:val="18"/>
        </w:rPr>
        <w:t xml:space="preserve">ice9 campaign create -n "Q1 External Pentest" \</w:t>
      </w:r>
    </w:p>
    <w:p>
      <w:pPr>
        <w:spacing w:after="0" w:before="0" w:line="260"/>
        <w:ind w:left="360"/>
      </w:pPr>
      <w:r>
        <w:rPr>
          <w:rFonts w:ascii="Courier New" w:cs="Courier New" w:eastAsia="Courier New" w:hAnsi="Courier New"/>
          <w:color w:val="2C3E50"/>
          <w:sz w:val="18"/>
          <w:szCs w:val="18"/>
        </w:rPr>
        <w:t xml:space="preserve">  -s "10.10.10.0/24" "web.corp.local" "mail.corp.local" \</w:t>
      </w:r>
    </w:p>
    <w:p>
      <w:pPr>
        <w:spacing w:after="0" w:before="0" w:line="260"/>
        <w:ind w:left="360"/>
      </w:pPr>
      <w:r>
        <w:rPr>
          <w:rFonts w:ascii="Courier New" w:cs="Courier New" w:eastAsia="Courier New" w:hAnsi="Courier New"/>
          <w:color w:val="2C3E50"/>
          <w:sz w:val="18"/>
          <w:szCs w:val="18"/>
        </w:rPr>
        <w:t xml:space="preserve">  -c "ACME Corp" -l "operator1"</w:t>
      </w:r>
    </w:p>
    <w:p>
      <w:pPr>
        <w:pStyle w:val="Heading2"/>
      </w:pPr>
      <w:r>
        <w:t xml:space="preserve">12.2 Step 2 — Reconnaissance</w:t>
      </w:r>
    </w:p>
    <w:p>
      <w:pPr>
        <w:spacing w:after="80" w:before="80"/>
      </w:pPr>
      <w:r>
        <w:rPr>
          <w:rFonts w:ascii="Arial" w:cs="Arial" w:eastAsia="Arial" w:hAnsi="Arial"/>
          <w:sz w:val="22"/>
          <w:szCs w:val="22"/>
        </w:rPr>
        <w:t xml:space="preserve">Run the recon phase to map the attack surface:</w:t>
      </w:r>
    </w:p>
    <w:p>
      <w:pPr>
        <w:spacing w:after="0" w:before="0" w:line="260"/>
        <w:ind w:left="360"/>
      </w:pPr>
      <w:r>
        <w:rPr>
          <w:rFonts w:ascii="Courier New" w:cs="Courier New" w:eastAsia="Courier New" w:hAnsi="Courier New"/>
          <w:color w:val="2C3E50"/>
          <w:sz w:val="18"/>
          <w:szCs w:val="18"/>
        </w:rPr>
        <w:t xml:space="preserve">ice9 phase run &lt;id&gt; recon</w:t>
      </w:r>
    </w:p>
    <w:p>
      <w:pPr>
        <w:spacing w:after="80" w:before="80"/>
      </w:pPr>
      <w:r>
        <w:rPr>
          <w:rFonts w:ascii="Arial" w:cs="Arial" w:eastAsia="Arial" w:hAnsi="Arial"/>
          <w:sz w:val="22"/>
          <w:szCs w:val="22"/>
        </w:rPr>
        <w:t xml:space="preserve">This runs nmap scans against all scope targets, nuclei vulnerability scans against discovered web services, and OSINT tools (theharvester, amass, subfinder) against domain targets.</w:t>
      </w:r>
    </w:p>
    <w:p>
      <w:pPr>
        <w:pStyle w:val="Heading2"/>
      </w:pPr>
      <w:r>
        <w:t xml:space="preserve">12.3 Step 3 — Review Findings</w:t>
      </w:r>
    </w:p>
    <w:p>
      <w:pPr>
        <w:spacing w:after="80" w:before="80"/>
      </w:pPr>
      <w:r>
        <w:rPr>
          <w:rFonts w:ascii="Arial" w:cs="Arial" w:eastAsia="Arial" w:hAnsi="Arial"/>
          <w:sz w:val="22"/>
          <w:szCs w:val="22"/>
        </w:rPr>
        <w:t xml:space="preserve">View discovered findings:</w:t>
      </w:r>
    </w:p>
    <w:p>
      <w:pPr>
        <w:spacing w:after="0" w:before="0" w:line="260"/>
        <w:ind w:left="360"/>
      </w:pPr>
      <w:r>
        <w:rPr>
          <w:rFonts w:ascii="Courier New" w:cs="Courier New" w:eastAsia="Courier New" w:hAnsi="Courier New"/>
          <w:color w:val="2C3E50"/>
          <w:sz w:val="18"/>
          <w:szCs w:val="18"/>
        </w:rPr>
        <w:t xml:space="preserve">ice9 campaign show &lt;id&gt;</w:t>
      </w:r>
    </w:p>
    <w:p>
      <w:pPr>
        <w:spacing w:after="80" w:before="80"/>
      </w:pPr>
      <w:r>
        <w:rPr>
          <w:rFonts w:ascii="Arial" w:cs="Arial" w:eastAsia="Arial" w:hAnsi="Arial"/>
          <w:sz w:val="22"/>
          <w:szCs w:val="22"/>
        </w:rPr>
        <w:t xml:space="preserve">Or use the dashboard for a visual overview with the phase timeline and findings table.</w:t>
      </w:r>
    </w:p>
    <w:p>
      <w:pPr>
        <w:pStyle w:val="Heading2"/>
      </w:pPr>
      <w:r>
        <w:t xml:space="preserve">12.4 Step 4 — Execute Attack Phases</w:t>
      </w:r>
    </w:p>
    <w:p>
      <w:pPr>
        <w:spacing w:after="80" w:before="80"/>
      </w:pPr>
      <w:r>
        <w:rPr>
          <w:rFonts w:ascii="Arial" w:cs="Arial" w:eastAsia="Arial" w:hAnsi="Arial"/>
          <w:sz w:val="22"/>
          <w:szCs w:val="22"/>
        </w:rPr>
        <w:t xml:space="preserve">Run phases based on findings. The AI coordinator can help select the optimal sequence:</w:t>
      </w:r>
    </w:p>
    <w:p>
      <w:pPr>
        <w:spacing w:after="0" w:before="0" w:line="260"/>
        <w:ind w:left="360"/>
      </w:pPr>
      <w:r>
        <w:rPr>
          <w:rFonts w:ascii="Courier New" w:cs="Courier New" w:eastAsia="Courier New" w:hAnsi="Courier New"/>
          <w:color w:val="2C3E50"/>
          <w:sz w:val="18"/>
          <w:szCs w:val="18"/>
        </w:rPr>
        <w:t xml:space="preserve"># Manual phase selection</w:t>
      </w:r>
    </w:p>
    <w:p>
      <w:pPr>
        <w:spacing w:after="0" w:before="0" w:line="260"/>
        <w:ind w:left="360"/>
      </w:pPr>
      <w:r>
        <w:rPr>
          <w:rFonts w:ascii="Courier New" w:cs="Courier New" w:eastAsia="Courier New" w:hAnsi="Courier New"/>
          <w:color w:val="2C3E50"/>
          <w:sz w:val="18"/>
          <w:szCs w:val="18"/>
        </w:rPr>
        <w:t xml:space="preserve">ice9 phase run &lt;id&gt; credential_access</w:t>
      </w:r>
    </w:p>
    <w:p>
      <w:pPr>
        <w:spacing w:after="0" w:before="0" w:line="260"/>
        <w:ind w:left="360"/>
      </w:pPr>
      <w:r>
        <w:rPr>
          <w:rFonts w:ascii="Courier New" w:cs="Courier New" w:eastAsia="Courier New" w:hAnsi="Courier New"/>
          <w:color w:val="2C3E50"/>
          <w:sz w:val="18"/>
          <w:szCs w:val="18"/>
        </w:rPr>
        <w:t xml:space="preserve">ice9 phase run &lt;id&gt; lateral_movement</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 Or let the AI decide</w:t>
      </w:r>
    </w:p>
    <w:p>
      <w:pPr>
        <w:spacing w:after="0" w:before="0" w:line="260"/>
        <w:ind w:left="360"/>
      </w:pPr>
      <w:r>
        <w:rPr>
          <w:rFonts w:ascii="Courier New" w:cs="Courier New" w:eastAsia="Courier New" w:hAnsi="Courier New"/>
          <w:color w:val="2C3E50"/>
          <w:sz w:val="18"/>
          <w:szCs w:val="18"/>
        </w:rPr>
        <w:t xml:space="preserve">ice9 campaign auto &lt;id&gt; --max 5</w:t>
      </w:r>
    </w:p>
    <w:p>
      <w:pPr>
        <w:pStyle w:val="Heading2"/>
      </w:pPr>
      <w:r>
        <w:t xml:space="preserve">12.5 Step 5 — Report</w:t>
      </w:r>
    </w:p>
    <w:p>
      <w:pPr>
        <w:spacing w:after="80" w:before="80"/>
      </w:pPr>
      <w:r>
        <w:rPr>
          <w:rFonts w:ascii="Arial" w:cs="Arial" w:eastAsia="Arial" w:hAnsi="Arial"/>
          <w:sz w:val="22"/>
          <w:szCs w:val="22"/>
        </w:rPr>
        <w:t xml:space="preserve">Generate the engagement report with all findings, evidence, and AI-written narrative.</w:t>
      </w:r>
    </w:p>
    <w:p>
      <w:r>
        <w:br w:type="page"/>
      </w:r>
    </w:p>
    <w:p>
      <w:pPr>
        <w:pStyle w:val="Heading1"/>
      </w:pPr>
      <w:r>
        <w:t xml:space="preserve">13. Project Structure</w:t>
      </w:r>
    </w:p>
    <w:p>
      <w:pPr>
        <w:spacing w:after="0" w:before="0" w:line="260"/>
        <w:ind w:left="360"/>
      </w:pPr>
      <w:r>
        <w:rPr>
          <w:rFonts w:ascii="Courier New" w:cs="Courier New" w:eastAsia="Courier New" w:hAnsi="Courier New"/>
          <w:color w:val="2C3E50"/>
          <w:sz w:val="18"/>
          <w:szCs w:val="18"/>
        </w:rPr>
        <w:t xml:space="preserve">ice_9/</w:t>
      </w:r>
    </w:p>
    <w:p>
      <w:pPr>
        <w:spacing w:after="0" w:before="0" w:line="260"/>
        <w:ind w:left="360"/>
      </w:pPr>
      <w:r>
        <w:rPr>
          <w:rFonts w:ascii="Courier New" w:cs="Courier New" w:eastAsia="Courier New" w:hAnsi="Courier New"/>
          <w:color w:val="2C3E50"/>
          <w:sz w:val="18"/>
          <w:szCs w:val="18"/>
        </w:rPr>
        <w:t xml:space="preserve">├── ai/</w:t>
      </w:r>
    </w:p>
    <w:p>
      <w:pPr>
        <w:spacing w:after="0" w:before="0" w:line="260"/>
        <w:ind w:left="360"/>
      </w:pPr>
      <w:r>
        <w:rPr>
          <w:rFonts w:ascii="Courier New" w:cs="Courier New" w:eastAsia="Courier New" w:hAnsi="Courier New"/>
          <w:color w:val="2C3E50"/>
          <w:sz w:val="18"/>
          <w:szCs w:val="18"/>
        </w:rPr>
        <w:t xml:space="preserve">│   ├── agents.py          # Agent definitions and system prompts</w:t>
      </w:r>
    </w:p>
    <w:p>
      <w:pPr>
        <w:spacing w:after="0" w:before="0" w:line="260"/>
        <w:ind w:left="360"/>
      </w:pPr>
      <w:r>
        <w:rPr>
          <w:rFonts w:ascii="Courier New" w:cs="Courier New" w:eastAsia="Courier New" w:hAnsi="Courier New"/>
          <w:color w:val="2C3E50"/>
          <w:sz w:val="18"/>
          <w:szCs w:val="18"/>
        </w:rPr>
        <w:t xml:space="preserve">│   ├── llm.py             # Multi-provider LLM client</w:t>
      </w:r>
    </w:p>
    <w:p>
      <w:pPr>
        <w:spacing w:after="0" w:before="0" w:line="260"/>
        <w:ind w:left="360"/>
      </w:pPr>
      <w:r>
        <w:rPr>
          <w:rFonts w:ascii="Courier New" w:cs="Courier New" w:eastAsia="Courier New" w:hAnsi="Courier New"/>
          <w:color w:val="2C3E50"/>
          <w:sz w:val="18"/>
          <w:szCs w:val="18"/>
        </w:rPr>
        <w:t xml:space="preserve">│   ├── orchestrator.py    # Campaign autopilot</w:t>
      </w:r>
    </w:p>
    <w:p>
      <w:pPr>
        <w:spacing w:after="0" w:before="0" w:line="260"/>
        <w:ind w:left="360"/>
      </w:pPr>
      <w:r>
        <w:rPr>
          <w:rFonts w:ascii="Courier New" w:cs="Courier New" w:eastAsia="Courier New" w:hAnsi="Courier New"/>
          <w:color w:val="2C3E50"/>
          <w:sz w:val="18"/>
          <w:szCs w:val="18"/>
        </w:rPr>
        <w:t xml:space="preserve">│   ├── providers.py       # Provider registry and fallbacks</w:t>
      </w:r>
    </w:p>
    <w:p>
      <w:pPr>
        <w:spacing w:after="0" w:before="0" w:line="260"/>
        <w:ind w:left="360"/>
      </w:pPr>
      <w:r>
        <w:rPr>
          <w:rFonts w:ascii="Courier New" w:cs="Courier New" w:eastAsia="Courier New" w:hAnsi="Courier New"/>
          <w:color w:val="2C3E50"/>
          <w:sz w:val="18"/>
          <w:szCs w:val="18"/>
        </w:rPr>
        <w:t xml:space="preserve">│   └── team.py            # Multi-agent orchestration</w:t>
      </w:r>
    </w:p>
    <w:p>
      <w:pPr>
        <w:spacing w:after="0" w:before="0" w:line="260"/>
        <w:ind w:left="360"/>
      </w:pPr>
      <w:r>
        <w:rPr>
          <w:rFonts w:ascii="Courier New" w:cs="Courier New" w:eastAsia="Courier New" w:hAnsi="Courier New"/>
          <w:color w:val="2C3E50"/>
          <w:sz w:val="18"/>
          <w:szCs w:val="18"/>
        </w:rPr>
        <w:t xml:space="preserve">├── config/</w:t>
      </w:r>
    </w:p>
    <w:p>
      <w:pPr>
        <w:spacing w:after="0" w:before="0" w:line="260"/>
        <w:ind w:left="360"/>
      </w:pPr>
      <w:r>
        <w:rPr>
          <w:rFonts w:ascii="Courier New" w:cs="Courier New" w:eastAsia="Courier New" w:hAnsi="Courier New"/>
          <w:color w:val="2C3E50"/>
          <w:sz w:val="18"/>
          <w:szCs w:val="18"/>
        </w:rPr>
        <w:t xml:space="preserve">│   └── settings.py        # YAML config, path resolution</w:t>
      </w:r>
    </w:p>
    <w:p>
      <w:pPr>
        <w:spacing w:after="0" w:before="0" w:line="260"/>
        <w:ind w:left="360"/>
      </w:pPr>
      <w:r>
        <w:rPr>
          <w:rFonts w:ascii="Courier New" w:cs="Courier New" w:eastAsia="Courier New" w:hAnsi="Courier New"/>
          <w:color w:val="2C3E50"/>
          <w:sz w:val="18"/>
          <w:szCs w:val="18"/>
        </w:rPr>
        <w:t xml:space="preserve">├── core/</w:t>
      </w:r>
    </w:p>
    <w:p>
      <w:pPr>
        <w:spacing w:after="0" w:before="0" w:line="260"/>
        <w:ind w:left="360"/>
      </w:pPr>
      <w:r>
        <w:rPr>
          <w:rFonts w:ascii="Courier New" w:cs="Courier New" w:eastAsia="Courier New" w:hAnsi="Courier New"/>
          <w:color w:val="2C3E50"/>
          <w:sz w:val="18"/>
          <w:szCs w:val="18"/>
        </w:rPr>
        <w:t xml:space="preserve">│   ├── audit.py           # Audit logging</w:t>
      </w:r>
    </w:p>
    <w:p>
      <w:pPr>
        <w:spacing w:after="0" w:before="0" w:line="260"/>
        <w:ind w:left="360"/>
      </w:pPr>
      <w:r>
        <w:rPr>
          <w:rFonts w:ascii="Courier New" w:cs="Courier New" w:eastAsia="Courier New" w:hAnsi="Courier New"/>
          <w:color w:val="2C3E50"/>
          <w:sz w:val="18"/>
          <w:szCs w:val="18"/>
        </w:rPr>
        <w:t xml:space="preserve">│   ├── campaign.py        # Campaign lifecycle</w:t>
      </w:r>
    </w:p>
    <w:p>
      <w:pPr>
        <w:spacing w:after="0" w:before="0" w:line="260"/>
        <w:ind w:left="360"/>
      </w:pPr>
      <w:r>
        <w:rPr>
          <w:rFonts w:ascii="Courier New" w:cs="Courier New" w:eastAsia="Courier New" w:hAnsi="Courier New"/>
          <w:color w:val="2C3E50"/>
          <w:sz w:val="18"/>
          <w:szCs w:val="18"/>
        </w:rPr>
        <w:t xml:space="preserve">│   ├── events.py          # EventBus singleton</w:t>
      </w:r>
    </w:p>
    <w:p>
      <w:pPr>
        <w:spacing w:after="0" w:before="0" w:line="260"/>
        <w:ind w:left="360"/>
      </w:pPr>
      <w:r>
        <w:rPr>
          <w:rFonts w:ascii="Courier New" w:cs="Courier New" w:eastAsia="Courier New" w:hAnsi="Courier New"/>
          <w:color w:val="2C3E50"/>
          <w:sz w:val="18"/>
          <w:szCs w:val="18"/>
        </w:rPr>
        <w:t xml:space="preserve">│   ├── models.py          # Pydantic data models</w:t>
      </w:r>
    </w:p>
    <w:p>
      <w:pPr>
        <w:spacing w:after="0" w:before="0" w:line="260"/>
        <w:ind w:left="360"/>
      </w:pPr>
      <w:r>
        <w:rPr>
          <w:rFonts w:ascii="Courier New" w:cs="Courier New" w:eastAsia="Courier New" w:hAnsi="Courier New"/>
          <w:color w:val="2C3E50"/>
          <w:sz w:val="18"/>
          <w:szCs w:val="18"/>
        </w:rPr>
        <w:t xml:space="preserve">│   └── state.py           # State machine validation</w:t>
      </w:r>
    </w:p>
    <w:p>
      <w:pPr>
        <w:spacing w:after="0" w:before="0" w:line="260"/>
        <w:ind w:left="360"/>
      </w:pPr>
      <w:r>
        <w:rPr>
          <w:rFonts w:ascii="Courier New" w:cs="Courier New" w:eastAsia="Courier New" w:hAnsi="Courier New"/>
          <w:color w:val="2C3E50"/>
          <w:sz w:val="18"/>
          <w:szCs w:val="18"/>
        </w:rPr>
        <w:t xml:space="preserve">├── db/</w:t>
      </w:r>
    </w:p>
    <w:p>
      <w:pPr>
        <w:spacing w:after="0" w:before="0" w:line="260"/>
        <w:ind w:left="360"/>
      </w:pPr>
      <w:r>
        <w:rPr>
          <w:rFonts w:ascii="Courier New" w:cs="Courier New" w:eastAsia="Courier New" w:hAnsi="Courier New"/>
          <w:color w:val="2C3E50"/>
          <w:sz w:val="18"/>
          <w:szCs w:val="18"/>
        </w:rPr>
        <w:t xml:space="preserve">│   └── store.py           # SQLite persistence (WAL mode)</w:t>
      </w:r>
    </w:p>
    <w:p>
      <w:pPr>
        <w:spacing w:after="0" w:before="0" w:line="260"/>
        <w:ind w:left="360"/>
      </w:pPr>
      <w:r>
        <w:rPr>
          <w:rFonts w:ascii="Courier New" w:cs="Courier New" w:eastAsia="Courier New" w:hAnsi="Courier New"/>
          <w:color w:val="2C3E50"/>
          <w:sz w:val="18"/>
          <w:szCs w:val="18"/>
        </w:rPr>
        <w:t xml:space="preserve">├── phases/               # 13 ATT&amp;CK phase modules</w:t>
      </w:r>
    </w:p>
    <w:p>
      <w:pPr>
        <w:spacing w:after="0" w:before="0" w:line="260"/>
        <w:ind w:left="360"/>
      </w:pPr>
      <w:r>
        <w:rPr>
          <w:rFonts w:ascii="Courier New" w:cs="Courier New" w:eastAsia="Courier New" w:hAnsi="Courier New"/>
          <w:color w:val="2C3E50"/>
          <w:sz w:val="18"/>
          <w:szCs w:val="18"/>
        </w:rPr>
        <w:t xml:space="preserve">├── tools/                # 16 tool wrappers</w:t>
      </w:r>
    </w:p>
    <w:p>
      <w:pPr>
        <w:spacing w:after="0" w:before="0" w:line="260"/>
        <w:ind w:left="360"/>
      </w:pPr>
      <w:r>
        <w:rPr>
          <w:rFonts w:ascii="Courier New" w:cs="Courier New" w:eastAsia="Courier New" w:hAnsi="Courier New"/>
          <w:color w:val="2C3E50"/>
          <w:sz w:val="18"/>
          <w:szCs w:val="18"/>
        </w:rPr>
        <w:t xml:space="preserve">├── reporting/</w:t>
      </w:r>
    </w:p>
    <w:p>
      <w:pPr>
        <w:spacing w:after="0" w:before="0" w:line="260"/>
        <w:ind w:left="360"/>
      </w:pPr>
      <w:r>
        <w:rPr>
          <w:rFonts w:ascii="Courier New" w:cs="Courier New" w:eastAsia="Courier New" w:hAnsi="Courier New"/>
          <w:color w:val="2C3E50"/>
          <w:sz w:val="18"/>
          <w:szCs w:val="18"/>
        </w:rPr>
        <w:t xml:space="preserve">│   └── generator.py       # DOCX report generation</w:t>
      </w:r>
    </w:p>
    <w:p>
      <w:pPr>
        <w:spacing w:after="0" w:before="0" w:line="260"/>
        <w:ind w:left="360"/>
      </w:pPr>
      <w:r>
        <w:rPr>
          <w:rFonts w:ascii="Courier New" w:cs="Courier New" w:eastAsia="Courier New" w:hAnsi="Courier New"/>
          <w:color w:val="2C3E50"/>
          <w:sz w:val="18"/>
          <w:szCs w:val="18"/>
        </w:rPr>
        <w:t xml:space="preserve">├── api.py                 # FastAPI REST + SSE endpoints</w:t>
      </w:r>
    </w:p>
    <w:p>
      <w:pPr>
        <w:spacing w:after="0" w:before="0" w:line="260"/>
        <w:ind w:left="360"/>
      </w:pPr>
      <w:r>
        <w:rPr>
          <w:rFonts w:ascii="Courier New" w:cs="Courier New" w:eastAsia="Courier New" w:hAnsi="Courier New"/>
          <w:color w:val="2C3E50"/>
          <w:sz w:val="18"/>
          <w:szCs w:val="18"/>
        </w:rPr>
        <w:t xml:space="preserve">├── cli.py                 # Typer CLI commands</w:t>
      </w:r>
    </w:p>
    <w:p>
      <w:pPr>
        <w:spacing w:after="0" w:before="0" w:line="260"/>
        <w:ind w:left="360"/>
      </w:pPr>
      <w:r>
        <w:rPr>
          <w:rFonts w:ascii="Courier New" w:cs="Courier New" w:eastAsia="Courier New" w:hAnsi="Courier New"/>
          <w:color w:val="2C3E50"/>
          <w:sz w:val="18"/>
          <w:szCs w:val="18"/>
        </w:rPr>
        <w:t xml:space="preserve">└── main.py                # Entry point</w:t>
      </w:r>
    </w:p>
    <w:p>
      <w:pPr>
        <w:spacing w:after="0" w:before="0" w:line="260"/>
        <w:ind w:left="360"/>
      </w:pPr>
      <w:r>
        <w:rPr>
          <w:rFonts w:ascii="Courier New" w:cs="Courier New" w:eastAsia="Courier New" w:hAnsi="Courier New"/>
          <w:color w:val="2C3E50"/>
          <w:sz w:val="18"/>
          <w:szCs w:val="18"/>
        </w:rPr>
        <w:t xml:space="preserve"/>
      </w:r>
    </w:p>
    <w:p>
      <w:pPr>
        <w:spacing w:after="0" w:before="0" w:line="260"/>
        <w:ind w:left="360"/>
      </w:pPr>
      <w:r>
        <w:rPr>
          <w:rFonts w:ascii="Courier New" w:cs="Courier New" w:eastAsia="Courier New" w:hAnsi="Courier New"/>
          <w:color w:val="2C3E50"/>
          <w:sz w:val="18"/>
          <w:szCs w:val="18"/>
        </w:rPr>
        <w:t xml:space="preserve">dashboard/                 # React/TypeScript web UI</w:t>
      </w:r>
    </w:p>
    <w:p>
      <w:pPr>
        <w:spacing w:after="0" w:before="0" w:line="260"/>
        <w:ind w:left="360"/>
      </w:pPr>
      <w:r>
        <w:rPr>
          <w:rFonts w:ascii="Courier New" w:cs="Courier New" w:eastAsia="Courier New" w:hAnsi="Courier New"/>
          <w:color w:val="2C3E50"/>
          <w:sz w:val="18"/>
          <w:szCs w:val="18"/>
        </w:rPr>
        <w:t xml:space="preserve">├── src/</w:t>
      </w:r>
    </w:p>
    <w:p>
      <w:pPr>
        <w:spacing w:after="0" w:before="0" w:line="260"/>
        <w:ind w:left="360"/>
      </w:pPr>
      <w:r>
        <w:rPr>
          <w:rFonts w:ascii="Courier New" w:cs="Courier New" w:eastAsia="Courier New" w:hAnsi="Courier New"/>
          <w:color w:val="2C3E50"/>
          <w:sz w:val="18"/>
          <w:szCs w:val="18"/>
        </w:rPr>
        <w:t xml:space="preserve">│   ├── api/               # Typed API client</w:t>
      </w:r>
    </w:p>
    <w:p>
      <w:pPr>
        <w:spacing w:after="0" w:before="0" w:line="260"/>
        <w:ind w:left="360"/>
      </w:pPr>
      <w:r>
        <w:rPr>
          <w:rFonts w:ascii="Courier New" w:cs="Courier New" w:eastAsia="Courier New" w:hAnsi="Courier New"/>
          <w:color w:val="2C3E50"/>
          <w:sz w:val="18"/>
          <w:szCs w:val="18"/>
        </w:rPr>
        <w:t xml:space="preserve">│   ├── components/        # UI components</w:t>
      </w:r>
    </w:p>
    <w:p>
      <w:pPr>
        <w:spacing w:after="0" w:before="0" w:line="260"/>
        <w:ind w:left="360"/>
      </w:pPr>
      <w:r>
        <w:rPr>
          <w:rFonts w:ascii="Courier New" w:cs="Courier New" w:eastAsia="Courier New" w:hAnsi="Courier New"/>
          <w:color w:val="2C3E50"/>
          <w:sz w:val="18"/>
          <w:szCs w:val="18"/>
        </w:rPr>
        <w:t xml:space="preserve">│   ├── hooks/             # useEventStream, React Query</w:t>
      </w:r>
    </w:p>
    <w:p>
      <w:pPr>
        <w:spacing w:after="0" w:before="0" w:line="260"/>
        <w:ind w:left="360"/>
      </w:pPr>
      <w:r>
        <w:rPr>
          <w:rFonts w:ascii="Courier New" w:cs="Courier New" w:eastAsia="Courier New" w:hAnsi="Courier New"/>
          <w:color w:val="2C3E50"/>
          <w:sz w:val="18"/>
          <w:szCs w:val="18"/>
        </w:rPr>
        <w:t xml:space="preserve">│   └── types/             # TypeScript interfaces</w:t>
      </w:r>
    </w:p>
    <w:p>
      <w:pPr>
        <w:spacing w:after="0" w:before="0" w:line="260"/>
        <w:ind w:left="360"/>
      </w:pPr>
      <w:r>
        <w:rPr>
          <w:rFonts w:ascii="Courier New" w:cs="Courier New" w:eastAsia="Courier New" w:hAnsi="Courier New"/>
          <w:color w:val="2C3E50"/>
          <w:sz w:val="18"/>
          <w:szCs w:val="18"/>
        </w:rPr>
        <w:t xml:space="preserve">└── vite.config.ts</w:t>
      </w:r>
    </w:p>
    <w:p>
      <w:r>
        <w:br w:type="page"/>
      </w:r>
    </w:p>
    <w:p>
      <w:pPr>
        <w:pStyle w:val="Heading1"/>
      </w:pPr>
      <w:r>
        <w:t xml:space="preserve">14. Legal Disclaimer</w:t>
      </w:r>
    </w:p>
    <w:p>
      <w:pPr>
        <w:spacing w:after="80" w:before="80"/>
      </w:pPr>
      <w:r>
        <w:rPr>
          <w:rFonts w:ascii="Arial" w:cs="Arial" w:eastAsia="Arial" w:hAnsi="Arial"/>
          <w:sz w:val="22"/>
          <w:szCs w:val="22"/>
        </w:rPr>
        <w:t xml:space="preserve">ice_9 is designed exclusively for use in authorised penetration testing engagements and red team operations where written permission has been obtained from the system owner.</w:t>
      </w:r>
    </w:p>
    <w:p>
      <w:pPr>
        <w:spacing w:after="80" w:before="80"/>
      </w:pPr>
      <w:r>
        <w:rPr>
          <w:rFonts w:ascii="Arial" w:cs="Arial" w:eastAsia="Arial" w:hAnsi="Arial"/>
          <w:sz w:val="22"/>
          <w:szCs w:val="22"/>
        </w:rPr>
        <w:t xml:space="preserve">Use against systems for which you do not have explicit written authorisation is illegal under the Computer Fraud and Abuse Act (CFAA), the UK Computer Misuse Act, and equivalent legislation worldwide.</w:t>
      </w:r>
    </w:p>
    <w:p>
      <w:pPr>
        <w:spacing w:after="80" w:before="80"/>
      </w:pPr>
      <w:r>
        <w:rPr>
          <w:rFonts w:ascii="Arial" w:cs="Arial" w:eastAsia="Arial" w:hAnsi="Arial"/>
          <w:sz w:val="22"/>
          <w:szCs w:val="22"/>
        </w:rPr>
        <w:t xml:space="preserve">The tool integrates offensive capabilities including network scanning, credential attacks, lateral movement, and exploitation frameworks. All operations must be conducted within the scope defined in the campaign’s rules of engagement.</w:t>
      </w:r>
    </w:p>
    <w:p>
      <w:pPr>
        <w:spacing w:after="80" w:before="80"/>
      </w:pPr>
      <w:r>
        <w:rPr>
          <w:rFonts w:ascii="Arial" w:cs="Arial" w:eastAsia="Arial" w:hAnsi="Arial"/>
          <w:sz w:val="22"/>
          <w:szCs w:val="22"/>
        </w:rPr>
        <w:t xml:space="preserve">The author assumes no liability for misuse. Users are solely responsible for ensuring all testing activities are authorised and comply with applicable laws and regulations.</w:t>
      </w:r>
    </w:p>
    <w:p>
      <w:pPr>
        <w:spacing w:before="400"/>
      </w:pPr>
    </w:p>
    <w:p>
      <w:pPr>
        <w:spacing w:after="80" w:before="80"/>
      </w:pPr>
      <w:r>
        <w:rPr>
          <w:rFonts w:ascii="Arial" w:cs="Arial" w:eastAsia="Arial" w:hAnsi="Arial"/>
          <w:sz w:val="22"/>
          <w:szCs w:val="22"/>
        </w:rPr>
        <w:t xml:space="preserve">For questions about responsible use, licensing, or contributions, refer to the project’s README.md or open an issue on the project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pPr>
    <w:r>
      <w:rPr>
        <w:rFonts w:ascii="Arial" w:cs="Arial" w:eastAsia="Arial" w:hAnsi="Arial"/>
        <w:i/>
        <w:iCs/>
        <w:color w:val="7F8C8D"/>
        <w:sz w:val="18"/>
        <w:szCs w:val="18"/>
      </w:rPr>
      <w:t xml:space="preserve">ice_9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2026-03-22T03:48:33.849Z</dcterms:created>
  <dcterms:modified xsi:type="dcterms:W3CDTF">2026-03-22T03:48:33.849Z</dcterms:modified>
</cp:coreProperties>
</file>

<file path=docProps/custom.xml><?xml version="1.0" encoding="utf-8"?>
<Properties xmlns="http://schemas.openxmlformats.org/officeDocument/2006/custom-properties" xmlns:vt="http://schemas.openxmlformats.org/officeDocument/2006/docPropsVTypes"/>
</file>