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7CDB" w:rsidRDefault="0007425E">
      <w:r>
        <w:rPr>
          <w:rFonts w:ascii="Times New Roman" w:eastAsia="Times New Roman" w:hAnsi="Times New Roman" w:cs="Times New Roman"/>
          <w:sz w:val="24"/>
          <w:szCs w:val="24"/>
        </w:rPr>
        <w:t>Team 85:</w:t>
      </w:r>
    </w:p>
    <w:p w:rsidR="00DF7CDB" w:rsidRDefault="0007425E">
      <w:r>
        <w:rPr>
          <w:rFonts w:ascii="Times New Roman" w:eastAsia="Times New Roman" w:hAnsi="Times New Roman" w:cs="Times New Roman"/>
          <w:sz w:val="24"/>
          <w:szCs w:val="24"/>
        </w:rPr>
        <w:t>Rocco Ordille</w:t>
      </w:r>
    </w:p>
    <w:p w:rsidR="00DF7CDB" w:rsidRDefault="0007425E">
      <w:r>
        <w:rPr>
          <w:rFonts w:ascii="Times New Roman" w:eastAsia="Times New Roman" w:hAnsi="Times New Roman" w:cs="Times New Roman"/>
          <w:sz w:val="24"/>
          <w:szCs w:val="24"/>
        </w:rPr>
        <w:t>Dylan Zeller</w:t>
      </w:r>
    </w:p>
    <w:p w:rsidR="00DF7CDB" w:rsidRDefault="0007425E">
      <w:r>
        <w:rPr>
          <w:rFonts w:ascii="Times New Roman" w:eastAsia="Times New Roman" w:hAnsi="Times New Roman" w:cs="Times New Roman"/>
          <w:sz w:val="24"/>
          <w:szCs w:val="24"/>
        </w:rPr>
        <w:t>Michael Rinehart</w:t>
      </w:r>
    </w:p>
    <w:p w:rsidR="00DF7CDB" w:rsidRDefault="0007425E">
      <w:r>
        <w:rPr>
          <w:rFonts w:ascii="Times New Roman" w:eastAsia="Times New Roman" w:hAnsi="Times New Roman" w:cs="Times New Roman"/>
          <w:sz w:val="24"/>
          <w:szCs w:val="24"/>
        </w:rPr>
        <w:t>Gavin Sentak</w:t>
      </w:r>
    </w:p>
    <w:p w:rsidR="00DF7CDB" w:rsidRDefault="0007425E">
      <w:pPr>
        <w:jc w:val="center"/>
      </w:pPr>
      <w:r>
        <w:rPr>
          <w:rFonts w:ascii="Times New Roman" w:eastAsia="Times New Roman" w:hAnsi="Times New Roman" w:cs="Times New Roman"/>
          <w:sz w:val="24"/>
          <w:szCs w:val="24"/>
          <w:u w:val="single"/>
        </w:rPr>
        <w:t>Social Hour: Bridging the Gap Between Availability and Scheduling</w:t>
      </w:r>
    </w:p>
    <w:p w:rsidR="00DF7CDB" w:rsidRDefault="0007425E">
      <w:pPr>
        <w:jc w:val="center"/>
      </w:pPr>
      <w:r>
        <w:rPr>
          <w:rFonts w:ascii="Times New Roman" w:eastAsia="Times New Roman" w:hAnsi="Times New Roman" w:cs="Times New Roman"/>
          <w:sz w:val="24"/>
          <w:szCs w:val="24"/>
        </w:rPr>
        <w:tab/>
        <w:t>Social Hour is a student-centered social network based around the user’s calendar.</w:t>
      </w:r>
    </w:p>
    <w:p w:rsidR="00DF7CDB" w:rsidRDefault="0007425E">
      <w:r>
        <w:rPr>
          <w:rFonts w:ascii="Times New Roman" w:eastAsia="Times New Roman" w:hAnsi="Times New Roman" w:cs="Times New Roman"/>
          <w:sz w:val="24"/>
          <w:szCs w:val="24"/>
        </w:rPr>
        <w:t>Users of this network can create personal (public, private, with multiple security clearances) calendars. The goal(business justification) is enhancing peer to peer student life through event coordination and out-of-class course discussion. One challenge we anticipate is corralling users in early stages of the social network to collect web data so we can can improve the user’s experience. We also anticipate some potential server issues in the beginning stages of Social Hour, particularly with hosting content on a separate server. We want to provide an aesthetically pleasing, easy to use, and functional GUI. While our ultimate goal is to provide both a web interface and a mobile application, for the scope of this project we will focus on the web interface.</w:t>
      </w:r>
      <w:r w:rsidR="00DD06FD">
        <w:rPr>
          <w:rFonts w:ascii="Times New Roman" w:eastAsia="Times New Roman" w:hAnsi="Times New Roman" w:cs="Times New Roman"/>
          <w:sz w:val="24"/>
          <w:szCs w:val="24"/>
        </w:rPr>
        <w:t xml:space="preserve"> Our end goal for Social hour is a slow adoption into the Drexel community.</w:t>
      </w:r>
      <w:bookmarkStart w:id="0" w:name="_GoBack"/>
      <w:bookmarkEnd w:id="0"/>
    </w:p>
    <w:sectPr w:rsidR="00DF7C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isplayBackgroundShape/>
  <w:defaultTabStop w:val="720"/>
  <w:characterSpacingControl w:val="doNotCompress"/>
  <w:compat>
    <w:compatSetting w:name="compatibilityMode" w:uri="http://schemas.microsoft.com/office/word" w:val="14"/>
  </w:compat>
  <w:rsids>
    <w:rsidRoot w:val="00DF7CDB"/>
    <w:rsid w:val="0007425E"/>
    <w:rsid w:val="00DD06FD"/>
    <w:rsid w:val="00DF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9A6C"/>
  <w15:docId w15:val="{C372A375-3031-4AD0-A2DC-D7216A96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Sentak</dc:creator>
  <cp:lastModifiedBy>Gavin Sentak</cp:lastModifiedBy>
  <cp:revision>3</cp:revision>
  <dcterms:created xsi:type="dcterms:W3CDTF">2017-01-20T17:17:00Z</dcterms:created>
  <dcterms:modified xsi:type="dcterms:W3CDTF">2017-01-20T17:45:00Z</dcterms:modified>
</cp:coreProperties>
</file>