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EECD" w14:textId="6AA6D778" w:rsidR="002F782B" w:rsidRDefault="002F782B">
      <w:proofErr w:type="spellStart"/>
      <w:r>
        <w:t>Dfsdf</w:t>
      </w:r>
      <w:proofErr w:type="spellEnd"/>
    </w:p>
    <w:p w14:paraId="4D6DD0C9" w14:textId="305D7ED8" w:rsidR="002F782B" w:rsidRDefault="002F782B">
      <w:r>
        <w:t>asd</w:t>
      </w:r>
    </w:p>
    <w:sectPr w:rsidR="002F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2B"/>
    <w:rsid w:val="002F782B"/>
    <w:rsid w:val="0089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CD86"/>
  <w15:chartTrackingRefBased/>
  <w15:docId w15:val="{69F553A2-52A4-42F9-82E6-23ABCA67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Abu Salih</dc:creator>
  <cp:keywords/>
  <dc:description/>
  <cp:lastModifiedBy>Bilal Abu Salih</cp:lastModifiedBy>
  <cp:revision>1</cp:revision>
  <dcterms:created xsi:type="dcterms:W3CDTF">2025-09-17T03:11:00Z</dcterms:created>
  <dcterms:modified xsi:type="dcterms:W3CDTF">2025-09-17T03:11:00Z</dcterms:modified>
</cp:coreProperties>
</file>