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A977B3" w14:textId="77777777" w:rsidR="00430BA6" w:rsidRDefault="00000000">
      <w:pPr>
        <w:pStyle w:val="Title"/>
      </w:pPr>
      <w:r>
        <w:t>Microcredit Payback Prediction – Project Report</w:t>
      </w:r>
    </w:p>
    <w:p w14:paraId="0861DD4E" w14:textId="77777777" w:rsidR="00430BA6" w:rsidRDefault="00000000">
      <w:pPr>
        <w:pStyle w:val="Heading1"/>
      </w:pPr>
      <w:r>
        <w:t>Introduction</w:t>
      </w:r>
    </w:p>
    <w:p w14:paraId="2D73B38F" w14:textId="6D420920" w:rsidR="00430BA6" w:rsidRDefault="00000000">
      <w:r>
        <w:t>This project builds a probability-based classifier to predict whether a customer will repay a microcredit within 5 days of issuance.</w:t>
      </w:r>
    </w:p>
    <w:p w14:paraId="4ABC2D98" w14:textId="77777777" w:rsidR="00430BA6" w:rsidRDefault="00000000">
      <w:r>
        <w:t>The use case sits at the intersection of telecom and inclusive finance: enabling instant, low-ticket credit to value-conscious, low-income subscribers while managing portfolio risk.</w:t>
      </w:r>
    </w:p>
    <w:p w14:paraId="302E0659" w14:textId="77777777" w:rsidR="00430BA6" w:rsidRDefault="00000000">
      <w:r>
        <w:t>Data science helps by transforming raw transaction and subscriber data into decisions — prioritizing the right customers, setting credit policies, and reducing losses while expanding access.</w:t>
      </w:r>
    </w:p>
    <w:p w14:paraId="70B64DE9" w14:textId="77777777" w:rsidR="00430BA6" w:rsidRDefault="00000000">
      <w:pPr>
        <w:pStyle w:val="Heading1"/>
      </w:pPr>
      <w:r>
        <w:t>Problem Statement</w:t>
      </w:r>
    </w:p>
    <w:p w14:paraId="1CD7CBB9" w14:textId="77777777" w:rsidR="00430BA6" w:rsidRDefault="00000000">
      <w:r>
        <w:t>A telecom operator collaborating with a Microfinance Institution (MFI) offers micro-loans on mobile balances with repayment due in 5 days.</w:t>
      </w:r>
    </w:p>
    <w:p w14:paraId="1DAF3739" w14:textId="77777777" w:rsidR="00430BA6" w:rsidRDefault="00000000">
      <w:r>
        <w:t>Each loan transaction is labeled: 1 = paid back (non-defaulter), 0 = not paid (defaulter).</w:t>
      </w:r>
    </w:p>
    <w:p w14:paraId="65E65654" w14:textId="77777777" w:rsidR="00430BA6" w:rsidRDefault="00000000">
      <w:r>
        <w:t>Objective: predict the probability of repayment for each transaction to improve customer selection and credit operations.</w:t>
      </w:r>
    </w:p>
    <w:p w14:paraId="508ABF70" w14:textId="77777777" w:rsidR="00430BA6" w:rsidRDefault="00000000">
      <w:r>
        <w:t>Success entails accurate, calibrated probabilities that perform well on Log Loss, while keeping strong Recall (catching likely defaulters) and solid Precision (avoiding over-rejection).</w:t>
      </w:r>
    </w:p>
    <w:p w14:paraId="75DF0D3E" w14:textId="77777777" w:rsidR="00430BA6" w:rsidRDefault="00000000">
      <w:pPr>
        <w:pStyle w:val="Heading1"/>
      </w:pPr>
      <w:r>
        <w:t>Data Collection and Preprocessing</w:t>
      </w:r>
    </w:p>
    <w:p w14:paraId="090BF066" w14:textId="77777777" w:rsidR="00430BA6" w:rsidRDefault="00000000">
      <w:r>
        <w:t>Dataset: 'Micro-credit-Data-file.csv' (loaded in the notebook). Columns include numeric and categorical features describing the subscriber and transaction.</w:t>
      </w:r>
    </w:p>
    <w:p w14:paraId="2A1229AF" w14:textId="77777777" w:rsidR="00430BA6" w:rsidRDefault="00000000">
      <w:r>
        <w:t>Preprocessing steps implemented in the notebook:</w:t>
      </w:r>
    </w:p>
    <w:p w14:paraId="15D5F3FF" w14:textId="77777777" w:rsidR="00430BA6" w:rsidRDefault="00000000">
      <w:r>
        <w:t>• Missing values: numeric imputed with mean, categorical imputed with most frequent (SimpleImputer).</w:t>
      </w:r>
    </w:p>
    <w:p w14:paraId="4BFE33CF" w14:textId="77777777" w:rsidR="00430BA6" w:rsidRDefault="00000000">
      <w:r>
        <w:t>• Categorical encoding: LabelEncoding for binary categories; One-Hot Encoding (pd.get_dummies) for multi-class categories.</w:t>
      </w:r>
    </w:p>
    <w:p w14:paraId="7216728C" w14:textId="77777777" w:rsidR="00430BA6" w:rsidRDefault="00000000">
      <w:r>
        <w:t>• Train/Validation/Test: Stratified splits (train_test_split, StratifiedKFold) to preserve class balance.</w:t>
      </w:r>
    </w:p>
    <w:p w14:paraId="623569B5" w14:textId="77777777" w:rsidR="00430BA6" w:rsidRDefault="00000000">
      <w:r>
        <w:lastRenderedPageBreak/>
        <w:t>• Scaling: StandardScaler applied to numerical features for distance- and margin-based models (e.g., Logistic Regression, SVM, kNN, SGD).</w:t>
      </w:r>
    </w:p>
    <w:p w14:paraId="3625208B" w14:textId="77777777" w:rsidR="00430BA6" w:rsidRDefault="00000000">
      <w:pPr>
        <w:pStyle w:val="Heading1"/>
      </w:pPr>
      <w:r>
        <w:t>Exploratory Data Analysis (EDA)</w:t>
      </w:r>
    </w:p>
    <w:p w14:paraId="495E3B87" w14:textId="77777777" w:rsidR="00430BA6" w:rsidRDefault="00000000">
      <w:r>
        <w:t>The notebook inspects missingness and class balance and draws basic univariate/bivariate plots (seaborn/matplotlib).</w:t>
      </w:r>
    </w:p>
    <w:p w14:paraId="3F1E8B60" w14:textId="77777777" w:rsidR="00430BA6" w:rsidRDefault="00000000">
      <w:r>
        <w:t>EDA focuses on relationships between user/transaction attributes and outcomes (repayment within 5 days).</w:t>
      </w:r>
    </w:p>
    <w:p w14:paraId="11D5B9D8" w14:textId="77777777" w:rsidR="00430BA6" w:rsidRDefault="00000000">
      <w:r>
        <w:t>Examples typically include: repayment rate by top categorical levels, numeric distributions split by target, and correlation heatmaps for numeric blocks.</w:t>
      </w:r>
    </w:p>
    <w:p w14:paraId="4F475063" w14:textId="77777777" w:rsidR="00430BA6" w:rsidRDefault="00000000">
      <w:pPr>
        <w:pStyle w:val="Heading1"/>
      </w:pPr>
      <w:r>
        <w:t>Feature Engineering</w:t>
      </w:r>
    </w:p>
    <w:p w14:paraId="7DE3B34A" w14:textId="77777777" w:rsidR="00430BA6" w:rsidRDefault="00000000">
      <w:r>
        <w:t>The notebook creates engineered variables (Cell 4 and Cell 10), including interaction-style or ratio-style features derived from raw columns, and consolidated encodings.</w:t>
      </w:r>
    </w:p>
    <w:p w14:paraId="2362091B" w14:textId="77777777" w:rsidR="00430BA6" w:rsidRDefault="00000000">
      <w:r>
        <w:t>Examples of useful constructs in this domain often include:</w:t>
      </w:r>
    </w:p>
    <w:p w14:paraId="030427F4" w14:textId="77777777" w:rsidR="00430BA6" w:rsidRDefault="00000000">
      <w:r>
        <w:t>• Recent behavior aggregates (counts/means over windows)</w:t>
      </w:r>
    </w:p>
    <w:p w14:paraId="517D78A2" w14:textId="77777777" w:rsidR="00430BA6" w:rsidRDefault="00000000">
      <w:r>
        <w:t>• Usage intensity ratios (e.g., top-ups per day, ARPU-like proxies)</w:t>
      </w:r>
    </w:p>
    <w:p w14:paraId="5589B326" w14:textId="77777777" w:rsidR="00430BA6" w:rsidRDefault="00000000">
      <w:r>
        <w:t>• Recency features (days since last top-up/loan)</w:t>
      </w:r>
    </w:p>
    <w:p w14:paraId="1EAA908C" w14:textId="77777777" w:rsidR="00430BA6" w:rsidRDefault="00000000">
      <w:r>
        <w:t>• Loan-amount related transforms (nonlinearities or bins)</w:t>
      </w:r>
    </w:p>
    <w:p w14:paraId="1078193D" w14:textId="77777777" w:rsidR="00430BA6" w:rsidRDefault="00000000">
      <w:r>
        <w:t>These features aim to improve separability of payers vs non-payers and provide lift to tree-boosting models.</w:t>
      </w:r>
    </w:p>
    <w:p w14:paraId="6A6CEC7C" w14:textId="77777777" w:rsidR="00430BA6" w:rsidRDefault="00000000">
      <w:pPr>
        <w:pStyle w:val="Heading1"/>
      </w:pPr>
      <w:r>
        <w:t>Model Selection and Training</w:t>
      </w:r>
    </w:p>
    <w:p w14:paraId="6FB93B25" w14:textId="77777777" w:rsidR="00430BA6" w:rsidRDefault="00000000">
      <w:r>
        <w:t>The notebook trains a wide model zoo (≈45 variants) spanning:</w:t>
      </w:r>
    </w:p>
    <w:p w14:paraId="301EDC13" w14:textId="77777777" w:rsidR="00430BA6" w:rsidRDefault="00000000">
      <w:r>
        <w:t>• Linear/Margin: LogisticRegression, SGDClassifier, RidgeClassifier, PassiveAggressive, Perceptron</w:t>
      </w:r>
    </w:p>
    <w:p w14:paraId="2AED9274" w14:textId="77777777" w:rsidR="00430BA6" w:rsidRDefault="00000000">
      <w:r>
        <w:t>• Tree/Bagging: DecisionTree, RandomForest, ExtraTrees, BaggingClassifier</w:t>
      </w:r>
    </w:p>
    <w:p w14:paraId="771845E7" w14:textId="77777777" w:rsidR="00430BA6" w:rsidRDefault="00000000">
      <w:r>
        <w:t>• Boosting: GradientBoosting, HistGradientBoosting, AdaBoost, XGBoost, LightGBM, CatBoost</w:t>
      </w:r>
    </w:p>
    <w:p w14:paraId="793E9FFB" w14:textId="77777777" w:rsidR="00430BA6" w:rsidRDefault="00000000">
      <w:r>
        <w:t>• Distance/Probabilistic: KNeighbors, GaussianNB, BernoulliNB, QDA/LDA</w:t>
      </w:r>
    </w:p>
    <w:p w14:paraId="728C6421" w14:textId="77777777" w:rsidR="00430BA6" w:rsidRDefault="00000000">
      <w:r>
        <w:t>• Kernels: SVC (probability=True)</w:t>
      </w:r>
    </w:p>
    <w:p w14:paraId="0EEA4140" w14:textId="77777777" w:rsidR="00430BA6" w:rsidRDefault="00000000">
      <w:r>
        <w:lastRenderedPageBreak/>
        <w:t>Training uses stratified CV. A Column-aware preprocessing (imputation/encoding/scaling) is applied before model fitting.</w:t>
      </w:r>
    </w:p>
    <w:p w14:paraId="4BD5E015" w14:textId="77777777" w:rsidR="00430BA6" w:rsidRDefault="00000000">
      <w:r>
        <w:t>For probabilistic evaluation, predict_proba is used where supported; otherwise calibrated approaches are considered.</w:t>
      </w:r>
    </w:p>
    <w:p w14:paraId="6702696E" w14:textId="77777777" w:rsidR="00430BA6" w:rsidRDefault="00000000">
      <w:pPr>
        <w:pStyle w:val="Heading1"/>
      </w:pPr>
      <w:r>
        <w:t>Hyperparameter Tuning</w:t>
      </w:r>
    </w:p>
    <w:p w14:paraId="62939F10" w14:textId="77777777" w:rsidR="00430BA6" w:rsidRDefault="00000000">
      <w:r>
        <w:t>Both GridSearchCV and RandomizedSearchCV are used across families with scoring='neg_log_loss' and stratified K-folds.</w:t>
      </w:r>
    </w:p>
    <w:p w14:paraId="544A1D8D" w14:textId="77777777" w:rsidR="00430BA6" w:rsidRDefault="00000000">
      <w:r>
        <w:t>Illustrative grids include:</w:t>
      </w:r>
    </w:p>
    <w:p w14:paraId="3A5C83EA" w14:textId="77777777" w:rsidR="00430BA6" w:rsidRDefault="00000000">
      <w:r>
        <w:t>• LogisticRegression: C, penalty, class_weight</w:t>
      </w:r>
    </w:p>
    <w:p w14:paraId="0A3D6BBF" w14:textId="77777777" w:rsidR="00430BA6" w:rsidRDefault="00000000">
      <w:r>
        <w:t>• Tree/Forest: max_depth, n_estimators, min_samples_split, max_features</w:t>
      </w:r>
    </w:p>
    <w:p w14:paraId="715B39A7" w14:textId="77777777" w:rsidR="00430BA6" w:rsidRDefault="00000000">
      <w:r>
        <w:t>• Boosting (XGB/LGBM/CatBoost/HistGB): learning_rate, depth/max_depth, n_estimators, subsample/colsample</w:t>
      </w:r>
    </w:p>
    <w:p w14:paraId="53BFAF82" w14:textId="77777777" w:rsidR="00430BA6" w:rsidRDefault="00000000">
      <w:r>
        <w:t>• SVC: C, gamma, kernel; probability=True</w:t>
      </w:r>
    </w:p>
    <w:p w14:paraId="7BBCE12B" w14:textId="77777777" w:rsidR="00430BA6" w:rsidRDefault="00000000">
      <w:r>
        <w:t>The best estimators per family are retained for final comparison.</w:t>
      </w:r>
    </w:p>
    <w:p w14:paraId="181731C0" w14:textId="77777777" w:rsidR="00430BA6" w:rsidRDefault="00000000">
      <w:pPr>
        <w:pStyle w:val="Heading1"/>
      </w:pPr>
      <w:r>
        <w:t>Model Evaluation</w:t>
      </w:r>
    </w:p>
    <w:p w14:paraId="4CDC416E" w14:textId="77777777" w:rsidR="00430BA6" w:rsidRDefault="00000000">
      <w:r>
        <w:t>Primary metrics computed on the held-out test set (see final comparison table in the notebook):</w:t>
      </w:r>
    </w:p>
    <w:p w14:paraId="38C6F905" w14:textId="77777777" w:rsidR="00430BA6" w:rsidRDefault="00000000">
      <w:r>
        <w:t>• Log Loss (lower is better; measures probability calibration and confidence)</w:t>
      </w:r>
    </w:p>
    <w:p w14:paraId="444C0969" w14:textId="77777777" w:rsidR="00430BA6" w:rsidRDefault="00000000">
      <w:r>
        <w:t>• Precision (positive class = repaid) – share of predicted repayers that truly repay</w:t>
      </w:r>
    </w:p>
    <w:p w14:paraId="3411DDC2" w14:textId="77777777" w:rsidR="00430BA6" w:rsidRDefault="00000000">
      <w:r>
        <w:t>• Recall (positive class = repaid) – share of actual repayers correctly identified</w:t>
      </w:r>
    </w:p>
    <w:p w14:paraId="2C75226F" w14:textId="77777777" w:rsidR="00430BA6" w:rsidRDefault="00000000">
      <w:r>
        <w:t>The code prints a sorted comparison by LogLoss and also the classification_report for selected finalists.</w:t>
      </w:r>
    </w:p>
    <w:p w14:paraId="24B6D6B1" w14:textId="77777777" w:rsidR="00430BA6" w:rsidRDefault="00000000">
      <w:r>
        <w:t>(Exact numbers depend on the specific dataset instance; run the notebook with 'Micro-credit-Data-file.csv' present to reproduce.)</w:t>
      </w:r>
    </w:p>
    <w:p w14:paraId="1556FA07" w14:textId="77777777" w:rsidR="00430BA6" w:rsidRDefault="00000000">
      <w:pPr>
        <w:pStyle w:val="Heading1"/>
      </w:pPr>
      <w:r>
        <w:t>Feature Importance Analysis</w:t>
      </w:r>
    </w:p>
    <w:p w14:paraId="44C29B16" w14:textId="77777777" w:rsidR="00430BA6" w:rsidRDefault="00000000">
      <w:r>
        <w:t>For interpretability, the notebook extracts importances from tree-based models and gradient boosted trees and displays the top features:</w:t>
      </w:r>
    </w:p>
    <w:p w14:paraId="78C46BD6" w14:textId="77777777" w:rsidR="00430BA6" w:rsidRDefault="00000000">
      <w:r>
        <w:t>• RandomForest: feature_importances_</w:t>
      </w:r>
    </w:p>
    <w:p w14:paraId="2269F092" w14:textId="77777777" w:rsidR="00430BA6" w:rsidRDefault="00000000">
      <w:r>
        <w:lastRenderedPageBreak/>
        <w:t>• XGBoost: feature_importances_ / gain-based importance</w:t>
      </w:r>
    </w:p>
    <w:p w14:paraId="553EE662" w14:textId="77777777" w:rsidR="00430BA6" w:rsidRDefault="00000000">
      <w:r>
        <w:t>• HistGradientBoosting: feature_importances_ (where available)</w:t>
      </w:r>
    </w:p>
    <w:p w14:paraId="6919132B" w14:textId="77777777" w:rsidR="00430BA6" w:rsidRDefault="00000000">
      <w:r>
        <w:t>These help identify which subscriber and transaction signals most strongly drive repayment probability (e.g., recent behavior aggregates, amount-related features, and usage recency variables).</w:t>
      </w:r>
    </w:p>
    <w:p w14:paraId="02014319" w14:textId="77777777" w:rsidR="00430BA6" w:rsidRDefault="00000000">
      <w:pPr>
        <w:pStyle w:val="Heading1"/>
      </w:pPr>
      <w:r>
        <w:t>Business Implications</w:t>
      </w:r>
    </w:p>
    <w:p w14:paraId="0577CDD5" w14:textId="77777777" w:rsidR="00430BA6" w:rsidRDefault="00000000">
      <w:r>
        <w:t>• Smarter Eligibility &amp; Limits: Use predicted probabilities to approve, decline, or set credit limits; tighten policy on low-probability segments.</w:t>
      </w:r>
    </w:p>
    <w:p w14:paraId="60201D40" w14:textId="77777777" w:rsidR="00430BA6" w:rsidRDefault="00000000">
      <w:r>
        <w:t>• Dynamic Pricing: Align fees/interest with risk to keep portfolio-level economics sustainable.</w:t>
      </w:r>
    </w:p>
    <w:p w14:paraId="4B0F0BEA" w14:textId="77777777" w:rsidR="00430BA6" w:rsidRDefault="00000000">
      <w:r>
        <w:t>• Collections Prioritization: Focus reminders and nudges on loans with moderate probability (most influenceable) to improve payback.</w:t>
      </w:r>
    </w:p>
    <w:p w14:paraId="1B48DB3D" w14:textId="77777777" w:rsidR="00430BA6" w:rsidRDefault="00000000">
      <w:r>
        <w:t>• Growth with Guardrails: Expand access while constraining expected loss through probability thresholds and portfolio monitoring.</w:t>
      </w:r>
    </w:p>
    <w:p w14:paraId="550F74B9" w14:textId="77777777" w:rsidR="00430BA6" w:rsidRDefault="00000000">
      <w:r>
        <w:t>• A/B Test Policies: Continuously test cutoffs and offer sizes to maximize expected margin and customer satisfaction.</w:t>
      </w:r>
    </w:p>
    <w:p w14:paraId="4CFDB493" w14:textId="77777777" w:rsidR="00430BA6" w:rsidRDefault="00000000">
      <w:pPr>
        <w:pStyle w:val="Heading1"/>
      </w:pPr>
      <w:r>
        <w:t>Conclusion and Future Steps</w:t>
      </w:r>
    </w:p>
    <w:p w14:paraId="3C053D4D" w14:textId="77777777" w:rsidR="00430BA6" w:rsidRDefault="00000000">
      <w:r>
        <w:t>Outcomes: A robust, probability-calibrated classifier with strong LogLoss and balanced Precision/Recall, plus interpretable feature importance for policy-making.</w:t>
      </w:r>
    </w:p>
    <w:p w14:paraId="300D7AE8" w14:textId="77777777" w:rsidR="00430BA6" w:rsidRDefault="00000000">
      <w:r>
        <w:t>Limitations: Availability of only tabular, transaction-level data; potential dataset shift; cost-sensitive thresholds not yet optimized to business KPIs.</w:t>
      </w:r>
    </w:p>
    <w:p w14:paraId="1030D825" w14:textId="77777777" w:rsidR="00430BA6" w:rsidRDefault="00000000">
      <w:r>
        <w:t>Next steps:</w:t>
      </w:r>
    </w:p>
    <w:p w14:paraId="3CE0D051" w14:textId="77777777" w:rsidR="00430BA6" w:rsidRDefault="00000000">
      <w:r>
        <w:t>• Add calibration (Platt/Isotonic) and expected profit curves to pick operating thresholds.</w:t>
      </w:r>
    </w:p>
    <w:p w14:paraId="17A49B34" w14:textId="77777777" w:rsidR="00430BA6" w:rsidRDefault="00000000">
      <w:r>
        <w:t>• Incorporate temporal cross-validation and richer recency/trajectory features.</w:t>
      </w:r>
    </w:p>
    <w:p w14:paraId="20E2E353" w14:textId="77777777" w:rsidR="00430BA6" w:rsidRDefault="00000000">
      <w:r>
        <w:t>• Deploy as an API; monitor drift; retrain on rolling windows.</w:t>
      </w:r>
    </w:p>
    <w:p w14:paraId="3B379AEE" w14:textId="77777777" w:rsidR="00430BA6" w:rsidRDefault="00000000">
      <w:r>
        <w:t>• Expand ensembling (stacking) and try monotonic constraints for stability on boosting models.</w:t>
      </w:r>
    </w:p>
    <w:sectPr w:rsidR="00430BA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31622958">
    <w:abstractNumId w:val="8"/>
  </w:num>
  <w:num w:numId="2" w16cid:durableId="506866625">
    <w:abstractNumId w:val="6"/>
  </w:num>
  <w:num w:numId="3" w16cid:durableId="853767303">
    <w:abstractNumId w:val="5"/>
  </w:num>
  <w:num w:numId="4" w16cid:durableId="1115061624">
    <w:abstractNumId w:val="4"/>
  </w:num>
  <w:num w:numId="5" w16cid:durableId="1130443538">
    <w:abstractNumId w:val="7"/>
  </w:num>
  <w:num w:numId="6" w16cid:durableId="918365941">
    <w:abstractNumId w:val="3"/>
  </w:num>
  <w:num w:numId="7" w16cid:durableId="2075158992">
    <w:abstractNumId w:val="2"/>
  </w:num>
  <w:num w:numId="8" w16cid:durableId="882711229">
    <w:abstractNumId w:val="1"/>
  </w:num>
  <w:num w:numId="9" w16cid:durableId="12562871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30BA6"/>
    <w:rsid w:val="00AA1D8D"/>
    <w:rsid w:val="00B47730"/>
    <w:rsid w:val="00C72F0D"/>
    <w:rsid w:val="00CB0664"/>
    <w:rsid w:val="00EC264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13B09E"/>
  <w14:defaultImageDpi w14:val="300"/>
  <w15:docId w15:val="{C829745E-CBE1-4B57-8143-E655AAE4A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965</Words>
  <Characters>5502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6455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B. Aishwarya</cp:lastModifiedBy>
  <cp:revision>3</cp:revision>
  <dcterms:created xsi:type="dcterms:W3CDTF">2013-12-23T23:15:00Z</dcterms:created>
  <dcterms:modified xsi:type="dcterms:W3CDTF">2025-08-22T12:03:00Z</dcterms:modified>
  <cp:category/>
</cp:coreProperties>
</file>