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A3BF7" w14:textId="77777777" w:rsidR="005C49E0" w:rsidRDefault="005C49E0"/>
    <w:p w14:paraId="289B59FC" w14:textId="77777777" w:rsidR="005C49E0" w:rsidRDefault="00000000">
      <w:r>
        <w:rPr>
          <w:noProof/>
        </w:rPr>
        <w:drawing>
          <wp:inline distT="0" distB="0" distL="0" distR="0" wp14:anchorId="0F30CBB2" wp14:editId="5E0335FE">
            <wp:extent cx="851758" cy="433097"/>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851758" cy="433097"/>
                    </a:xfrm>
                    <a:prstGeom prst="rect">
                      <a:avLst/>
                    </a:prstGeom>
                    <a:ln/>
                  </pic:spPr>
                </pic:pic>
              </a:graphicData>
            </a:graphic>
          </wp:inline>
        </w:drawing>
      </w:r>
    </w:p>
    <w:p w14:paraId="6AD7D78F" w14:textId="77777777" w:rsidR="005C49E0" w:rsidRDefault="00000000">
      <w:pPr>
        <w:jc w:val="center"/>
      </w:pPr>
      <w:r>
        <w:rPr>
          <w:b/>
          <w:bCs/>
          <w:color w:val="0B2545"/>
          <w:sz w:val="40"/>
          <w:szCs w:val="40"/>
        </w:rPr>
        <w:t>FACULTAD DE INGENIERÍA</w:t>
      </w:r>
    </w:p>
    <w:p w14:paraId="75757FEF" w14:textId="77777777" w:rsidR="005C49E0" w:rsidRDefault="00000000">
      <w:pPr>
        <w:jc w:val="center"/>
      </w:pPr>
      <w:r>
        <w:rPr>
          <w:b/>
          <w:bCs/>
        </w:rPr>
        <w:t>CARRERA DE INGENIERÍA DE SISTEMAS COMPUTACIONALES</w:t>
      </w:r>
    </w:p>
    <w:p w14:paraId="37B9DEBF" w14:textId="77777777" w:rsidR="005C49E0" w:rsidRDefault="005C49E0"/>
    <w:p w14:paraId="70A32704" w14:textId="77777777" w:rsidR="005C49E0" w:rsidRDefault="00000000">
      <w:pPr>
        <w:jc w:val="center"/>
      </w:pPr>
      <w:r>
        <w:rPr>
          <w:b/>
          <w:bCs/>
          <w:color w:val="2E75B5"/>
          <w:sz w:val="36"/>
          <w:szCs w:val="36"/>
        </w:rPr>
        <w:t>INFORME DE PROYECTO FINAL</w:t>
      </w:r>
    </w:p>
    <w:p w14:paraId="3E1CB84B" w14:textId="77777777" w:rsidR="005C49E0" w:rsidRDefault="00000000">
      <w:pPr>
        <w:jc w:val="center"/>
      </w:pPr>
      <w:r>
        <w:rPr>
          <w:b/>
          <w:bCs/>
          <w:sz w:val="30"/>
          <w:szCs w:val="30"/>
        </w:rPr>
        <w:t>BASE DE DATOS AVANZADAS Y BIG DATA</w:t>
      </w:r>
    </w:p>
    <w:p w14:paraId="6ED6E830" w14:textId="77777777" w:rsidR="005C49E0" w:rsidRDefault="00000000">
      <w:pPr>
        <w:jc w:val="center"/>
      </w:pPr>
      <w:r>
        <w:rPr>
          <w:i/>
          <w:iCs/>
          <w:sz w:val="24"/>
          <w:szCs w:val="24"/>
        </w:rPr>
        <w:t>Solución de Inteligencia de Negocios y Solución Big Data</w:t>
      </w:r>
    </w:p>
    <w:p w14:paraId="45967C90" w14:textId="77777777" w:rsidR="005C49E0" w:rsidRDefault="005C49E0"/>
    <w:p w14:paraId="3935755B" w14:textId="77777777" w:rsidR="005C49E0" w:rsidRDefault="00000000">
      <w:pPr>
        <w:jc w:val="center"/>
      </w:pPr>
      <w:r>
        <w:rPr>
          <w:b/>
          <w:bCs/>
          <w:sz w:val="32"/>
          <w:szCs w:val="32"/>
        </w:rPr>
        <w:t>&lt;&lt;Sistema automatizado para el monitoreo de empleados aplicado para una empresa de arquitectura y saneamiento legal&gt;&gt;</w:t>
      </w:r>
    </w:p>
    <w:p w14:paraId="52E4041E" w14:textId="77777777" w:rsidR="005C49E0" w:rsidRDefault="005C49E0"/>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5C49E0" w14:paraId="314CE1EC" w14:textId="77777777">
        <w:trPr>
          <w:cantSplit/>
          <w:tblHeader/>
        </w:trPr>
        <w:tc>
          <w:tcPr>
            <w:tcW w:w="2200" w:type="dxa"/>
            <w:shd w:val="clear" w:color="auto" w:fill="E8EEF5"/>
            <w:tcMar>
              <w:top w:w="80" w:type="dxa"/>
              <w:left w:w="120" w:type="dxa"/>
              <w:bottom w:w="80" w:type="dxa"/>
              <w:right w:w="120" w:type="dxa"/>
            </w:tcMar>
            <w:vAlign w:val="center"/>
          </w:tcPr>
          <w:p w14:paraId="107EC77F" w14:textId="77777777" w:rsidR="005C49E0" w:rsidRDefault="00000000">
            <w:pPr>
              <w:keepNext/>
              <w:spacing w:after="40" w:line="259" w:lineRule="auto"/>
              <w:jc w:val="center"/>
            </w:pPr>
            <w:r>
              <w:rPr>
                <w:b/>
                <w:bCs/>
                <w:color w:val="000000"/>
                <w:sz w:val="18"/>
                <w:szCs w:val="18"/>
              </w:rPr>
              <w:t>DATOS DEL EQUIPO</w:t>
            </w:r>
          </w:p>
        </w:tc>
        <w:tc>
          <w:tcPr>
            <w:tcW w:w="6200" w:type="dxa"/>
            <w:gridSpan w:val="2"/>
            <w:shd w:val="clear" w:color="auto" w:fill="E8EEF5"/>
            <w:tcMar>
              <w:top w:w="80" w:type="dxa"/>
              <w:left w:w="120" w:type="dxa"/>
              <w:bottom w:w="80" w:type="dxa"/>
              <w:right w:w="120" w:type="dxa"/>
            </w:tcMar>
            <w:vAlign w:val="center"/>
          </w:tcPr>
          <w:p w14:paraId="6AB80962" w14:textId="77777777" w:rsidR="005C49E0" w:rsidRDefault="00000000">
            <w:pPr>
              <w:keepNext/>
              <w:spacing w:after="40" w:line="259" w:lineRule="auto"/>
              <w:jc w:val="center"/>
            </w:pPr>
            <w:r>
              <w:rPr>
                <w:b/>
                <w:bCs/>
                <w:color w:val="000000"/>
                <w:sz w:val="18"/>
                <w:szCs w:val="18"/>
              </w:rPr>
              <w:t>INFORMACIÓN</w:t>
            </w:r>
          </w:p>
        </w:tc>
      </w:tr>
      <w:tr w:rsidR="005C49E0" w14:paraId="2115EBD7" w14:textId="77777777">
        <w:trPr>
          <w:cantSplit/>
        </w:trPr>
        <w:tc>
          <w:tcPr>
            <w:tcW w:w="2200" w:type="dxa"/>
            <w:tcMar>
              <w:top w:w="80" w:type="dxa"/>
              <w:left w:w="120" w:type="dxa"/>
              <w:bottom w:w="80" w:type="dxa"/>
              <w:right w:w="120" w:type="dxa"/>
            </w:tcMar>
            <w:vAlign w:val="center"/>
          </w:tcPr>
          <w:p w14:paraId="6D83F518" w14:textId="77777777" w:rsidR="005C49E0" w:rsidRDefault="00000000">
            <w:pPr>
              <w:spacing w:after="40" w:line="259" w:lineRule="auto"/>
              <w:rPr>
                <w:b/>
                <w:bCs/>
              </w:rPr>
            </w:pPr>
            <w:r>
              <w:rPr>
                <w:b/>
                <w:bCs/>
                <w:color w:val="000000"/>
                <w:sz w:val="18"/>
                <w:szCs w:val="18"/>
              </w:rPr>
              <w:t>Autores</w:t>
            </w:r>
          </w:p>
        </w:tc>
        <w:tc>
          <w:tcPr>
            <w:tcW w:w="4621" w:type="dxa"/>
            <w:tcMar>
              <w:top w:w="80" w:type="dxa"/>
              <w:left w:w="120" w:type="dxa"/>
              <w:bottom w:w="80" w:type="dxa"/>
              <w:right w:w="120" w:type="dxa"/>
            </w:tcMar>
            <w:vAlign w:val="center"/>
          </w:tcPr>
          <w:p w14:paraId="7A5E9C2A" w14:textId="77777777" w:rsidR="005C49E0" w:rsidRDefault="00000000">
            <w:pPr>
              <w:spacing w:after="40" w:line="259" w:lineRule="auto"/>
            </w:pPr>
            <w:r>
              <w:rPr>
                <w:color w:val="000000"/>
                <w:sz w:val="18"/>
                <w:szCs w:val="18"/>
              </w:rPr>
              <w:t>Alfonso Caleb</w:t>
            </w:r>
            <w:r>
              <w:rPr>
                <w:color w:val="000000"/>
                <w:sz w:val="18"/>
              </w:rPr>
              <w:br/>
            </w:r>
            <w:proofErr w:type="spellStart"/>
            <w:r>
              <w:rPr>
                <w:color w:val="000000"/>
                <w:sz w:val="18"/>
                <w:szCs w:val="18"/>
              </w:rPr>
              <w:t>Carhuatanta</w:t>
            </w:r>
            <w:proofErr w:type="spellEnd"/>
            <w:r>
              <w:rPr>
                <w:color w:val="000000"/>
                <w:sz w:val="18"/>
                <w:szCs w:val="18"/>
              </w:rPr>
              <w:t xml:space="preserve"> Fernando</w:t>
            </w:r>
            <w:r>
              <w:rPr>
                <w:color w:val="000000"/>
                <w:sz w:val="18"/>
              </w:rPr>
              <w:br/>
            </w:r>
            <w:r>
              <w:rPr>
                <w:color w:val="000000"/>
                <w:sz w:val="18"/>
                <w:szCs w:val="18"/>
              </w:rPr>
              <w:t>Garrido Diego</w:t>
            </w:r>
            <w:r>
              <w:rPr>
                <w:color w:val="000000"/>
                <w:sz w:val="18"/>
              </w:rPr>
              <w:br/>
            </w:r>
            <w:r>
              <w:rPr>
                <w:color w:val="000000"/>
                <w:sz w:val="18"/>
                <w:szCs w:val="18"/>
              </w:rPr>
              <w:t xml:space="preserve">Paredes </w:t>
            </w:r>
            <w:proofErr w:type="spellStart"/>
            <w:r>
              <w:rPr>
                <w:color w:val="000000"/>
                <w:sz w:val="18"/>
                <w:szCs w:val="18"/>
              </w:rPr>
              <w:t>Victor</w:t>
            </w:r>
            <w:proofErr w:type="spellEnd"/>
            <w:r>
              <w:rPr>
                <w:color w:val="000000"/>
                <w:sz w:val="18"/>
              </w:rPr>
              <w:br/>
            </w:r>
            <w:proofErr w:type="spellStart"/>
            <w:r>
              <w:rPr>
                <w:color w:val="000000"/>
                <w:sz w:val="18"/>
                <w:szCs w:val="18"/>
              </w:rPr>
              <w:t>Obregon</w:t>
            </w:r>
            <w:proofErr w:type="spellEnd"/>
            <w:r>
              <w:rPr>
                <w:color w:val="000000"/>
                <w:sz w:val="18"/>
                <w:szCs w:val="18"/>
              </w:rPr>
              <w:t xml:space="preserve"> Luis</w:t>
            </w:r>
          </w:p>
        </w:tc>
        <w:tc>
          <w:tcPr>
            <w:tcW w:w="1579" w:type="dxa"/>
            <w:vAlign w:val="center"/>
          </w:tcPr>
          <w:p w14:paraId="1A9A009B" w14:textId="77777777" w:rsidR="005C49E0" w:rsidRDefault="00000000">
            <w:pPr>
              <w:spacing w:after="40" w:line="259" w:lineRule="auto"/>
            </w:pPr>
            <w:r>
              <w:rPr>
                <w:color w:val="000000"/>
                <w:sz w:val="18"/>
                <w:szCs w:val="18"/>
              </w:rPr>
              <w:t>Alfonso Caleb 100,0% PARTICIPÓ</w:t>
            </w:r>
            <w:r>
              <w:rPr>
                <w:color w:val="000000"/>
                <w:sz w:val="18"/>
              </w:rPr>
              <w:br/>
            </w:r>
            <w:proofErr w:type="spellStart"/>
            <w:r>
              <w:rPr>
                <w:color w:val="000000"/>
                <w:sz w:val="18"/>
                <w:szCs w:val="18"/>
              </w:rPr>
              <w:t>Carhuatanta</w:t>
            </w:r>
            <w:proofErr w:type="spellEnd"/>
            <w:r>
              <w:rPr>
                <w:color w:val="000000"/>
                <w:sz w:val="18"/>
                <w:szCs w:val="18"/>
              </w:rPr>
              <w:t xml:space="preserve"> Fernando 100,0% PARTICIPÓ</w:t>
            </w:r>
            <w:r>
              <w:rPr>
                <w:color w:val="000000"/>
                <w:sz w:val="18"/>
              </w:rPr>
              <w:br/>
            </w:r>
            <w:r>
              <w:rPr>
                <w:color w:val="000000"/>
                <w:sz w:val="18"/>
                <w:szCs w:val="18"/>
              </w:rPr>
              <w:t>Garrido Diego 100,0% PARTICIPÓ</w:t>
            </w:r>
            <w:r>
              <w:rPr>
                <w:color w:val="000000"/>
                <w:sz w:val="18"/>
              </w:rPr>
              <w:br/>
            </w:r>
            <w:r>
              <w:rPr>
                <w:color w:val="000000"/>
                <w:sz w:val="18"/>
                <w:szCs w:val="18"/>
              </w:rPr>
              <w:t xml:space="preserve">Paredes </w:t>
            </w:r>
            <w:proofErr w:type="spellStart"/>
            <w:r>
              <w:rPr>
                <w:color w:val="000000"/>
                <w:sz w:val="18"/>
                <w:szCs w:val="18"/>
              </w:rPr>
              <w:t>Victor</w:t>
            </w:r>
            <w:proofErr w:type="spellEnd"/>
            <w:r>
              <w:rPr>
                <w:color w:val="000000"/>
                <w:sz w:val="18"/>
                <w:szCs w:val="18"/>
              </w:rPr>
              <w:t xml:space="preserve"> 100.0% PARTICIPÓ</w:t>
            </w:r>
            <w:r>
              <w:rPr>
                <w:color w:val="000000"/>
                <w:sz w:val="18"/>
              </w:rPr>
              <w:br/>
            </w:r>
            <w:r>
              <w:rPr>
                <w:b/>
                <w:bCs/>
                <w:color w:val="000000"/>
                <w:sz w:val="18"/>
                <w:szCs w:val="18"/>
              </w:rPr>
              <w:t> </w:t>
            </w:r>
            <w:proofErr w:type="spellStart"/>
            <w:r>
              <w:rPr>
                <w:color w:val="000000"/>
                <w:sz w:val="18"/>
                <w:szCs w:val="18"/>
              </w:rPr>
              <w:t>Obregon</w:t>
            </w:r>
            <w:proofErr w:type="spellEnd"/>
            <w:r>
              <w:rPr>
                <w:color w:val="000000"/>
                <w:sz w:val="18"/>
                <w:szCs w:val="18"/>
              </w:rPr>
              <w:t xml:space="preserve"> Luis 90,0% PARTICIPÓ</w:t>
            </w:r>
          </w:p>
        </w:tc>
      </w:tr>
      <w:tr w:rsidR="005C49E0" w14:paraId="304AC341" w14:textId="77777777">
        <w:trPr>
          <w:cantSplit/>
        </w:trPr>
        <w:tc>
          <w:tcPr>
            <w:tcW w:w="2200" w:type="dxa"/>
            <w:tcMar>
              <w:top w:w="80" w:type="dxa"/>
              <w:left w:w="120" w:type="dxa"/>
              <w:bottom w:w="80" w:type="dxa"/>
              <w:right w:w="120" w:type="dxa"/>
            </w:tcMar>
            <w:vAlign w:val="center"/>
          </w:tcPr>
          <w:p w14:paraId="61054D0D" w14:textId="77777777" w:rsidR="005C49E0" w:rsidRDefault="00000000">
            <w:pPr>
              <w:spacing w:after="40" w:line="259" w:lineRule="auto"/>
              <w:rPr>
                <w:b/>
                <w:bCs/>
              </w:rPr>
            </w:pPr>
            <w:r>
              <w:rPr>
                <w:b/>
                <w:bCs/>
                <w:color w:val="000000"/>
                <w:sz w:val="18"/>
                <w:szCs w:val="18"/>
              </w:rPr>
              <w:t>Docente</w:t>
            </w:r>
          </w:p>
        </w:tc>
        <w:tc>
          <w:tcPr>
            <w:tcW w:w="4621" w:type="dxa"/>
            <w:gridSpan w:val="2"/>
            <w:tcMar>
              <w:top w:w="80" w:type="dxa"/>
              <w:left w:w="120" w:type="dxa"/>
              <w:bottom w:w="80" w:type="dxa"/>
              <w:right w:w="120" w:type="dxa"/>
            </w:tcMar>
            <w:vAlign w:val="center"/>
          </w:tcPr>
          <w:p w14:paraId="2369E389" w14:textId="77777777" w:rsidR="005C49E0" w:rsidRDefault="00000000">
            <w:pPr>
              <w:spacing w:after="40" w:line="259" w:lineRule="auto"/>
            </w:pPr>
            <w:proofErr w:type="spellStart"/>
            <w:r>
              <w:rPr>
                <w:color w:val="000000"/>
                <w:sz w:val="18"/>
                <w:szCs w:val="18"/>
              </w:rPr>
              <w:t>Victor</w:t>
            </w:r>
            <w:proofErr w:type="spellEnd"/>
            <w:r>
              <w:rPr>
                <w:color w:val="000000"/>
                <w:sz w:val="18"/>
                <w:szCs w:val="18"/>
              </w:rPr>
              <w:t xml:space="preserve"> Isaac </w:t>
            </w:r>
            <w:proofErr w:type="spellStart"/>
            <w:r>
              <w:rPr>
                <w:color w:val="000000"/>
                <w:sz w:val="18"/>
                <w:szCs w:val="18"/>
              </w:rPr>
              <w:t>Chavez</w:t>
            </w:r>
            <w:proofErr w:type="spellEnd"/>
            <w:r>
              <w:rPr>
                <w:color w:val="000000"/>
                <w:sz w:val="18"/>
                <w:szCs w:val="18"/>
              </w:rPr>
              <w:t xml:space="preserve"> Bardales</w:t>
            </w:r>
          </w:p>
        </w:tc>
      </w:tr>
      <w:tr w:rsidR="005C49E0" w14:paraId="6D7C0CDB" w14:textId="77777777">
        <w:trPr>
          <w:cantSplit/>
        </w:trPr>
        <w:tc>
          <w:tcPr>
            <w:tcW w:w="2200" w:type="dxa"/>
            <w:tcMar>
              <w:top w:w="80" w:type="dxa"/>
              <w:left w:w="120" w:type="dxa"/>
              <w:bottom w:w="80" w:type="dxa"/>
              <w:right w:w="120" w:type="dxa"/>
            </w:tcMar>
            <w:vAlign w:val="center"/>
          </w:tcPr>
          <w:p w14:paraId="3F316F34" w14:textId="77777777" w:rsidR="005C49E0" w:rsidRDefault="00000000">
            <w:pPr>
              <w:spacing w:after="40" w:line="259" w:lineRule="auto"/>
              <w:rPr>
                <w:b/>
                <w:bCs/>
              </w:rPr>
            </w:pPr>
            <w:r>
              <w:rPr>
                <w:b/>
                <w:bCs/>
                <w:color w:val="000000"/>
                <w:sz w:val="18"/>
                <w:szCs w:val="18"/>
              </w:rPr>
              <w:t>Curso / NRC</w:t>
            </w:r>
          </w:p>
        </w:tc>
        <w:tc>
          <w:tcPr>
            <w:tcW w:w="4621" w:type="dxa"/>
            <w:gridSpan w:val="2"/>
            <w:tcMar>
              <w:top w:w="80" w:type="dxa"/>
              <w:left w:w="120" w:type="dxa"/>
              <w:bottom w:w="80" w:type="dxa"/>
              <w:right w:w="120" w:type="dxa"/>
            </w:tcMar>
            <w:vAlign w:val="center"/>
          </w:tcPr>
          <w:p w14:paraId="6683E884" w14:textId="77777777" w:rsidR="005C49E0" w:rsidRDefault="00000000">
            <w:pPr>
              <w:spacing w:after="40" w:line="259" w:lineRule="auto"/>
            </w:pPr>
            <w:r>
              <w:rPr>
                <w:color w:val="000000"/>
                <w:sz w:val="18"/>
                <w:szCs w:val="18"/>
              </w:rPr>
              <w:t>Base de Datos Avanzadas y Big Data / &lt;&lt;NRC: 26043&gt;&gt;</w:t>
            </w:r>
          </w:p>
        </w:tc>
      </w:tr>
      <w:tr w:rsidR="005C49E0" w14:paraId="0618C334" w14:textId="77777777">
        <w:trPr>
          <w:cantSplit/>
        </w:trPr>
        <w:tc>
          <w:tcPr>
            <w:tcW w:w="2200" w:type="dxa"/>
            <w:tcMar>
              <w:top w:w="80" w:type="dxa"/>
              <w:left w:w="120" w:type="dxa"/>
              <w:bottom w:w="80" w:type="dxa"/>
              <w:right w:w="120" w:type="dxa"/>
            </w:tcMar>
            <w:vAlign w:val="center"/>
          </w:tcPr>
          <w:p w14:paraId="4B0625E5" w14:textId="77777777" w:rsidR="005C49E0" w:rsidRDefault="00000000">
            <w:pPr>
              <w:spacing w:after="40" w:line="259" w:lineRule="auto"/>
              <w:rPr>
                <w:b/>
                <w:bCs/>
              </w:rPr>
            </w:pPr>
            <w:r>
              <w:rPr>
                <w:b/>
                <w:bCs/>
                <w:color w:val="000000"/>
                <w:sz w:val="18"/>
                <w:szCs w:val="18"/>
              </w:rPr>
              <w:t>Repositorio</w:t>
            </w:r>
          </w:p>
        </w:tc>
        <w:tc>
          <w:tcPr>
            <w:tcW w:w="4621" w:type="dxa"/>
            <w:gridSpan w:val="2"/>
            <w:tcMar>
              <w:top w:w="80" w:type="dxa"/>
              <w:left w:w="120" w:type="dxa"/>
              <w:bottom w:w="80" w:type="dxa"/>
              <w:right w:w="120" w:type="dxa"/>
            </w:tcMar>
            <w:vAlign w:val="center"/>
          </w:tcPr>
          <w:p w14:paraId="45E8913E" w14:textId="77777777" w:rsidR="005C49E0" w:rsidRDefault="00000000">
            <w:pPr>
              <w:spacing w:after="40" w:line="259" w:lineRule="auto"/>
            </w:pPr>
            <w:r>
              <w:rPr>
                <w:color w:val="1155CC"/>
                <w:u w:val="single"/>
              </w:rPr>
              <w:t>b-</w:t>
            </w:r>
            <w:proofErr w:type="spellStart"/>
            <w:r>
              <w:rPr>
                <w:color w:val="1155CC"/>
                <w:u w:val="single"/>
              </w:rPr>
              <w:t>alfonso</w:t>
            </w:r>
            <w:proofErr w:type="spellEnd"/>
            <w:r>
              <w:rPr>
                <w:color w:val="1155CC"/>
                <w:u w:val="single"/>
              </w:rPr>
              <w:t>/</w:t>
            </w:r>
            <w:proofErr w:type="spellStart"/>
            <w:r>
              <w:rPr>
                <w:color w:val="1155CC"/>
                <w:u w:val="single"/>
              </w:rPr>
              <w:t>Sistema_Remuneraciones_Reportes</w:t>
            </w:r>
            <w:proofErr w:type="spellEnd"/>
            <w:r>
              <w:rPr>
                <w:color w:val="000000"/>
                <w:sz w:val="18"/>
              </w:rPr>
              <w:t xml:space="preserve"> </w:t>
            </w:r>
          </w:p>
        </w:tc>
      </w:tr>
      <w:tr w:rsidR="005C49E0" w14:paraId="5489C418" w14:textId="77777777">
        <w:trPr>
          <w:cantSplit/>
        </w:trPr>
        <w:tc>
          <w:tcPr>
            <w:tcW w:w="2200" w:type="dxa"/>
            <w:tcMar>
              <w:top w:w="80" w:type="dxa"/>
              <w:left w:w="120" w:type="dxa"/>
              <w:bottom w:w="80" w:type="dxa"/>
              <w:right w:w="120" w:type="dxa"/>
            </w:tcMar>
            <w:vAlign w:val="center"/>
          </w:tcPr>
          <w:p w14:paraId="7F0566E5" w14:textId="77777777" w:rsidR="005C49E0" w:rsidRDefault="00000000">
            <w:pPr>
              <w:spacing w:after="40" w:line="259" w:lineRule="auto"/>
              <w:rPr>
                <w:b/>
                <w:bCs/>
              </w:rPr>
            </w:pPr>
            <w:r>
              <w:rPr>
                <w:b/>
                <w:bCs/>
                <w:color w:val="000000"/>
                <w:sz w:val="18"/>
                <w:szCs w:val="18"/>
              </w:rPr>
              <w:t>Período</w:t>
            </w:r>
          </w:p>
        </w:tc>
        <w:tc>
          <w:tcPr>
            <w:tcW w:w="4621" w:type="dxa"/>
            <w:gridSpan w:val="2"/>
            <w:tcMar>
              <w:top w:w="80" w:type="dxa"/>
              <w:left w:w="120" w:type="dxa"/>
              <w:bottom w:w="80" w:type="dxa"/>
              <w:right w:w="120" w:type="dxa"/>
            </w:tcMar>
            <w:vAlign w:val="center"/>
          </w:tcPr>
          <w:p w14:paraId="0D496A90" w14:textId="77777777" w:rsidR="005C49E0" w:rsidRDefault="00000000">
            <w:pPr>
              <w:spacing w:after="40" w:line="259" w:lineRule="auto"/>
            </w:pPr>
            <w:r>
              <w:rPr>
                <w:color w:val="000000"/>
                <w:sz w:val="18"/>
                <w:szCs w:val="18"/>
              </w:rPr>
              <w:t>2026-2</w:t>
            </w:r>
          </w:p>
        </w:tc>
      </w:tr>
    </w:tbl>
    <w:p w14:paraId="4434A5E2" w14:textId="77777777" w:rsidR="005C49E0" w:rsidRDefault="005C49E0">
      <w:pPr>
        <w:spacing w:after="20"/>
      </w:pPr>
    </w:p>
    <w:p w14:paraId="32CCAEC9" w14:textId="77777777" w:rsidR="005C49E0" w:rsidRDefault="00000000">
      <w:pPr>
        <w:jc w:val="center"/>
      </w:pPr>
      <w:r>
        <w:rPr>
          <w:b/>
          <w:bCs/>
        </w:rPr>
        <w:t>Ciudad: Lima - Perú</w:t>
      </w:r>
      <w:r>
        <w:br/>
      </w:r>
      <w:r>
        <w:rPr>
          <w:b/>
          <w:bCs/>
        </w:rPr>
        <w:t>2026</w:t>
      </w:r>
    </w:p>
    <w:p w14:paraId="715A2D22" w14:textId="77777777" w:rsidR="005C49E0" w:rsidRPr="003B5758" w:rsidRDefault="00000000">
      <w:pPr>
        <w:rPr>
          <w:color w:val="0070C0"/>
        </w:rPr>
      </w:pPr>
      <w:r w:rsidRPr="003B5758">
        <w:rPr>
          <w:color w:val="0070C0"/>
        </w:rPr>
        <w:br w:type="page"/>
      </w:r>
    </w:p>
    <w:p w14:paraId="2B826292" w14:textId="77777777" w:rsidR="005C49E0" w:rsidRPr="003B5758" w:rsidRDefault="00000000">
      <w:pPr>
        <w:pStyle w:val="Titulo1"/>
        <w:rPr>
          <w:color w:val="0070C0"/>
        </w:rPr>
      </w:pPr>
      <w:r w:rsidRPr="003B5758">
        <w:rPr>
          <w:rFonts w:cs="Calibri"/>
          <w:bCs/>
          <w:color w:val="0070C0"/>
          <w:szCs w:val="32"/>
        </w:rPr>
        <w:lastRenderedPageBreak/>
        <w:t>ORIENTACIONES PARA EL PROYECTO Y EL INFORME</w:t>
      </w:r>
    </w:p>
    <w:tbl>
      <w:tblPr>
        <w:tblStyle w:val="a0"/>
        <w:tblW w:w="84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0"/>
      </w:tblGrid>
      <w:tr w:rsidR="005C49E0" w14:paraId="2507B11B" w14:textId="77777777">
        <w:tc>
          <w:tcPr>
            <w:tcW w:w="8400" w:type="dxa"/>
            <w:shd w:val="clear" w:color="auto" w:fill="F4F6F9"/>
            <w:tcMar>
              <w:top w:w="80" w:type="dxa"/>
              <w:left w:w="120" w:type="dxa"/>
              <w:bottom w:w="80" w:type="dxa"/>
              <w:right w:w="120" w:type="dxa"/>
            </w:tcMar>
          </w:tcPr>
          <w:p w14:paraId="440C4033" w14:textId="77777777" w:rsidR="005C49E0" w:rsidRDefault="00000000">
            <w:pPr>
              <w:jc w:val="both"/>
            </w:pPr>
            <w:r>
              <w:rPr>
                <w:b/>
                <w:bCs/>
                <w:color w:val="0B2545"/>
                <w:sz w:val="19"/>
                <w:szCs w:val="19"/>
              </w:rPr>
              <w:t xml:space="preserve">Propósito del proyecto: </w:t>
            </w:r>
            <w:r>
              <w:rPr>
                <w:color w:val="0B2545"/>
                <w:sz w:val="19"/>
                <w:szCs w:val="19"/>
              </w:rPr>
              <w:t>D</w:t>
            </w:r>
            <w:r>
              <w:rPr>
                <w:sz w:val="19"/>
                <w:szCs w:val="19"/>
              </w:rPr>
              <w:t>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332224B6" w14:textId="77777777" w:rsidR="005C49E0" w:rsidRDefault="005C49E0">
      <w:pPr>
        <w:spacing w:after="20"/>
      </w:pPr>
    </w:p>
    <w:tbl>
      <w:tblPr>
        <w:tblStyle w:val="a1"/>
        <w:tblW w:w="84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0"/>
      </w:tblGrid>
      <w:tr w:rsidR="005C49E0" w14:paraId="23C3EF8C" w14:textId="77777777">
        <w:tc>
          <w:tcPr>
            <w:tcW w:w="8400" w:type="dxa"/>
            <w:shd w:val="clear" w:color="auto" w:fill="FFF2CB"/>
            <w:tcMar>
              <w:top w:w="80" w:type="dxa"/>
              <w:left w:w="120" w:type="dxa"/>
              <w:bottom w:w="80" w:type="dxa"/>
              <w:right w:w="120" w:type="dxa"/>
            </w:tcMar>
          </w:tcPr>
          <w:p w14:paraId="3FE73408" w14:textId="77777777" w:rsidR="005C49E0" w:rsidRDefault="00000000">
            <w:pPr>
              <w:jc w:val="both"/>
            </w:pPr>
            <w:r>
              <w:rPr>
                <w:b/>
                <w:bCs/>
                <w:color w:val="0B2545"/>
                <w:sz w:val="19"/>
                <w:szCs w:val="19"/>
              </w:rPr>
              <w:t xml:space="preserve">Alineación referencial con ABET: </w:t>
            </w:r>
            <w:r>
              <w:rPr>
                <w:sz w:val="19"/>
                <w:szCs w:val="19"/>
              </w:rPr>
              <w:t xml:space="preserve">este formato operacionaliza el </w:t>
            </w:r>
            <w:proofErr w:type="spellStart"/>
            <w:r>
              <w:rPr>
                <w:sz w:val="19"/>
                <w:szCs w:val="19"/>
              </w:rPr>
              <w:t>Student</w:t>
            </w:r>
            <w:proofErr w:type="spellEnd"/>
            <w:r>
              <w:rPr>
                <w:sz w:val="19"/>
                <w:szCs w:val="19"/>
              </w:rPr>
              <w:t xml:space="preserve"> </w:t>
            </w:r>
            <w:proofErr w:type="spellStart"/>
            <w:r>
              <w:rPr>
                <w:sz w:val="19"/>
                <w:szCs w:val="19"/>
              </w:rPr>
              <w:t>Outcome</w:t>
            </w:r>
            <w:proofErr w:type="spellEnd"/>
            <w:r>
              <w:rPr>
                <w:sz w:val="19"/>
                <w:szCs w:val="19"/>
              </w:rPr>
              <w:t xml:space="preserve"> 6 de ABET EAC mediante evidencias directas de diseño y ejecución de experimentos, análisis e interpretación de datos y conclusiones sustentadas con juicio de ingeniería. </w:t>
            </w:r>
          </w:p>
        </w:tc>
      </w:tr>
    </w:tbl>
    <w:p w14:paraId="2EC9A321" w14:textId="77777777" w:rsidR="005C49E0" w:rsidRPr="003B5758" w:rsidRDefault="00000000">
      <w:pPr>
        <w:pStyle w:val="Titulo2"/>
        <w:rPr>
          <w:color w:val="0070C0"/>
        </w:rPr>
      </w:pPr>
      <w:r w:rsidRPr="003B5758">
        <w:rPr>
          <w:rFonts w:cs="Calibri"/>
          <w:bCs/>
          <w:color w:val="0070C0"/>
          <w:szCs w:val="26"/>
        </w:rP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5C49E0" w14:paraId="78FBEB53" w14:textId="77777777">
        <w:trPr>
          <w:cantSplit/>
          <w:tblHeader/>
        </w:trPr>
        <w:tc>
          <w:tcPr>
            <w:tcW w:w="600" w:type="dxa"/>
            <w:shd w:val="clear" w:color="auto" w:fill="E8EEF5"/>
            <w:tcMar>
              <w:top w:w="80" w:type="dxa"/>
              <w:left w:w="120" w:type="dxa"/>
              <w:bottom w:w="80" w:type="dxa"/>
              <w:right w:w="120" w:type="dxa"/>
            </w:tcMar>
            <w:vAlign w:val="center"/>
          </w:tcPr>
          <w:p w14:paraId="0883F797" w14:textId="77777777" w:rsidR="005C49E0" w:rsidRDefault="00000000">
            <w:pPr>
              <w:keepNext/>
              <w:spacing w:after="40" w:line="259" w:lineRule="auto"/>
              <w:jc w:val="center"/>
            </w:pPr>
            <w:proofErr w:type="spellStart"/>
            <w:r>
              <w:rPr>
                <w:b/>
                <w:bCs/>
                <w:color w:val="000000"/>
                <w:sz w:val="17"/>
                <w:szCs w:val="17"/>
              </w:rPr>
              <w:t>N.°</w:t>
            </w:r>
            <w:proofErr w:type="spellEnd"/>
          </w:p>
        </w:tc>
        <w:tc>
          <w:tcPr>
            <w:tcW w:w="2400" w:type="dxa"/>
            <w:shd w:val="clear" w:color="auto" w:fill="E8EEF5"/>
            <w:tcMar>
              <w:top w:w="80" w:type="dxa"/>
              <w:left w:w="120" w:type="dxa"/>
              <w:bottom w:w="80" w:type="dxa"/>
              <w:right w:w="120" w:type="dxa"/>
            </w:tcMar>
            <w:vAlign w:val="center"/>
          </w:tcPr>
          <w:p w14:paraId="49BE2416" w14:textId="77777777" w:rsidR="005C49E0" w:rsidRDefault="00000000">
            <w:pPr>
              <w:keepNext/>
              <w:spacing w:after="40" w:line="259" w:lineRule="auto"/>
              <w:jc w:val="center"/>
            </w:pPr>
            <w:r>
              <w:rPr>
                <w:b/>
                <w:bCs/>
                <w:color w:val="000000"/>
                <w:sz w:val="17"/>
                <w:szCs w:val="17"/>
              </w:rPr>
              <w:t>ENTREGABLE</w:t>
            </w:r>
          </w:p>
        </w:tc>
        <w:tc>
          <w:tcPr>
            <w:tcW w:w="5400" w:type="dxa"/>
            <w:shd w:val="clear" w:color="auto" w:fill="E8EEF5"/>
            <w:tcMar>
              <w:top w:w="80" w:type="dxa"/>
              <w:left w:w="120" w:type="dxa"/>
              <w:bottom w:w="80" w:type="dxa"/>
              <w:right w:w="120" w:type="dxa"/>
            </w:tcMar>
            <w:vAlign w:val="center"/>
          </w:tcPr>
          <w:p w14:paraId="1E7B3DBB" w14:textId="77777777" w:rsidR="005C49E0" w:rsidRDefault="00000000">
            <w:pPr>
              <w:keepNext/>
              <w:spacing w:after="40" w:line="259" w:lineRule="auto"/>
              <w:jc w:val="center"/>
            </w:pPr>
            <w:r>
              <w:rPr>
                <w:b/>
                <w:bCs/>
                <w:color w:val="000000"/>
                <w:sz w:val="17"/>
                <w:szCs w:val="17"/>
              </w:rPr>
              <w:t>EVIDENCIA MÍNIMA</w:t>
            </w:r>
          </w:p>
        </w:tc>
      </w:tr>
      <w:tr w:rsidR="005C49E0" w14:paraId="1ABDCC18" w14:textId="77777777">
        <w:trPr>
          <w:cantSplit/>
        </w:trPr>
        <w:tc>
          <w:tcPr>
            <w:tcW w:w="600" w:type="dxa"/>
            <w:tcMar>
              <w:top w:w="80" w:type="dxa"/>
              <w:left w:w="120" w:type="dxa"/>
              <w:bottom w:w="80" w:type="dxa"/>
              <w:right w:w="120" w:type="dxa"/>
            </w:tcMar>
            <w:vAlign w:val="center"/>
          </w:tcPr>
          <w:p w14:paraId="737FB86C" w14:textId="77777777" w:rsidR="005C49E0" w:rsidRDefault="00000000">
            <w:pPr>
              <w:spacing w:after="40" w:line="259" w:lineRule="auto"/>
            </w:pPr>
            <w:r>
              <w:rPr>
                <w:color w:val="000000"/>
                <w:sz w:val="17"/>
                <w:szCs w:val="17"/>
              </w:rPr>
              <w:t>1</w:t>
            </w:r>
          </w:p>
        </w:tc>
        <w:tc>
          <w:tcPr>
            <w:tcW w:w="2400" w:type="dxa"/>
            <w:tcMar>
              <w:top w:w="80" w:type="dxa"/>
              <w:left w:w="120" w:type="dxa"/>
              <w:bottom w:w="80" w:type="dxa"/>
              <w:right w:w="120" w:type="dxa"/>
            </w:tcMar>
            <w:vAlign w:val="center"/>
          </w:tcPr>
          <w:p w14:paraId="05D30F62" w14:textId="77777777" w:rsidR="005C49E0" w:rsidRDefault="00000000">
            <w:pPr>
              <w:spacing w:after="40" w:line="259" w:lineRule="auto"/>
            </w:pPr>
            <w:r>
              <w:rPr>
                <w:color w:val="000000"/>
                <w:sz w:val="17"/>
                <w:szCs w:val="17"/>
              </w:rPr>
              <w:t>Informe técnico</w:t>
            </w:r>
          </w:p>
        </w:tc>
        <w:tc>
          <w:tcPr>
            <w:tcW w:w="5400" w:type="dxa"/>
            <w:tcMar>
              <w:top w:w="80" w:type="dxa"/>
              <w:left w:w="120" w:type="dxa"/>
              <w:bottom w:w="80" w:type="dxa"/>
              <w:right w:w="120" w:type="dxa"/>
            </w:tcMar>
            <w:vAlign w:val="center"/>
          </w:tcPr>
          <w:p w14:paraId="0D01D7BB" w14:textId="77777777" w:rsidR="005C49E0" w:rsidRDefault="00000000">
            <w:pPr>
              <w:spacing w:after="40" w:line="259" w:lineRule="auto"/>
              <w:rPr>
                <w:lang w:val="es-PE"/>
              </w:rPr>
            </w:pPr>
            <w:r>
              <w:rPr>
                <w:color w:val="000000"/>
                <w:sz w:val="17"/>
                <w:szCs w:val="17"/>
              </w:rPr>
              <w:t>Documento completo con citas válidas, tablas, figuras y trazabilidad de evidencias.</w:t>
            </w:r>
          </w:p>
        </w:tc>
      </w:tr>
      <w:tr w:rsidR="005C49E0" w14:paraId="0FAD5535" w14:textId="77777777">
        <w:trPr>
          <w:cantSplit/>
        </w:trPr>
        <w:tc>
          <w:tcPr>
            <w:tcW w:w="600" w:type="dxa"/>
            <w:tcMar>
              <w:top w:w="80" w:type="dxa"/>
              <w:left w:w="120" w:type="dxa"/>
              <w:bottom w:w="80" w:type="dxa"/>
              <w:right w:w="120" w:type="dxa"/>
            </w:tcMar>
            <w:vAlign w:val="center"/>
          </w:tcPr>
          <w:p w14:paraId="7E4B802B" w14:textId="77777777" w:rsidR="005C49E0" w:rsidRDefault="00000000">
            <w:pPr>
              <w:spacing w:after="40" w:line="259" w:lineRule="auto"/>
            </w:pPr>
            <w:r>
              <w:rPr>
                <w:color w:val="000000"/>
                <w:sz w:val="17"/>
                <w:szCs w:val="17"/>
              </w:rPr>
              <w:t>2</w:t>
            </w:r>
          </w:p>
        </w:tc>
        <w:tc>
          <w:tcPr>
            <w:tcW w:w="2400" w:type="dxa"/>
            <w:tcMar>
              <w:top w:w="80" w:type="dxa"/>
              <w:left w:w="120" w:type="dxa"/>
              <w:bottom w:w="80" w:type="dxa"/>
              <w:right w:w="120" w:type="dxa"/>
            </w:tcMar>
            <w:vAlign w:val="center"/>
          </w:tcPr>
          <w:p w14:paraId="3180EE74" w14:textId="77777777" w:rsidR="005C49E0" w:rsidRDefault="00000000">
            <w:pPr>
              <w:spacing w:after="40" w:line="259" w:lineRule="auto"/>
            </w:pPr>
            <w:r>
              <w:rPr>
                <w:color w:val="000000"/>
                <w:sz w:val="17"/>
                <w:szCs w:val="17"/>
              </w:rPr>
              <w:t xml:space="preserve">Solución BI </w:t>
            </w:r>
            <w:proofErr w:type="spellStart"/>
            <w:r>
              <w:rPr>
                <w:color w:val="000000"/>
                <w:sz w:val="17"/>
                <w:szCs w:val="17"/>
              </w:rPr>
              <w:t>functional</w:t>
            </w:r>
            <w:proofErr w:type="spellEnd"/>
          </w:p>
        </w:tc>
        <w:tc>
          <w:tcPr>
            <w:tcW w:w="5400" w:type="dxa"/>
            <w:tcMar>
              <w:top w:w="80" w:type="dxa"/>
              <w:left w:w="120" w:type="dxa"/>
              <w:bottom w:w="80" w:type="dxa"/>
              <w:right w:w="120" w:type="dxa"/>
            </w:tcMar>
            <w:vAlign w:val="center"/>
          </w:tcPr>
          <w:p w14:paraId="3A48A34B" w14:textId="77777777" w:rsidR="005C49E0" w:rsidRDefault="00000000">
            <w:pPr>
              <w:spacing w:after="40" w:line="259" w:lineRule="auto"/>
              <w:rPr>
                <w:lang w:val="es-PE"/>
              </w:rPr>
            </w:pPr>
            <w:r>
              <w:rPr>
                <w:color w:val="000000"/>
                <w:sz w:val="17"/>
                <w:szCs w:val="17"/>
              </w:rPr>
              <w:t xml:space="preserve">Modelo dimensional, ETL/ELT, almacén de datos o data </w:t>
            </w:r>
            <w:proofErr w:type="spellStart"/>
            <w:r>
              <w:rPr>
                <w:color w:val="000000"/>
                <w:sz w:val="17"/>
                <w:szCs w:val="17"/>
              </w:rPr>
              <w:t>mart</w:t>
            </w:r>
            <w:proofErr w:type="spellEnd"/>
            <w:r>
              <w:rPr>
                <w:color w:val="000000"/>
                <w:sz w:val="17"/>
                <w:szCs w:val="17"/>
              </w:rPr>
              <w:t xml:space="preserve">, indicadores, análisis OLAP y </w:t>
            </w:r>
            <w:proofErr w:type="spellStart"/>
            <w:r>
              <w:rPr>
                <w:color w:val="000000"/>
                <w:sz w:val="17"/>
                <w:szCs w:val="17"/>
              </w:rPr>
              <w:t>dashboard</w:t>
            </w:r>
            <w:proofErr w:type="spellEnd"/>
            <w:r>
              <w:rPr>
                <w:color w:val="000000"/>
                <w:sz w:val="17"/>
                <w:szCs w:val="17"/>
              </w:rPr>
              <w:t>.</w:t>
            </w:r>
          </w:p>
        </w:tc>
      </w:tr>
      <w:tr w:rsidR="005C49E0" w14:paraId="7AABD4B6" w14:textId="77777777">
        <w:trPr>
          <w:cantSplit/>
        </w:trPr>
        <w:tc>
          <w:tcPr>
            <w:tcW w:w="600" w:type="dxa"/>
            <w:tcMar>
              <w:top w:w="80" w:type="dxa"/>
              <w:left w:w="120" w:type="dxa"/>
              <w:bottom w:w="80" w:type="dxa"/>
              <w:right w:w="120" w:type="dxa"/>
            </w:tcMar>
            <w:vAlign w:val="center"/>
          </w:tcPr>
          <w:p w14:paraId="07AA8762" w14:textId="77777777" w:rsidR="005C49E0" w:rsidRDefault="00000000">
            <w:pPr>
              <w:spacing w:after="40" w:line="259" w:lineRule="auto"/>
            </w:pPr>
            <w:r>
              <w:rPr>
                <w:color w:val="000000"/>
                <w:sz w:val="17"/>
                <w:szCs w:val="17"/>
              </w:rPr>
              <w:t>3</w:t>
            </w:r>
          </w:p>
        </w:tc>
        <w:tc>
          <w:tcPr>
            <w:tcW w:w="2400" w:type="dxa"/>
            <w:tcMar>
              <w:top w:w="80" w:type="dxa"/>
              <w:left w:w="120" w:type="dxa"/>
              <w:bottom w:w="80" w:type="dxa"/>
              <w:right w:w="120" w:type="dxa"/>
            </w:tcMar>
            <w:vAlign w:val="center"/>
          </w:tcPr>
          <w:p w14:paraId="341865C3" w14:textId="77777777" w:rsidR="005C49E0" w:rsidRDefault="00000000">
            <w:pPr>
              <w:spacing w:after="40" w:line="259" w:lineRule="auto"/>
            </w:pPr>
            <w:r>
              <w:rPr>
                <w:color w:val="000000"/>
                <w:sz w:val="17"/>
                <w:szCs w:val="17"/>
              </w:rPr>
              <w:t xml:space="preserve">Solución Big Data </w:t>
            </w:r>
            <w:proofErr w:type="spellStart"/>
            <w:r>
              <w:rPr>
                <w:color w:val="000000"/>
                <w:sz w:val="17"/>
                <w:szCs w:val="17"/>
              </w:rPr>
              <w:t>functional</w:t>
            </w:r>
            <w:proofErr w:type="spellEnd"/>
          </w:p>
        </w:tc>
        <w:tc>
          <w:tcPr>
            <w:tcW w:w="5400" w:type="dxa"/>
            <w:tcMar>
              <w:top w:w="80" w:type="dxa"/>
              <w:left w:w="120" w:type="dxa"/>
              <w:bottom w:w="80" w:type="dxa"/>
              <w:right w:w="120" w:type="dxa"/>
            </w:tcMar>
            <w:vAlign w:val="center"/>
          </w:tcPr>
          <w:p w14:paraId="2704B54B" w14:textId="77777777" w:rsidR="005C49E0" w:rsidRDefault="00000000">
            <w:pPr>
              <w:spacing w:after="40" w:line="259" w:lineRule="auto"/>
              <w:rPr>
                <w:lang w:val="es-PE"/>
              </w:rPr>
            </w:pPr>
            <w:r>
              <w:rPr>
                <w:color w:val="000000"/>
                <w:sz w:val="17"/>
                <w:szCs w:val="17"/>
              </w:rPr>
              <w:t>Ingesta, almacenamiento y procesamiento escalable o distribuido, consultas/análisis y demostración técnica.</w:t>
            </w:r>
          </w:p>
        </w:tc>
      </w:tr>
      <w:tr w:rsidR="005C49E0" w14:paraId="4C5120F2" w14:textId="77777777">
        <w:trPr>
          <w:cantSplit/>
        </w:trPr>
        <w:tc>
          <w:tcPr>
            <w:tcW w:w="600" w:type="dxa"/>
            <w:tcMar>
              <w:top w:w="80" w:type="dxa"/>
              <w:left w:w="120" w:type="dxa"/>
              <w:bottom w:w="80" w:type="dxa"/>
              <w:right w:w="120" w:type="dxa"/>
            </w:tcMar>
            <w:vAlign w:val="center"/>
          </w:tcPr>
          <w:p w14:paraId="2D0C3B7C" w14:textId="77777777" w:rsidR="005C49E0" w:rsidRDefault="00000000">
            <w:pPr>
              <w:spacing w:after="40" w:line="259" w:lineRule="auto"/>
            </w:pPr>
            <w:r>
              <w:rPr>
                <w:color w:val="000000"/>
                <w:sz w:val="17"/>
                <w:szCs w:val="17"/>
              </w:rPr>
              <w:t>4</w:t>
            </w:r>
          </w:p>
        </w:tc>
        <w:tc>
          <w:tcPr>
            <w:tcW w:w="2400" w:type="dxa"/>
            <w:tcMar>
              <w:top w:w="80" w:type="dxa"/>
              <w:left w:w="120" w:type="dxa"/>
              <w:bottom w:w="80" w:type="dxa"/>
              <w:right w:w="120" w:type="dxa"/>
            </w:tcMar>
            <w:vAlign w:val="center"/>
          </w:tcPr>
          <w:p w14:paraId="4952D724" w14:textId="77777777" w:rsidR="005C49E0" w:rsidRDefault="00000000">
            <w:pPr>
              <w:spacing w:after="40" w:line="259" w:lineRule="auto"/>
            </w:pPr>
            <w:r>
              <w:rPr>
                <w:color w:val="000000"/>
                <w:sz w:val="17"/>
                <w:szCs w:val="17"/>
              </w:rPr>
              <w:t>Paquete experimental</w:t>
            </w:r>
          </w:p>
        </w:tc>
        <w:tc>
          <w:tcPr>
            <w:tcW w:w="5400" w:type="dxa"/>
            <w:tcMar>
              <w:top w:w="80" w:type="dxa"/>
              <w:left w:w="120" w:type="dxa"/>
              <w:bottom w:w="80" w:type="dxa"/>
              <w:right w:w="120" w:type="dxa"/>
            </w:tcMar>
            <w:vAlign w:val="center"/>
          </w:tcPr>
          <w:p w14:paraId="0A146AC8" w14:textId="77777777" w:rsidR="005C49E0" w:rsidRDefault="00000000">
            <w:pPr>
              <w:spacing w:after="40" w:line="259" w:lineRule="auto"/>
              <w:rPr>
                <w:lang w:val="es-PE"/>
              </w:rPr>
            </w:pPr>
            <w:proofErr w:type="spellStart"/>
            <w:r>
              <w:rPr>
                <w:color w:val="000000"/>
                <w:sz w:val="17"/>
                <w:szCs w:val="17"/>
              </w:rPr>
              <w:t>Dataset</w:t>
            </w:r>
            <w:proofErr w:type="spellEnd"/>
            <w:r>
              <w:rPr>
                <w:color w:val="000000"/>
                <w:sz w:val="17"/>
                <w:szCs w:val="17"/>
              </w:rPr>
              <w:t xml:space="preserve"> original y procesado, scripts/notebook, configuraciones, logs, métricas, resultados y visualizaciones.</w:t>
            </w:r>
          </w:p>
        </w:tc>
      </w:tr>
      <w:tr w:rsidR="005C49E0" w14:paraId="0ED69584" w14:textId="77777777">
        <w:trPr>
          <w:cantSplit/>
        </w:trPr>
        <w:tc>
          <w:tcPr>
            <w:tcW w:w="600" w:type="dxa"/>
            <w:tcMar>
              <w:top w:w="80" w:type="dxa"/>
              <w:left w:w="120" w:type="dxa"/>
              <w:bottom w:w="80" w:type="dxa"/>
              <w:right w:w="120" w:type="dxa"/>
            </w:tcMar>
            <w:vAlign w:val="center"/>
          </w:tcPr>
          <w:p w14:paraId="5F69B6C8" w14:textId="77777777" w:rsidR="005C49E0" w:rsidRDefault="00000000">
            <w:pPr>
              <w:spacing w:after="40" w:line="259" w:lineRule="auto"/>
            </w:pPr>
            <w:r>
              <w:rPr>
                <w:color w:val="000000"/>
                <w:sz w:val="17"/>
                <w:szCs w:val="17"/>
              </w:rPr>
              <w:t>5</w:t>
            </w:r>
          </w:p>
        </w:tc>
        <w:tc>
          <w:tcPr>
            <w:tcW w:w="2400" w:type="dxa"/>
            <w:tcMar>
              <w:top w:w="80" w:type="dxa"/>
              <w:left w:w="120" w:type="dxa"/>
              <w:bottom w:w="80" w:type="dxa"/>
              <w:right w:w="120" w:type="dxa"/>
            </w:tcMar>
            <w:vAlign w:val="center"/>
          </w:tcPr>
          <w:p w14:paraId="759612CF" w14:textId="77777777" w:rsidR="005C49E0" w:rsidRDefault="00000000">
            <w:pPr>
              <w:spacing w:after="40" w:line="259" w:lineRule="auto"/>
            </w:pPr>
            <w:r>
              <w:rPr>
                <w:color w:val="000000"/>
                <w:sz w:val="17"/>
                <w:szCs w:val="17"/>
              </w:rPr>
              <w:t>Repositorio versionado</w:t>
            </w:r>
          </w:p>
        </w:tc>
        <w:tc>
          <w:tcPr>
            <w:tcW w:w="5400" w:type="dxa"/>
            <w:tcMar>
              <w:top w:w="80" w:type="dxa"/>
              <w:left w:w="120" w:type="dxa"/>
              <w:bottom w:w="80" w:type="dxa"/>
              <w:right w:w="120" w:type="dxa"/>
            </w:tcMar>
            <w:vAlign w:val="center"/>
          </w:tcPr>
          <w:p w14:paraId="195C8E94" w14:textId="77777777" w:rsidR="005C49E0" w:rsidRDefault="00000000">
            <w:pPr>
              <w:spacing w:after="40" w:line="259" w:lineRule="auto"/>
              <w:rPr>
                <w:lang w:val="es-PE"/>
              </w:rPr>
            </w:pPr>
            <w:r>
              <w:rPr>
                <w:color w:val="000000"/>
                <w:sz w:val="17"/>
                <w:szCs w:val="17"/>
              </w:rPr>
              <w:t>Código, documentación, historial de cambios, etiqueta de versión final y evidencia de aportes individuales.</w:t>
            </w:r>
          </w:p>
        </w:tc>
      </w:tr>
      <w:tr w:rsidR="005C49E0" w14:paraId="53F97B63" w14:textId="77777777">
        <w:trPr>
          <w:cantSplit/>
        </w:trPr>
        <w:tc>
          <w:tcPr>
            <w:tcW w:w="600" w:type="dxa"/>
            <w:tcMar>
              <w:top w:w="80" w:type="dxa"/>
              <w:left w:w="120" w:type="dxa"/>
              <w:bottom w:w="80" w:type="dxa"/>
              <w:right w:w="120" w:type="dxa"/>
            </w:tcMar>
            <w:vAlign w:val="center"/>
          </w:tcPr>
          <w:p w14:paraId="5932A2F2" w14:textId="77777777" w:rsidR="005C49E0" w:rsidRDefault="00000000">
            <w:pPr>
              <w:spacing w:after="40" w:line="259" w:lineRule="auto"/>
            </w:pPr>
            <w:r>
              <w:rPr>
                <w:color w:val="000000"/>
                <w:sz w:val="17"/>
                <w:szCs w:val="17"/>
              </w:rPr>
              <w:t>6</w:t>
            </w:r>
          </w:p>
        </w:tc>
        <w:tc>
          <w:tcPr>
            <w:tcW w:w="2400" w:type="dxa"/>
            <w:tcMar>
              <w:top w:w="80" w:type="dxa"/>
              <w:left w:w="120" w:type="dxa"/>
              <w:bottom w:w="80" w:type="dxa"/>
              <w:right w:w="120" w:type="dxa"/>
            </w:tcMar>
            <w:vAlign w:val="center"/>
          </w:tcPr>
          <w:p w14:paraId="06A20E63" w14:textId="77777777" w:rsidR="005C49E0" w:rsidRDefault="00000000">
            <w:pPr>
              <w:spacing w:after="40" w:line="259" w:lineRule="auto"/>
            </w:pPr>
            <w:r>
              <w:rPr>
                <w:color w:val="000000"/>
                <w:sz w:val="17"/>
                <w:szCs w:val="17"/>
              </w:rPr>
              <w:t>Defensa y mejora</w:t>
            </w:r>
          </w:p>
        </w:tc>
        <w:tc>
          <w:tcPr>
            <w:tcW w:w="5400" w:type="dxa"/>
            <w:tcMar>
              <w:top w:w="80" w:type="dxa"/>
              <w:left w:w="120" w:type="dxa"/>
              <w:bottom w:w="80" w:type="dxa"/>
              <w:right w:w="120" w:type="dxa"/>
            </w:tcMar>
            <w:vAlign w:val="center"/>
          </w:tcPr>
          <w:p w14:paraId="120E91BB" w14:textId="77777777" w:rsidR="005C49E0" w:rsidRDefault="00000000">
            <w:pPr>
              <w:spacing w:after="40" w:line="259" w:lineRule="auto"/>
              <w:rPr>
                <w:lang w:val="es-PE"/>
              </w:rPr>
            </w:pPr>
            <w:r>
              <w:rPr>
                <w:color w:val="000000"/>
                <w:sz w:val="17"/>
                <w:szCs w:val="17"/>
              </w:rPr>
              <w:t>Demostración funcional, respuesta individual, retroalimentación recibida y mejoras implementadas.</w:t>
            </w:r>
          </w:p>
        </w:tc>
      </w:tr>
      <w:tr w:rsidR="005C49E0" w14:paraId="20B0B8BE" w14:textId="77777777">
        <w:trPr>
          <w:cantSplit/>
        </w:trPr>
        <w:tc>
          <w:tcPr>
            <w:tcW w:w="600" w:type="dxa"/>
            <w:tcMar>
              <w:top w:w="80" w:type="dxa"/>
              <w:left w:w="120" w:type="dxa"/>
              <w:bottom w:w="80" w:type="dxa"/>
              <w:right w:w="120" w:type="dxa"/>
            </w:tcMar>
            <w:vAlign w:val="center"/>
          </w:tcPr>
          <w:p w14:paraId="24FF779B" w14:textId="77777777" w:rsidR="005C49E0" w:rsidRDefault="00000000">
            <w:pPr>
              <w:spacing w:after="40" w:line="259" w:lineRule="auto"/>
            </w:pPr>
            <w:r>
              <w:rPr>
                <w:color w:val="000000"/>
                <w:sz w:val="17"/>
                <w:szCs w:val="17"/>
              </w:rPr>
              <w:t>7</w:t>
            </w:r>
          </w:p>
        </w:tc>
        <w:tc>
          <w:tcPr>
            <w:tcW w:w="2400" w:type="dxa"/>
            <w:tcMar>
              <w:top w:w="80" w:type="dxa"/>
              <w:left w:w="120" w:type="dxa"/>
              <w:bottom w:w="80" w:type="dxa"/>
              <w:right w:w="120" w:type="dxa"/>
            </w:tcMar>
            <w:vAlign w:val="center"/>
          </w:tcPr>
          <w:p w14:paraId="779C4BB3" w14:textId="77777777" w:rsidR="005C49E0" w:rsidRDefault="00000000">
            <w:pPr>
              <w:spacing w:after="40" w:line="259" w:lineRule="auto"/>
            </w:pPr>
            <w:r>
              <w:rPr>
                <w:color w:val="000000"/>
                <w:sz w:val="17"/>
                <w:szCs w:val="17"/>
              </w:rPr>
              <w:t>Uso responsable de IA</w:t>
            </w:r>
          </w:p>
        </w:tc>
        <w:tc>
          <w:tcPr>
            <w:tcW w:w="5400" w:type="dxa"/>
            <w:tcMar>
              <w:top w:w="80" w:type="dxa"/>
              <w:left w:w="120" w:type="dxa"/>
              <w:bottom w:w="80" w:type="dxa"/>
              <w:right w:w="120" w:type="dxa"/>
            </w:tcMar>
            <w:vAlign w:val="center"/>
          </w:tcPr>
          <w:p w14:paraId="4210FC6D" w14:textId="77777777" w:rsidR="005C49E0" w:rsidRDefault="00000000">
            <w:pPr>
              <w:spacing w:after="40" w:line="259" w:lineRule="auto"/>
              <w:rPr>
                <w:lang w:val="es-PE"/>
              </w:rPr>
            </w:pPr>
            <w:r>
              <w:rPr>
                <w:color w:val="000000"/>
                <w:sz w:val="17"/>
                <w:szCs w:val="17"/>
              </w:rPr>
              <w:t>Declaración de herramientas, propósito, verificación, autoría intelectual, privacidad y limitaciones.</w:t>
            </w:r>
          </w:p>
        </w:tc>
      </w:tr>
    </w:tbl>
    <w:p w14:paraId="36AC0E04" w14:textId="77777777" w:rsidR="005C49E0" w:rsidRDefault="005C49E0">
      <w:pPr>
        <w:spacing w:after="20"/>
      </w:pPr>
    </w:p>
    <w:p w14:paraId="01A283C0" w14:textId="77777777" w:rsidR="005C49E0" w:rsidRPr="003B5758" w:rsidRDefault="00000000">
      <w:pPr>
        <w:pStyle w:val="Titulo2"/>
        <w:rPr>
          <w:color w:val="0070C0"/>
        </w:rPr>
      </w:pPr>
      <w:r w:rsidRPr="003B5758">
        <w:rPr>
          <w:rFonts w:cs="Calibri"/>
          <w:bCs/>
          <w:color w:val="0070C0"/>
          <w:szCs w:val="26"/>
        </w:rPr>
        <w:t>Convenciones de presentación de evidencias</w:t>
      </w:r>
    </w:p>
    <w:p w14:paraId="52A51D7D" w14:textId="77777777" w:rsidR="005C49E0" w:rsidRDefault="00000000">
      <w:pPr>
        <w:numPr>
          <w:ilvl w:val="0"/>
          <w:numId w:val="5"/>
        </w:numPr>
        <w:pBdr>
          <w:top w:val="nil"/>
          <w:left w:val="nil"/>
          <w:bottom w:val="nil"/>
          <w:right w:val="nil"/>
          <w:between w:val="nil"/>
        </w:pBdr>
        <w:spacing w:after="0"/>
        <w:jc w:val="both"/>
        <w:rPr>
          <w:color w:val="000000"/>
        </w:rPr>
      </w:pPr>
      <w:r>
        <w:rPr>
          <w:color w:val="000000"/>
        </w:rPr>
        <w:t>Identifique cada evidencia con un código único (por ejemplo, E-01, E-02) y úselo en el informe, anexos y repositorio.</w:t>
      </w:r>
    </w:p>
    <w:p w14:paraId="23691BDB" w14:textId="77777777" w:rsidR="005C49E0" w:rsidRDefault="00000000">
      <w:pPr>
        <w:numPr>
          <w:ilvl w:val="0"/>
          <w:numId w:val="5"/>
        </w:numPr>
        <w:pBdr>
          <w:top w:val="nil"/>
          <w:left w:val="nil"/>
          <w:bottom w:val="nil"/>
          <w:right w:val="nil"/>
          <w:between w:val="nil"/>
        </w:pBdr>
        <w:spacing w:after="0"/>
        <w:jc w:val="both"/>
        <w:rPr>
          <w:color w:val="000000"/>
        </w:rPr>
      </w:pPr>
      <w:r>
        <w:rPr>
          <w:color w:val="000000"/>
        </w:rPr>
        <w:t xml:space="preserve">Todo resultado debe indicar </w:t>
      </w:r>
      <w:proofErr w:type="spellStart"/>
      <w:r>
        <w:rPr>
          <w:color w:val="000000"/>
        </w:rPr>
        <w:t>dataset</w:t>
      </w:r>
      <w:proofErr w:type="spellEnd"/>
      <w:r>
        <w:rPr>
          <w:color w:val="000000"/>
        </w:rPr>
        <w:t>, versión del código, configuración, fecha de ejecución y responsable.</w:t>
      </w:r>
    </w:p>
    <w:p w14:paraId="125E5E87" w14:textId="77777777" w:rsidR="005C49E0" w:rsidRDefault="00000000">
      <w:pPr>
        <w:numPr>
          <w:ilvl w:val="0"/>
          <w:numId w:val="5"/>
        </w:numPr>
        <w:pBdr>
          <w:top w:val="nil"/>
          <w:left w:val="nil"/>
          <w:bottom w:val="nil"/>
          <w:right w:val="nil"/>
          <w:between w:val="nil"/>
        </w:pBdr>
        <w:spacing w:after="0"/>
        <w:jc w:val="both"/>
        <w:rPr>
          <w:color w:val="000000"/>
        </w:rPr>
      </w:pPr>
      <w:r>
        <w:rPr>
          <w:color w:val="000000"/>
        </w:rPr>
        <w:t>Los enlaces deben ser accesibles para el docente y conservar una versión congelada del entregable final.</w:t>
      </w:r>
    </w:p>
    <w:p w14:paraId="495D1CD6" w14:textId="77777777" w:rsidR="005C49E0" w:rsidRDefault="00000000">
      <w:pPr>
        <w:numPr>
          <w:ilvl w:val="0"/>
          <w:numId w:val="5"/>
        </w:numPr>
        <w:pBdr>
          <w:top w:val="nil"/>
          <w:left w:val="nil"/>
          <w:bottom w:val="nil"/>
          <w:right w:val="nil"/>
          <w:between w:val="nil"/>
        </w:pBdr>
        <w:spacing w:after="0"/>
        <w:jc w:val="both"/>
        <w:rPr>
          <w:color w:val="000000"/>
        </w:rPr>
      </w:pPr>
      <w:r>
        <w:rPr>
          <w:color w:val="000000"/>
        </w:rPr>
        <w:t xml:space="preserve">No reemplace el análisis técnico por capturas: las capturas complementan, pero no sustituyen, </w:t>
      </w:r>
      <w:proofErr w:type="spellStart"/>
      <w:r>
        <w:rPr>
          <w:color w:val="000000"/>
        </w:rPr>
        <w:t>datasets</w:t>
      </w:r>
      <w:proofErr w:type="spellEnd"/>
      <w:r>
        <w:rPr>
          <w:color w:val="000000"/>
        </w:rPr>
        <w:t>, scripts, métricas, tablas y logs.</w:t>
      </w:r>
    </w:p>
    <w:p w14:paraId="142815A3" w14:textId="77777777" w:rsidR="005C49E0" w:rsidRDefault="00000000">
      <w:pPr>
        <w:numPr>
          <w:ilvl w:val="0"/>
          <w:numId w:val="5"/>
        </w:numPr>
        <w:pBdr>
          <w:top w:val="nil"/>
          <w:left w:val="nil"/>
          <w:bottom w:val="nil"/>
          <w:right w:val="nil"/>
          <w:between w:val="nil"/>
        </w:pBdr>
        <w:spacing w:after="80"/>
        <w:jc w:val="both"/>
        <w:rPr>
          <w:color w:val="000000"/>
        </w:rPr>
      </w:pPr>
      <w:r>
        <w:rPr>
          <w:color w:val="000000"/>
        </w:rPr>
        <w:t>La evaluación del resultado de experimentación requiere evidencia individual además del producto grupal.</w:t>
      </w:r>
    </w:p>
    <w:p w14:paraId="60D2C429" w14:textId="77777777" w:rsidR="005C49E0" w:rsidRPr="003B5758" w:rsidRDefault="00000000">
      <w:pPr>
        <w:pStyle w:val="Titulo1"/>
        <w:rPr>
          <w:color w:val="0070C0"/>
        </w:rPr>
      </w:pPr>
      <w:r w:rsidRPr="003B5758">
        <w:rPr>
          <w:rFonts w:cs="Calibri"/>
          <w:bCs/>
          <w:color w:val="0070C0"/>
          <w:szCs w:val="32"/>
        </w:rPr>
        <w:lastRenderedPageBreak/>
        <w:t>ÍNDICE</w:t>
      </w:r>
    </w:p>
    <w:sdt>
      <w:sdtPr>
        <w:id w:val="1735297352"/>
        <w:docPartObj>
          <w:docPartGallery w:val="Table of Contents"/>
          <w:docPartUnique/>
        </w:docPartObj>
      </w:sdtPr>
      <w:sdtContent>
        <w:p w14:paraId="10BC50B5" w14:textId="77777777" w:rsidR="005C49E0" w:rsidRDefault="00000000">
          <w:pPr>
            <w:widowControl w:val="0"/>
            <w:tabs>
              <w:tab w:val="right" w:leader="dot" w:pos="84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r>
            <w:rPr>
              <w:b/>
              <w:bCs/>
              <w:color w:val="000000"/>
            </w:rPr>
            <w:t>CAPÍTULO I: CONTEXTO, PROBLEMA Y OBJETIVOS</w:t>
          </w:r>
          <w:r>
            <w:rPr>
              <w:b/>
              <w:bCs/>
              <w:color w:val="000000"/>
            </w:rPr>
            <w:tab/>
            <w:t>6</w:t>
          </w:r>
        </w:p>
        <w:p w14:paraId="2370F43E" w14:textId="77777777" w:rsidR="005C49E0" w:rsidRDefault="00000000">
          <w:pPr>
            <w:widowControl w:val="0"/>
            <w:tabs>
              <w:tab w:val="right" w:leader="dot" w:pos="8400"/>
            </w:tabs>
            <w:spacing w:before="60" w:after="0" w:line="240" w:lineRule="auto"/>
            <w:ind w:left="360"/>
            <w:rPr>
              <w:color w:val="000000"/>
            </w:rPr>
          </w:pPr>
          <w:r>
            <w:rPr>
              <w:color w:val="000000"/>
            </w:rPr>
            <w:t>1.1 Contexto y necesidad empresarial</w:t>
          </w:r>
          <w:r>
            <w:rPr>
              <w:color w:val="000000"/>
            </w:rPr>
            <w:tab/>
            <w:t>6</w:t>
          </w:r>
        </w:p>
        <w:p w14:paraId="3F56A2C0" w14:textId="77777777" w:rsidR="005C49E0" w:rsidRDefault="00000000">
          <w:pPr>
            <w:widowControl w:val="0"/>
            <w:tabs>
              <w:tab w:val="right" w:leader="dot" w:pos="8400"/>
            </w:tabs>
            <w:spacing w:before="60" w:after="0" w:line="240" w:lineRule="auto"/>
            <w:ind w:left="360"/>
            <w:rPr>
              <w:color w:val="000000"/>
            </w:rPr>
          </w:pPr>
          <w:r>
            <w:rPr>
              <w:color w:val="000000"/>
            </w:rPr>
            <w:t>1.2 Formulación del problema de ingeniería</w:t>
          </w:r>
          <w:r>
            <w:rPr>
              <w:color w:val="000000"/>
            </w:rPr>
            <w:tab/>
            <w:t>6</w:t>
          </w:r>
        </w:p>
        <w:p w14:paraId="79AE6A60" w14:textId="77777777" w:rsidR="005C49E0" w:rsidRDefault="00000000">
          <w:pPr>
            <w:widowControl w:val="0"/>
            <w:tabs>
              <w:tab w:val="right" w:leader="dot" w:pos="8400"/>
            </w:tabs>
            <w:spacing w:before="60" w:after="0" w:line="240" w:lineRule="auto"/>
            <w:ind w:left="360"/>
            <w:rPr>
              <w:color w:val="000000"/>
            </w:rPr>
          </w:pPr>
          <w:r>
            <w:rPr>
              <w:color w:val="000000"/>
            </w:rPr>
            <w:t>1.3 Objetivos</w:t>
          </w:r>
          <w:r>
            <w:rPr>
              <w:color w:val="000000"/>
            </w:rPr>
            <w:tab/>
            <w:t>6</w:t>
          </w:r>
        </w:p>
        <w:p w14:paraId="3333E1C8" w14:textId="77777777" w:rsidR="005C49E0" w:rsidRDefault="00000000">
          <w:pPr>
            <w:widowControl w:val="0"/>
            <w:tabs>
              <w:tab w:val="right" w:leader="dot" w:pos="8400"/>
            </w:tabs>
            <w:spacing w:before="60" w:after="0" w:line="240" w:lineRule="auto"/>
            <w:ind w:left="360"/>
            <w:rPr>
              <w:color w:val="000000"/>
            </w:rPr>
          </w:pPr>
          <w:r>
            <w:rPr>
              <w:color w:val="000000"/>
            </w:rPr>
            <w:t>1.4 Alcance, restricciones y supuestos</w:t>
          </w:r>
          <w:r>
            <w:rPr>
              <w:color w:val="000000"/>
            </w:rPr>
            <w:tab/>
            <w:t>7</w:t>
          </w:r>
        </w:p>
        <w:p w14:paraId="686987B3" w14:textId="77777777" w:rsidR="005C49E0" w:rsidRDefault="00000000">
          <w:pPr>
            <w:widowControl w:val="0"/>
            <w:tabs>
              <w:tab w:val="right" w:leader="dot" w:pos="8400"/>
            </w:tabs>
            <w:spacing w:before="60" w:after="0" w:line="240" w:lineRule="auto"/>
            <w:ind w:left="360"/>
            <w:rPr>
              <w:color w:val="000000"/>
            </w:rPr>
          </w:pPr>
          <w:r>
            <w:rPr>
              <w:color w:val="000000"/>
            </w:rPr>
            <w:t>1.5 Stakeholders y criterios de éxito</w:t>
          </w:r>
          <w:r>
            <w:rPr>
              <w:color w:val="000000"/>
            </w:rPr>
            <w:tab/>
            <w:t>7</w:t>
          </w:r>
        </w:p>
        <w:p w14:paraId="3387DA42" w14:textId="77777777" w:rsidR="005C49E0" w:rsidRDefault="00000000">
          <w:pPr>
            <w:widowControl w:val="0"/>
            <w:tabs>
              <w:tab w:val="right" w:leader="dot" w:pos="8400"/>
            </w:tabs>
            <w:spacing w:before="60" w:after="0" w:line="240" w:lineRule="auto"/>
            <w:ind w:left="360"/>
            <w:rPr>
              <w:color w:val="000000"/>
            </w:rPr>
          </w:pPr>
          <w:r>
            <w:rPr>
              <w:color w:val="000000"/>
            </w:rPr>
            <w:t>1.6 Fuentes, gobierno y ética de los datos</w:t>
          </w:r>
          <w:r>
            <w:rPr>
              <w:color w:val="000000"/>
            </w:rPr>
            <w:tab/>
            <w:t>8</w:t>
          </w:r>
        </w:p>
        <w:p w14:paraId="7DCCF5F5" w14:textId="77777777" w:rsidR="005C49E0" w:rsidRDefault="00000000">
          <w:pPr>
            <w:widowControl w:val="0"/>
            <w:tabs>
              <w:tab w:val="right" w:leader="dot" w:pos="8400"/>
            </w:tabs>
            <w:spacing w:before="60" w:after="0" w:line="240" w:lineRule="auto"/>
            <w:rPr>
              <w:b/>
              <w:bCs/>
              <w:color w:val="000000"/>
            </w:rPr>
          </w:pPr>
          <w:r>
            <w:rPr>
              <w:b/>
              <w:bCs/>
              <w:color w:val="000000"/>
            </w:rPr>
            <w:t>CAPÍTULO II: ANTECEDENTES Y FUNDAMENTOS</w:t>
          </w:r>
          <w:r>
            <w:rPr>
              <w:b/>
              <w:bCs/>
              <w:color w:val="000000"/>
            </w:rPr>
            <w:tab/>
            <w:t>9</w:t>
          </w:r>
        </w:p>
        <w:p w14:paraId="3B04ABFE" w14:textId="77777777" w:rsidR="005C49E0" w:rsidRDefault="00000000">
          <w:pPr>
            <w:widowControl w:val="0"/>
            <w:tabs>
              <w:tab w:val="right" w:leader="dot" w:pos="8400"/>
            </w:tabs>
            <w:spacing w:before="60" w:after="0" w:line="240" w:lineRule="auto"/>
            <w:ind w:left="360"/>
            <w:rPr>
              <w:color w:val="000000"/>
            </w:rPr>
          </w:pPr>
          <w:r>
            <w:rPr>
              <w:color w:val="000000"/>
            </w:rPr>
            <w:t>2.1 Antecedentes</w:t>
          </w:r>
          <w:r>
            <w:rPr>
              <w:color w:val="000000"/>
            </w:rPr>
            <w:tab/>
            <w:t>9</w:t>
          </w:r>
        </w:p>
        <w:p w14:paraId="3D471002" w14:textId="77777777" w:rsidR="005C49E0" w:rsidRDefault="00000000">
          <w:pPr>
            <w:widowControl w:val="0"/>
            <w:tabs>
              <w:tab w:val="right" w:leader="dot" w:pos="8400"/>
            </w:tabs>
            <w:spacing w:before="60" w:after="0" w:line="240" w:lineRule="auto"/>
            <w:ind w:left="720"/>
            <w:rPr>
              <w:color w:val="000000"/>
            </w:rPr>
          </w:pPr>
          <w:r>
            <w:rPr>
              <w:color w:val="000000"/>
            </w:rPr>
            <w:t>2.2 Fundamentos de Inteligencia de Negocios</w:t>
          </w:r>
          <w:r>
            <w:rPr>
              <w:color w:val="000000"/>
            </w:rPr>
            <w:tab/>
            <w:t>11</w:t>
          </w:r>
        </w:p>
        <w:p w14:paraId="6A3DE34F" w14:textId="77777777" w:rsidR="005C49E0" w:rsidRDefault="00000000">
          <w:pPr>
            <w:widowControl w:val="0"/>
            <w:tabs>
              <w:tab w:val="right" w:leader="dot" w:pos="8400"/>
            </w:tabs>
            <w:spacing w:before="60" w:after="0" w:line="240" w:lineRule="auto"/>
            <w:ind w:left="720"/>
            <w:rPr>
              <w:color w:val="000000"/>
            </w:rPr>
          </w:pPr>
          <w:r>
            <w:rPr>
              <w:color w:val="000000"/>
            </w:rPr>
            <w:t>2.3 Fundamentos de Big Data</w:t>
          </w:r>
          <w:r>
            <w:rPr>
              <w:color w:val="000000"/>
            </w:rPr>
            <w:tab/>
            <w:t>12</w:t>
          </w:r>
        </w:p>
        <w:p w14:paraId="63462B95" w14:textId="77777777" w:rsidR="005C49E0" w:rsidRDefault="00000000">
          <w:pPr>
            <w:widowControl w:val="0"/>
            <w:tabs>
              <w:tab w:val="right" w:leader="dot" w:pos="8400"/>
            </w:tabs>
            <w:spacing w:before="60" w:after="0" w:line="240" w:lineRule="auto"/>
            <w:ind w:left="720"/>
            <w:rPr>
              <w:color w:val="000000"/>
            </w:rPr>
          </w:pPr>
          <w:r>
            <w:rPr>
              <w:color w:val="000000"/>
            </w:rPr>
            <w:t>2.4 Tecnologías, estándares y trabajos relacionados</w:t>
          </w:r>
          <w:r>
            <w:rPr>
              <w:color w:val="000000"/>
            </w:rPr>
            <w:tab/>
            <w:t>13</w:t>
          </w:r>
        </w:p>
        <w:p w14:paraId="1602E3D3" w14:textId="77777777" w:rsidR="005C49E0" w:rsidRDefault="00000000">
          <w:pPr>
            <w:widowControl w:val="0"/>
            <w:tabs>
              <w:tab w:val="right" w:leader="dot" w:pos="8400"/>
            </w:tabs>
            <w:spacing w:before="60" w:after="0" w:line="240" w:lineRule="auto"/>
            <w:rPr>
              <w:b/>
              <w:bCs/>
              <w:color w:val="000000"/>
            </w:rPr>
          </w:pPr>
          <w:r>
            <w:rPr>
              <w:b/>
              <w:bCs/>
              <w:color w:val="000000"/>
            </w:rPr>
            <w:t>CAPÍTULO III: DISEÑO DE INGENIERÍA DE LAS SOLUCIONES</w:t>
          </w:r>
          <w:r>
            <w:rPr>
              <w:b/>
              <w:bCs/>
              <w:color w:val="000000"/>
            </w:rPr>
            <w:tab/>
            <w:t>14</w:t>
          </w:r>
        </w:p>
        <w:p w14:paraId="07EAD053" w14:textId="77777777" w:rsidR="005C49E0" w:rsidRDefault="00000000">
          <w:pPr>
            <w:widowControl w:val="0"/>
            <w:tabs>
              <w:tab w:val="right" w:leader="dot" w:pos="8400"/>
            </w:tabs>
            <w:spacing w:before="60" w:after="0" w:line="240" w:lineRule="auto"/>
            <w:ind w:left="360"/>
            <w:rPr>
              <w:color w:val="000000"/>
            </w:rPr>
          </w:pPr>
          <w:r>
            <w:rPr>
              <w:color w:val="000000"/>
            </w:rPr>
            <w:t>3.1 Requerimientos funcionales y no funcionales</w:t>
          </w:r>
          <w:r>
            <w:rPr>
              <w:color w:val="000000"/>
            </w:rPr>
            <w:tab/>
            <w:t>14</w:t>
          </w:r>
        </w:p>
        <w:p w14:paraId="5646BC3E" w14:textId="77777777" w:rsidR="005C49E0" w:rsidRDefault="00000000">
          <w:pPr>
            <w:widowControl w:val="0"/>
            <w:tabs>
              <w:tab w:val="right" w:leader="dot" w:pos="8400"/>
            </w:tabs>
            <w:spacing w:before="60" w:after="0" w:line="240" w:lineRule="auto"/>
            <w:ind w:left="360"/>
            <w:rPr>
              <w:color w:val="000000"/>
            </w:rPr>
          </w:pPr>
          <w:r>
            <w:rPr>
              <w:color w:val="000000"/>
            </w:rPr>
            <w:t>3.2 Alternativas y decisiones de arquitectura</w:t>
          </w:r>
          <w:r>
            <w:rPr>
              <w:color w:val="000000"/>
            </w:rPr>
            <w:tab/>
            <w:t>15</w:t>
          </w:r>
        </w:p>
        <w:p w14:paraId="72B08A49" w14:textId="77777777" w:rsidR="005C49E0" w:rsidRDefault="00000000">
          <w:pPr>
            <w:widowControl w:val="0"/>
            <w:tabs>
              <w:tab w:val="right" w:leader="dot" w:pos="8400"/>
            </w:tabs>
            <w:spacing w:before="60" w:after="0" w:line="240" w:lineRule="auto"/>
            <w:ind w:left="360"/>
            <w:rPr>
              <w:color w:val="000000"/>
            </w:rPr>
          </w:pPr>
          <w:r>
            <w:rPr>
              <w:color w:val="000000"/>
            </w:rPr>
            <w:t>3.3 Arquitectura integrada y flujo de datos</w:t>
          </w:r>
          <w:r>
            <w:rPr>
              <w:color w:val="000000"/>
            </w:rPr>
            <w:tab/>
            <w:t>16</w:t>
          </w:r>
        </w:p>
        <w:p w14:paraId="79B604B5" w14:textId="77777777" w:rsidR="005C49E0" w:rsidRDefault="00000000">
          <w:pPr>
            <w:widowControl w:val="0"/>
            <w:tabs>
              <w:tab w:val="right" w:leader="dot" w:pos="8400"/>
            </w:tabs>
            <w:spacing w:before="60" w:after="0" w:line="240" w:lineRule="auto"/>
            <w:ind w:left="360"/>
            <w:rPr>
              <w:color w:val="000000"/>
            </w:rPr>
          </w:pPr>
          <w:r>
            <w:rPr>
              <w:color w:val="000000"/>
            </w:rPr>
            <w:t>3.4 Diseño de la solución de Inteligencia de Negocios</w:t>
          </w:r>
          <w:r>
            <w:rPr>
              <w:color w:val="000000"/>
            </w:rPr>
            <w:tab/>
            <w:t>17</w:t>
          </w:r>
        </w:p>
        <w:p w14:paraId="56DF8D10" w14:textId="77777777" w:rsidR="005C49E0" w:rsidRDefault="00000000">
          <w:pPr>
            <w:widowControl w:val="0"/>
            <w:tabs>
              <w:tab w:val="right" w:leader="dot" w:pos="8400"/>
            </w:tabs>
            <w:spacing w:before="60" w:after="0" w:line="240" w:lineRule="auto"/>
            <w:ind w:left="720"/>
            <w:rPr>
              <w:color w:val="000000"/>
            </w:rPr>
          </w:pPr>
          <w:r>
            <w:rPr>
              <w:color w:val="000000"/>
            </w:rPr>
            <w:t>3.4.1 Requisitos, usuarios e indicadores</w:t>
          </w:r>
          <w:r>
            <w:rPr>
              <w:color w:val="000000"/>
            </w:rPr>
            <w:tab/>
            <w:t>17</w:t>
          </w:r>
        </w:p>
        <w:p w14:paraId="59337BA6" w14:textId="77777777" w:rsidR="005C49E0" w:rsidRDefault="00000000">
          <w:pPr>
            <w:widowControl w:val="0"/>
            <w:tabs>
              <w:tab w:val="right" w:leader="dot" w:pos="8400"/>
            </w:tabs>
            <w:spacing w:before="60" w:after="0" w:line="240" w:lineRule="auto"/>
            <w:ind w:left="720"/>
            <w:rPr>
              <w:color w:val="000000"/>
            </w:rPr>
          </w:pPr>
          <w:r>
            <w:rPr>
              <w:color w:val="000000"/>
            </w:rPr>
            <w:t>3.4.2 Modelo dimensional y almacén de datos</w:t>
          </w:r>
          <w:r>
            <w:rPr>
              <w:color w:val="000000"/>
            </w:rPr>
            <w:tab/>
            <w:t>17</w:t>
          </w:r>
        </w:p>
        <w:p w14:paraId="271B6B2B" w14:textId="77777777" w:rsidR="005C49E0" w:rsidRDefault="00000000">
          <w:pPr>
            <w:widowControl w:val="0"/>
            <w:tabs>
              <w:tab w:val="right" w:leader="dot" w:pos="8400"/>
            </w:tabs>
            <w:spacing w:before="60" w:after="0" w:line="240" w:lineRule="auto"/>
            <w:ind w:left="720"/>
            <w:rPr>
              <w:color w:val="000000"/>
            </w:rPr>
          </w:pPr>
          <w:r>
            <w:rPr>
              <w:color w:val="000000"/>
            </w:rPr>
            <w:t>3.4.3 Procesos ETL/ELT y calidad</w:t>
          </w:r>
          <w:r>
            <w:rPr>
              <w:color w:val="000000"/>
            </w:rPr>
            <w:tab/>
            <w:t>19</w:t>
          </w:r>
        </w:p>
        <w:p w14:paraId="61EB1E9F" w14:textId="77777777" w:rsidR="005C49E0" w:rsidRDefault="00000000">
          <w:pPr>
            <w:widowControl w:val="0"/>
            <w:tabs>
              <w:tab w:val="right" w:leader="dot" w:pos="8400"/>
            </w:tabs>
            <w:spacing w:before="60" w:after="0" w:line="240" w:lineRule="auto"/>
            <w:ind w:left="720"/>
            <w:rPr>
              <w:color w:val="000000"/>
            </w:rPr>
          </w:pPr>
          <w:r>
            <w:rPr>
              <w:color w:val="000000"/>
            </w:rPr>
            <w:t>3.4.4 OLAP, reportes y dashboards</w:t>
          </w:r>
          <w:r>
            <w:rPr>
              <w:color w:val="000000"/>
            </w:rPr>
            <w:tab/>
            <w:t>19</w:t>
          </w:r>
        </w:p>
        <w:p w14:paraId="140296FA" w14:textId="77777777" w:rsidR="005C49E0" w:rsidRDefault="00000000">
          <w:pPr>
            <w:widowControl w:val="0"/>
            <w:tabs>
              <w:tab w:val="right" w:leader="dot" w:pos="8400"/>
            </w:tabs>
            <w:spacing w:before="60" w:after="0" w:line="240" w:lineRule="auto"/>
            <w:ind w:left="360"/>
            <w:rPr>
              <w:color w:val="000000"/>
            </w:rPr>
          </w:pPr>
          <w:r>
            <w:rPr>
              <w:color w:val="000000"/>
            </w:rPr>
            <w:t>3.5 Diseño de la solución Big Data</w:t>
          </w:r>
          <w:r>
            <w:rPr>
              <w:color w:val="000000"/>
            </w:rPr>
            <w:tab/>
            <w:t>20</w:t>
          </w:r>
        </w:p>
        <w:p w14:paraId="4266A6CC" w14:textId="77777777" w:rsidR="005C49E0" w:rsidRDefault="00000000">
          <w:pPr>
            <w:widowControl w:val="0"/>
            <w:tabs>
              <w:tab w:val="right" w:leader="dot" w:pos="8400"/>
            </w:tabs>
            <w:spacing w:before="60" w:after="0" w:line="240" w:lineRule="auto"/>
            <w:ind w:left="720"/>
            <w:rPr>
              <w:color w:val="000000"/>
            </w:rPr>
          </w:pPr>
          <w:r>
            <w:rPr>
              <w:color w:val="000000"/>
            </w:rPr>
            <w:t>3.5.1 Justificación y requisitos Big Data</w:t>
          </w:r>
          <w:r>
            <w:rPr>
              <w:color w:val="000000"/>
            </w:rPr>
            <w:tab/>
            <w:t>20</w:t>
          </w:r>
        </w:p>
        <w:p w14:paraId="7719BFDD" w14:textId="77777777" w:rsidR="005C49E0" w:rsidRDefault="00000000">
          <w:pPr>
            <w:widowControl w:val="0"/>
            <w:tabs>
              <w:tab w:val="right" w:leader="dot" w:pos="8400"/>
            </w:tabs>
            <w:spacing w:before="60" w:after="0" w:line="240" w:lineRule="auto"/>
            <w:ind w:left="720"/>
            <w:rPr>
              <w:color w:val="000000"/>
            </w:rPr>
          </w:pPr>
          <w:r>
            <w:rPr>
              <w:color w:val="000000"/>
            </w:rPr>
            <w:t>3.5.2 Arquitectura y componentes</w:t>
          </w:r>
          <w:r>
            <w:rPr>
              <w:color w:val="000000"/>
            </w:rPr>
            <w:tab/>
            <w:t>20</w:t>
          </w:r>
        </w:p>
        <w:p w14:paraId="31E286BC" w14:textId="77777777" w:rsidR="005C49E0" w:rsidRDefault="00000000">
          <w:pPr>
            <w:widowControl w:val="0"/>
            <w:tabs>
              <w:tab w:val="right" w:leader="dot" w:pos="8400"/>
            </w:tabs>
            <w:spacing w:before="60" w:after="0" w:line="240" w:lineRule="auto"/>
            <w:ind w:left="720"/>
            <w:rPr>
              <w:color w:val="000000"/>
            </w:rPr>
          </w:pPr>
          <w:r>
            <w:rPr>
              <w:color w:val="000000"/>
            </w:rPr>
            <w:t>3.5.3 Modelo y ciclo de vida de datos</w:t>
          </w:r>
          <w:r>
            <w:rPr>
              <w:color w:val="000000"/>
            </w:rPr>
            <w:tab/>
            <w:t>20</w:t>
          </w:r>
        </w:p>
        <w:p w14:paraId="5A57A11A" w14:textId="77777777" w:rsidR="005C49E0" w:rsidRDefault="00000000">
          <w:pPr>
            <w:widowControl w:val="0"/>
            <w:tabs>
              <w:tab w:val="right" w:leader="dot" w:pos="8400"/>
            </w:tabs>
            <w:spacing w:before="60" w:after="0" w:line="240" w:lineRule="auto"/>
            <w:ind w:left="720"/>
            <w:rPr>
              <w:color w:val="000000"/>
            </w:rPr>
          </w:pPr>
          <w:r>
            <w:rPr>
              <w:color w:val="000000"/>
            </w:rPr>
            <w:t>3.5.4 Escalabilidad, resiliencia y operación</w:t>
          </w:r>
          <w:r>
            <w:rPr>
              <w:color w:val="000000"/>
            </w:rPr>
            <w:tab/>
            <w:t>20</w:t>
          </w:r>
        </w:p>
        <w:p w14:paraId="6ECC553C" w14:textId="77777777" w:rsidR="005C49E0" w:rsidRDefault="00000000">
          <w:pPr>
            <w:widowControl w:val="0"/>
            <w:tabs>
              <w:tab w:val="right" w:leader="dot" w:pos="8400"/>
            </w:tabs>
            <w:spacing w:before="60" w:after="0" w:line="240" w:lineRule="auto"/>
            <w:ind w:left="720"/>
            <w:rPr>
              <w:color w:val="000000"/>
            </w:rPr>
          </w:pPr>
          <w:r>
            <w:rPr>
              <w:color w:val="000000"/>
            </w:rPr>
            <w:t>3.5.5 Resultados</w:t>
          </w:r>
          <w:r>
            <w:rPr>
              <w:color w:val="000000"/>
            </w:rPr>
            <w:tab/>
            <w:t>21</w:t>
          </w:r>
        </w:p>
        <w:p w14:paraId="2FEEC321" w14:textId="77777777" w:rsidR="005C49E0" w:rsidRDefault="00000000">
          <w:pPr>
            <w:widowControl w:val="0"/>
            <w:tabs>
              <w:tab w:val="right" w:leader="dot" w:pos="8400"/>
            </w:tabs>
            <w:spacing w:before="60" w:after="0" w:line="240" w:lineRule="auto"/>
            <w:ind w:left="360"/>
            <w:rPr>
              <w:color w:val="000000"/>
            </w:rPr>
          </w:pPr>
          <w:r>
            <w:rPr>
              <w:color w:val="000000"/>
            </w:rPr>
            <w:t>3.6 Seguridad, privacidad y riesgos</w:t>
          </w:r>
          <w:r>
            <w:rPr>
              <w:color w:val="000000"/>
            </w:rPr>
            <w:tab/>
            <w:t>21</w:t>
          </w:r>
        </w:p>
        <w:p w14:paraId="75C084DA" w14:textId="77777777" w:rsidR="005C49E0" w:rsidRDefault="00000000">
          <w:pPr>
            <w:widowControl w:val="0"/>
            <w:tabs>
              <w:tab w:val="right" w:leader="dot" w:pos="8400"/>
            </w:tabs>
            <w:spacing w:before="60" w:after="0" w:line="240" w:lineRule="auto"/>
            <w:ind w:left="360"/>
            <w:rPr>
              <w:color w:val="000000"/>
            </w:rPr>
          </w:pPr>
          <w:r>
            <w:rPr>
              <w:color w:val="000000"/>
            </w:rPr>
            <w:t>3.7 Plan de despliegue y aceptación</w:t>
          </w:r>
          <w:r>
            <w:rPr>
              <w:color w:val="000000"/>
            </w:rPr>
            <w:tab/>
            <w:t>21</w:t>
          </w:r>
        </w:p>
        <w:p w14:paraId="75B5A46A" w14:textId="77777777" w:rsidR="005C49E0" w:rsidRDefault="00000000">
          <w:pPr>
            <w:widowControl w:val="0"/>
            <w:tabs>
              <w:tab w:val="right" w:leader="dot" w:pos="8400"/>
            </w:tabs>
            <w:spacing w:before="60" w:after="0" w:line="240" w:lineRule="auto"/>
            <w:rPr>
              <w:b/>
              <w:bCs/>
              <w:color w:val="000000"/>
            </w:rPr>
          </w:pPr>
          <w:r>
            <w:rPr>
              <w:b/>
              <w:bCs/>
              <w:color w:val="000000"/>
            </w:rPr>
            <w:t>CAPÍTULO IV: DISEÑO DEL EXPERIMENTO</w:t>
          </w:r>
          <w:r>
            <w:rPr>
              <w:b/>
              <w:bCs/>
              <w:color w:val="000000"/>
            </w:rPr>
            <w:tab/>
            <w:t>22</w:t>
          </w:r>
        </w:p>
        <w:p w14:paraId="54717536" w14:textId="77777777" w:rsidR="005C49E0" w:rsidRDefault="00000000">
          <w:pPr>
            <w:widowControl w:val="0"/>
            <w:tabs>
              <w:tab w:val="right" w:leader="dot" w:pos="8400"/>
            </w:tabs>
            <w:spacing w:before="60" w:after="0" w:line="240" w:lineRule="auto"/>
            <w:ind w:left="360"/>
            <w:rPr>
              <w:color w:val="000000"/>
            </w:rPr>
          </w:pPr>
          <w:r>
            <w:rPr>
              <w:color w:val="000000"/>
            </w:rPr>
            <w:t>4.1 Pregunta experimental, objetivo e hipótesis</w:t>
          </w:r>
          <w:r>
            <w:rPr>
              <w:color w:val="000000"/>
            </w:rPr>
            <w:tab/>
            <w:t>22</w:t>
          </w:r>
        </w:p>
        <w:p w14:paraId="1FAA7874" w14:textId="77777777" w:rsidR="005C49E0" w:rsidRDefault="00000000">
          <w:pPr>
            <w:widowControl w:val="0"/>
            <w:tabs>
              <w:tab w:val="right" w:leader="dot" w:pos="8400"/>
            </w:tabs>
            <w:spacing w:before="60" w:after="0" w:line="240" w:lineRule="auto"/>
            <w:ind w:left="360"/>
            <w:rPr>
              <w:color w:val="000000"/>
            </w:rPr>
          </w:pPr>
          <w:r>
            <w:rPr>
              <w:color w:val="000000"/>
            </w:rPr>
            <w:t>4.2 Escenario y datasets</w:t>
          </w:r>
          <w:r>
            <w:rPr>
              <w:color w:val="000000"/>
            </w:rPr>
            <w:tab/>
            <w:t>23</w:t>
          </w:r>
        </w:p>
        <w:p w14:paraId="69DBB9D4" w14:textId="77777777" w:rsidR="005C49E0" w:rsidRDefault="00000000">
          <w:pPr>
            <w:widowControl w:val="0"/>
            <w:tabs>
              <w:tab w:val="right" w:leader="dot" w:pos="8400"/>
            </w:tabs>
            <w:spacing w:before="60" w:after="0" w:line="240" w:lineRule="auto"/>
            <w:ind w:left="360"/>
            <w:rPr>
              <w:color w:val="000000"/>
            </w:rPr>
          </w:pPr>
          <w:r>
            <w:rPr>
              <w:color w:val="000000"/>
            </w:rPr>
            <w:t>4.3 Variables, métricas y criterios de aceptación</w:t>
          </w:r>
          <w:r>
            <w:rPr>
              <w:color w:val="000000"/>
            </w:rPr>
            <w:tab/>
            <w:t>23</w:t>
          </w:r>
        </w:p>
        <w:p w14:paraId="2D74E2FE" w14:textId="77777777" w:rsidR="005C49E0" w:rsidRDefault="00000000">
          <w:pPr>
            <w:widowControl w:val="0"/>
            <w:tabs>
              <w:tab w:val="right" w:leader="dot" w:pos="8400"/>
            </w:tabs>
            <w:spacing w:before="60" w:after="0" w:line="240" w:lineRule="auto"/>
            <w:ind w:left="360"/>
            <w:rPr>
              <w:color w:val="000000"/>
            </w:rPr>
          </w:pPr>
          <w:r>
            <w:rPr>
              <w:color w:val="000000"/>
            </w:rPr>
            <w:t>4.4 Entorno, herramientas y reproducibilidad</w:t>
          </w:r>
          <w:r>
            <w:rPr>
              <w:color w:val="000000"/>
            </w:rPr>
            <w:tab/>
            <w:t>24</w:t>
          </w:r>
        </w:p>
        <w:p w14:paraId="7834F01A" w14:textId="77777777" w:rsidR="005C49E0" w:rsidRDefault="00000000">
          <w:pPr>
            <w:widowControl w:val="0"/>
            <w:tabs>
              <w:tab w:val="right" w:leader="dot" w:pos="8400"/>
            </w:tabs>
            <w:spacing w:before="60" w:after="0" w:line="240" w:lineRule="auto"/>
            <w:ind w:left="360"/>
            <w:rPr>
              <w:color w:val="000000"/>
            </w:rPr>
          </w:pPr>
          <w:r>
            <w:rPr>
              <w:color w:val="000000"/>
            </w:rPr>
            <w:t>4.5 Matriz de escenarios experimentales</w:t>
          </w:r>
          <w:r>
            <w:rPr>
              <w:color w:val="000000"/>
            </w:rPr>
            <w:tab/>
            <w:t>24</w:t>
          </w:r>
        </w:p>
        <w:p w14:paraId="21EC20BD" w14:textId="77777777" w:rsidR="005C49E0" w:rsidRDefault="00000000">
          <w:pPr>
            <w:widowControl w:val="0"/>
            <w:tabs>
              <w:tab w:val="right" w:leader="dot" w:pos="8400"/>
            </w:tabs>
            <w:spacing w:before="60" w:after="0" w:line="240" w:lineRule="auto"/>
            <w:ind w:left="360"/>
            <w:rPr>
              <w:color w:val="000000"/>
            </w:rPr>
          </w:pPr>
          <w:r>
            <w:rPr>
              <w:color w:val="000000"/>
            </w:rPr>
            <w:t>4.6 Procedimiento reproducible</w:t>
          </w:r>
          <w:r>
            <w:rPr>
              <w:color w:val="000000"/>
            </w:rPr>
            <w:tab/>
            <w:t>25</w:t>
          </w:r>
        </w:p>
        <w:p w14:paraId="7AB0BFE8" w14:textId="77777777" w:rsidR="005C49E0" w:rsidRDefault="00000000">
          <w:pPr>
            <w:widowControl w:val="0"/>
            <w:tabs>
              <w:tab w:val="right" w:leader="dot" w:pos="8400"/>
            </w:tabs>
            <w:spacing w:before="60" w:after="0" w:line="240" w:lineRule="auto"/>
            <w:ind w:left="360"/>
            <w:rPr>
              <w:color w:val="000000"/>
            </w:rPr>
          </w:pPr>
          <w:r>
            <w:rPr>
              <w:color w:val="000000"/>
            </w:rPr>
            <w:t>4.7 Riesgos, validez y limitaciones del experimento</w:t>
          </w:r>
          <w:r>
            <w:rPr>
              <w:color w:val="000000"/>
            </w:rPr>
            <w:tab/>
            <w:t>25</w:t>
          </w:r>
        </w:p>
        <w:p w14:paraId="69BF31E5" w14:textId="77777777" w:rsidR="005C49E0" w:rsidRDefault="00000000">
          <w:pPr>
            <w:widowControl w:val="0"/>
            <w:tabs>
              <w:tab w:val="right" w:leader="dot" w:pos="8400"/>
            </w:tabs>
            <w:spacing w:before="60" w:after="0" w:line="240" w:lineRule="auto"/>
            <w:rPr>
              <w:b/>
              <w:bCs/>
              <w:color w:val="000000"/>
            </w:rPr>
          </w:pPr>
          <w:r>
            <w:rPr>
              <w:b/>
              <w:bCs/>
              <w:color w:val="000000"/>
            </w:rPr>
            <w:t>CAPÍTULO V: IMPLEMENTACIÓN Y CONTROL DE EVIDENCIAS</w:t>
          </w:r>
          <w:r>
            <w:rPr>
              <w:b/>
              <w:bCs/>
              <w:color w:val="000000"/>
            </w:rPr>
            <w:tab/>
            <w:t>27</w:t>
          </w:r>
        </w:p>
        <w:p w14:paraId="66EA1FE4" w14:textId="77777777" w:rsidR="005C49E0" w:rsidRDefault="00000000">
          <w:pPr>
            <w:widowControl w:val="0"/>
            <w:tabs>
              <w:tab w:val="right" w:leader="dot" w:pos="8400"/>
            </w:tabs>
            <w:spacing w:before="60" w:after="0" w:line="240" w:lineRule="auto"/>
            <w:ind w:left="360"/>
            <w:rPr>
              <w:color w:val="000000"/>
            </w:rPr>
          </w:pPr>
          <w:r>
            <w:rPr>
              <w:color w:val="000000"/>
            </w:rPr>
            <w:t>5.1 Estructura y versión del repositorio</w:t>
          </w:r>
          <w:r>
            <w:rPr>
              <w:color w:val="000000"/>
            </w:rPr>
            <w:tab/>
            <w:t>27</w:t>
          </w:r>
        </w:p>
        <w:p w14:paraId="3ED657C7" w14:textId="77777777" w:rsidR="005C49E0" w:rsidRDefault="00000000">
          <w:pPr>
            <w:widowControl w:val="0"/>
            <w:tabs>
              <w:tab w:val="right" w:leader="dot" w:pos="8400"/>
            </w:tabs>
            <w:spacing w:before="60" w:after="0" w:line="240" w:lineRule="auto"/>
            <w:ind w:left="360"/>
            <w:rPr>
              <w:color w:val="000000"/>
            </w:rPr>
          </w:pPr>
          <w:r>
            <w:rPr>
              <w:color w:val="000000"/>
            </w:rPr>
            <w:t>5.2 Implementación de la solución BI</w:t>
          </w:r>
          <w:r>
            <w:rPr>
              <w:color w:val="000000"/>
            </w:rPr>
            <w:tab/>
            <w:t>27</w:t>
          </w:r>
        </w:p>
        <w:p w14:paraId="3FF240FD" w14:textId="77777777" w:rsidR="005C49E0" w:rsidRDefault="00000000">
          <w:pPr>
            <w:widowControl w:val="0"/>
            <w:tabs>
              <w:tab w:val="right" w:leader="dot" w:pos="8400"/>
            </w:tabs>
            <w:spacing w:before="60" w:after="0" w:line="240" w:lineRule="auto"/>
            <w:ind w:left="360"/>
            <w:rPr>
              <w:color w:val="000000"/>
            </w:rPr>
          </w:pPr>
          <w:r>
            <w:rPr>
              <w:color w:val="000000"/>
            </w:rPr>
            <w:t>5.3 Implementación de la solución Big Data</w:t>
          </w:r>
          <w:r>
            <w:rPr>
              <w:color w:val="000000"/>
            </w:rPr>
            <w:tab/>
            <w:t>28</w:t>
          </w:r>
        </w:p>
        <w:p w14:paraId="4BB3FFA1" w14:textId="77777777" w:rsidR="005C49E0" w:rsidRDefault="00000000">
          <w:pPr>
            <w:widowControl w:val="0"/>
            <w:tabs>
              <w:tab w:val="right" w:leader="dot" w:pos="8400"/>
            </w:tabs>
            <w:spacing w:before="60" w:after="0" w:line="240" w:lineRule="auto"/>
            <w:ind w:left="360"/>
            <w:rPr>
              <w:color w:val="000000"/>
            </w:rPr>
          </w:pPr>
          <w:r>
            <w:rPr>
              <w:color w:val="000000"/>
            </w:rPr>
            <w:t>5.4 Calidad, seguridad y pruebas</w:t>
          </w:r>
          <w:r>
            <w:rPr>
              <w:color w:val="000000"/>
            </w:rPr>
            <w:tab/>
            <w:t>28</w:t>
          </w:r>
        </w:p>
        <w:p w14:paraId="53629589" w14:textId="77777777" w:rsidR="005C49E0" w:rsidRDefault="00000000">
          <w:pPr>
            <w:widowControl w:val="0"/>
            <w:tabs>
              <w:tab w:val="right" w:leader="dot" w:pos="8400"/>
            </w:tabs>
            <w:spacing w:before="60" w:after="0" w:line="240" w:lineRule="auto"/>
            <w:ind w:left="360"/>
            <w:rPr>
              <w:color w:val="000000"/>
            </w:rPr>
          </w:pPr>
          <w:r>
            <w:rPr>
              <w:color w:val="000000"/>
            </w:rPr>
            <w:t>5.5 Registro de retroalimentación y mejoras</w:t>
          </w:r>
          <w:r>
            <w:rPr>
              <w:color w:val="000000"/>
            </w:rPr>
            <w:tab/>
            <w:t>29</w:t>
          </w:r>
        </w:p>
        <w:p w14:paraId="080F7EA4" w14:textId="77777777" w:rsidR="005C49E0" w:rsidRDefault="00000000">
          <w:pPr>
            <w:widowControl w:val="0"/>
            <w:tabs>
              <w:tab w:val="right" w:leader="dot" w:pos="8400"/>
            </w:tabs>
            <w:spacing w:before="60" w:after="0" w:line="240" w:lineRule="auto"/>
            <w:ind w:left="360"/>
            <w:rPr>
              <w:color w:val="000000"/>
            </w:rPr>
          </w:pPr>
          <w:r>
            <w:rPr>
              <w:color w:val="000000"/>
            </w:rPr>
            <w:t>5.6 Contribuciones individuales</w:t>
          </w:r>
          <w:r>
            <w:rPr>
              <w:color w:val="000000"/>
            </w:rPr>
            <w:tab/>
            <w:t>30</w:t>
          </w:r>
        </w:p>
        <w:p w14:paraId="557A1332" w14:textId="77777777" w:rsidR="005C49E0" w:rsidRDefault="00000000">
          <w:pPr>
            <w:widowControl w:val="0"/>
            <w:tabs>
              <w:tab w:val="right" w:leader="dot" w:pos="8400"/>
            </w:tabs>
            <w:spacing w:before="60" w:after="0" w:line="240" w:lineRule="auto"/>
            <w:ind w:left="360"/>
            <w:rPr>
              <w:color w:val="000000"/>
            </w:rPr>
          </w:pPr>
          <w:r>
            <w:rPr>
              <w:color w:val="000000"/>
            </w:rPr>
            <w:t>5.7 Declaración de uso responsable de inteligencia artificial</w:t>
          </w:r>
          <w:r>
            <w:rPr>
              <w:color w:val="000000"/>
            </w:rPr>
            <w:tab/>
            <w:t>31</w:t>
          </w:r>
        </w:p>
        <w:p w14:paraId="473F5927" w14:textId="77777777" w:rsidR="005C49E0" w:rsidRDefault="00000000">
          <w:pPr>
            <w:widowControl w:val="0"/>
            <w:tabs>
              <w:tab w:val="right" w:leader="dot" w:pos="8400"/>
            </w:tabs>
            <w:spacing w:before="60" w:after="0" w:line="240" w:lineRule="auto"/>
            <w:rPr>
              <w:b/>
              <w:bCs/>
              <w:color w:val="000000"/>
            </w:rPr>
          </w:pPr>
          <w:r>
            <w:rPr>
              <w:b/>
              <w:bCs/>
              <w:color w:val="000000"/>
            </w:rPr>
            <w:t>CAPÍTULO VI: EJECUCIÓN, RESULTADOS Y ANÁLISIS DE DATOS</w:t>
          </w:r>
          <w:r>
            <w:rPr>
              <w:b/>
              <w:bCs/>
              <w:color w:val="000000"/>
            </w:rPr>
            <w:tab/>
            <w:t>32</w:t>
          </w:r>
        </w:p>
        <w:p w14:paraId="644C0DE6" w14:textId="77777777" w:rsidR="005C49E0" w:rsidRDefault="00000000">
          <w:pPr>
            <w:widowControl w:val="0"/>
            <w:tabs>
              <w:tab w:val="right" w:leader="dot" w:pos="8400"/>
            </w:tabs>
            <w:spacing w:before="60" w:after="0" w:line="240" w:lineRule="auto"/>
            <w:ind w:left="360"/>
            <w:rPr>
              <w:color w:val="000000"/>
            </w:rPr>
          </w:pPr>
          <w:r>
            <w:rPr>
              <w:color w:val="000000"/>
            </w:rPr>
            <w:t>6.1 Validación del dataset original y procesado</w:t>
          </w:r>
          <w:r>
            <w:rPr>
              <w:color w:val="000000"/>
            </w:rPr>
            <w:tab/>
            <w:t>32</w:t>
          </w:r>
        </w:p>
        <w:p w14:paraId="54BE1D80" w14:textId="77777777" w:rsidR="005C49E0" w:rsidRDefault="00000000">
          <w:pPr>
            <w:widowControl w:val="0"/>
            <w:tabs>
              <w:tab w:val="right" w:leader="dot" w:pos="8400"/>
            </w:tabs>
            <w:spacing w:before="60" w:after="0" w:line="240" w:lineRule="auto"/>
            <w:ind w:left="360"/>
            <w:rPr>
              <w:color w:val="000000"/>
            </w:rPr>
          </w:pPr>
          <w:r>
            <w:rPr>
              <w:color w:val="000000"/>
            </w:rPr>
            <w:t>6.2 Registro de ejecuciones</w:t>
          </w:r>
          <w:r>
            <w:rPr>
              <w:color w:val="000000"/>
            </w:rPr>
            <w:tab/>
            <w:t>33</w:t>
          </w:r>
        </w:p>
        <w:p w14:paraId="1C7E9563" w14:textId="77777777" w:rsidR="005C49E0" w:rsidRDefault="00000000">
          <w:pPr>
            <w:widowControl w:val="0"/>
            <w:tabs>
              <w:tab w:val="right" w:leader="dot" w:pos="8400"/>
            </w:tabs>
            <w:spacing w:before="60" w:after="0" w:line="240" w:lineRule="auto"/>
            <w:ind w:left="360"/>
            <w:rPr>
              <w:color w:val="000000"/>
            </w:rPr>
          </w:pPr>
          <w:r>
            <w:rPr>
              <w:color w:val="000000"/>
            </w:rPr>
            <w:t>6.3 Tabla consolidada de resultados</w:t>
          </w:r>
          <w:r>
            <w:rPr>
              <w:color w:val="000000"/>
            </w:rPr>
            <w:tab/>
            <w:t>33</w:t>
          </w:r>
        </w:p>
        <w:p w14:paraId="3F35C14B" w14:textId="77777777" w:rsidR="005C49E0" w:rsidRDefault="00000000">
          <w:pPr>
            <w:widowControl w:val="0"/>
            <w:tabs>
              <w:tab w:val="right" w:leader="dot" w:pos="8400"/>
            </w:tabs>
            <w:spacing w:before="60" w:after="0" w:line="240" w:lineRule="auto"/>
            <w:ind w:left="360"/>
            <w:rPr>
              <w:color w:val="000000"/>
            </w:rPr>
          </w:pPr>
          <w:r>
            <w:rPr>
              <w:color w:val="000000"/>
            </w:rPr>
            <w:t>6.4 Visualizaciones y dashboards</w:t>
          </w:r>
          <w:r>
            <w:rPr>
              <w:color w:val="000000"/>
            </w:rPr>
            <w:tab/>
            <w:t>34</w:t>
          </w:r>
        </w:p>
        <w:p w14:paraId="0C453B48" w14:textId="77777777" w:rsidR="005C49E0" w:rsidRDefault="00000000">
          <w:pPr>
            <w:widowControl w:val="0"/>
            <w:tabs>
              <w:tab w:val="right" w:leader="dot" w:pos="8400"/>
            </w:tabs>
            <w:spacing w:before="60" w:after="0" w:line="240" w:lineRule="auto"/>
            <w:ind w:left="360"/>
            <w:rPr>
              <w:color w:val="000000"/>
            </w:rPr>
          </w:pPr>
          <w:r>
            <w:rPr>
              <w:color w:val="000000"/>
            </w:rPr>
            <w:t>6.5 Análisis e interpretación técnica</w:t>
          </w:r>
          <w:r>
            <w:rPr>
              <w:color w:val="000000"/>
            </w:rPr>
            <w:tab/>
            <w:t>35</w:t>
          </w:r>
        </w:p>
        <w:p w14:paraId="56FFF53F" w14:textId="77777777" w:rsidR="005C49E0" w:rsidRDefault="00000000">
          <w:pPr>
            <w:widowControl w:val="0"/>
            <w:tabs>
              <w:tab w:val="right" w:leader="dot" w:pos="8400"/>
            </w:tabs>
            <w:spacing w:before="60" w:after="0" w:line="240" w:lineRule="auto"/>
            <w:ind w:left="360"/>
            <w:rPr>
              <w:color w:val="000000"/>
            </w:rPr>
          </w:pPr>
          <w:r>
            <w:rPr>
              <w:color w:val="000000"/>
            </w:rPr>
            <w:t>6.6 Verificación de funcionalidad y completitud</w:t>
          </w:r>
          <w:r>
            <w:rPr>
              <w:color w:val="000000"/>
            </w:rPr>
            <w:tab/>
            <w:t>36</w:t>
          </w:r>
        </w:p>
        <w:p w14:paraId="347065A7" w14:textId="77777777" w:rsidR="005C49E0" w:rsidRDefault="00000000">
          <w:pPr>
            <w:widowControl w:val="0"/>
            <w:tabs>
              <w:tab w:val="right" w:leader="dot" w:pos="8400"/>
            </w:tabs>
            <w:spacing w:before="60" w:after="0" w:line="240" w:lineRule="auto"/>
            <w:rPr>
              <w:b/>
              <w:bCs/>
              <w:color w:val="000000"/>
            </w:rPr>
          </w:pPr>
          <w:r>
            <w:rPr>
              <w:b/>
              <w:bCs/>
              <w:color w:val="000000"/>
            </w:rPr>
            <w:t>CAPÍTULO VII: CONCLUSIONES TÉCNICAS Y RECOMENDACIONES</w:t>
          </w:r>
          <w:r>
            <w:rPr>
              <w:b/>
              <w:bCs/>
              <w:color w:val="000000"/>
            </w:rPr>
            <w:tab/>
            <w:t>37</w:t>
          </w:r>
        </w:p>
        <w:p w14:paraId="56F8837F" w14:textId="77777777" w:rsidR="005C49E0" w:rsidRDefault="00000000">
          <w:pPr>
            <w:widowControl w:val="0"/>
            <w:tabs>
              <w:tab w:val="right" w:leader="dot" w:pos="8400"/>
            </w:tabs>
            <w:spacing w:before="60" w:after="0" w:line="240" w:lineRule="auto"/>
            <w:ind w:left="360"/>
            <w:rPr>
              <w:color w:val="000000"/>
            </w:rPr>
          </w:pPr>
          <w:r>
            <w:rPr>
              <w:color w:val="000000"/>
            </w:rPr>
            <w:t>7.1 Matriz objetivo-resultado-conclusión-recomendación</w:t>
          </w:r>
          <w:r>
            <w:rPr>
              <w:color w:val="000000"/>
            </w:rPr>
            <w:tab/>
            <w:t>37</w:t>
          </w:r>
        </w:p>
        <w:p w14:paraId="16D97216" w14:textId="77777777" w:rsidR="005C49E0" w:rsidRDefault="00000000">
          <w:pPr>
            <w:widowControl w:val="0"/>
            <w:tabs>
              <w:tab w:val="right" w:leader="dot" w:pos="8400"/>
            </w:tabs>
            <w:spacing w:before="60" w:after="0" w:line="240" w:lineRule="auto"/>
            <w:ind w:left="360"/>
            <w:rPr>
              <w:color w:val="000000"/>
            </w:rPr>
          </w:pPr>
          <w:r>
            <w:rPr>
              <w:color w:val="000000"/>
            </w:rPr>
            <w:t>7.2 Conclusiones técnicas</w:t>
          </w:r>
          <w:r>
            <w:rPr>
              <w:color w:val="000000"/>
            </w:rPr>
            <w:tab/>
            <w:t>37</w:t>
          </w:r>
        </w:p>
        <w:p w14:paraId="2EFA6C64" w14:textId="77777777" w:rsidR="005C49E0" w:rsidRDefault="00000000">
          <w:pPr>
            <w:widowControl w:val="0"/>
            <w:tabs>
              <w:tab w:val="right" w:leader="dot" w:pos="8400"/>
            </w:tabs>
            <w:spacing w:before="60" w:after="0" w:line="240" w:lineRule="auto"/>
            <w:ind w:left="360"/>
            <w:rPr>
              <w:color w:val="000000"/>
            </w:rPr>
          </w:pPr>
          <w:r>
            <w:rPr>
              <w:color w:val="000000"/>
            </w:rPr>
            <w:t>7.3 Recomendaciones</w:t>
          </w:r>
          <w:r>
            <w:rPr>
              <w:color w:val="000000"/>
            </w:rPr>
            <w:tab/>
            <w:t>38</w:t>
          </w:r>
        </w:p>
        <w:p w14:paraId="581D0D39" w14:textId="77777777" w:rsidR="005C49E0" w:rsidRDefault="00000000">
          <w:pPr>
            <w:widowControl w:val="0"/>
            <w:tabs>
              <w:tab w:val="right" w:leader="dot" w:pos="8400"/>
            </w:tabs>
            <w:spacing w:before="60" w:after="0" w:line="240" w:lineRule="auto"/>
            <w:rPr>
              <w:b/>
              <w:bCs/>
              <w:color w:val="000000"/>
            </w:rPr>
          </w:pPr>
          <w:r>
            <w:rPr>
              <w:b/>
              <w:bCs/>
              <w:color w:val="000000"/>
            </w:rPr>
            <w:t>CAPÍTULO VIII: RESPONSABILIDAD ÉTICA Y PROFESIONAL</w:t>
          </w:r>
          <w:r>
            <w:rPr>
              <w:b/>
              <w:bCs/>
              <w:color w:val="000000"/>
            </w:rPr>
            <w:tab/>
            <w:t>39</w:t>
          </w:r>
        </w:p>
        <w:p w14:paraId="6D9115D3" w14:textId="77777777" w:rsidR="005C49E0" w:rsidRDefault="00000000">
          <w:pPr>
            <w:widowControl w:val="0"/>
            <w:tabs>
              <w:tab w:val="right" w:leader="dot" w:pos="8400"/>
            </w:tabs>
            <w:spacing w:before="60" w:after="0" w:line="240" w:lineRule="auto"/>
            <w:ind w:left="360"/>
            <w:rPr>
              <w:color w:val="000000"/>
            </w:rPr>
          </w:pPr>
          <w:r>
            <w:rPr>
              <w:color w:val="000000"/>
            </w:rPr>
            <w:t>8.1 Tratamiento ético, legal y seguro de los datos</w:t>
          </w:r>
          <w:r>
            <w:rPr>
              <w:color w:val="000000"/>
            </w:rPr>
            <w:tab/>
            <w:t>39</w:t>
          </w:r>
        </w:p>
        <w:p w14:paraId="71FF42D9" w14:textId="77777777" w:rsidR="005C49E0" w:rsidRDefault="00000000">
          <w:pPr>
            <w:widowControl w:val="0"/>
            <w:tabs>
              <w:tab w:val="right" w:leader="dot" w:pos="8400"/>
            </w:tabs>
            <w:spacing w:before="60" w:after="0" w:line="240" w:lineRule="auto"/>
            <w:ind w:left="360"/>
            <w:rPr>
              <w:color w:val="000000"/>
            </w:rPr>
          </w:pPr>
          <w:r>
            <w:rPr>
              <w:color w:val="000000"/>
            </w:rPr>
            <w:t>8.2 Impactos de las soluciones</w:t>
          </w:r>
          <w:r>
            <w:rPr>
              <w:color w:val="000000"/>
            </w:rPr>
            <w:tab/>
            <w:t>39</w:t>
          </w:r>
        </w:p>
        <w:p w14:paraId="68B48121" w14:textId="77777777" w:rsidR="005C49E0" w:rsidRDefault="00000000">
          <w:pPr>
            <w:widowControl w:val="0"/>
            <w:tabs>
              <w:tab w:val="right" w:leader="dot" w:pos="8400"/>
            </w:tabs>
            <w:spacing w:before="60" w:after="0" w:line="240" w:lineRule="auto"/>
            <w:ind w:left="360"/>
            <w:rPr>
              <w:color w:val="000000"/>
            </w:rPr>
          </w:pPr>
          <w:r>
            <w:rPr>
              <w:color w:val="000000"/>
            </w:rPr>
            <w:t>8.3 Compromiso profesional</w:t>
          </w:r>
          <w:r>
            <w:rPr>
              <w:color w:val="000000"/>
            </w:rPr>
            <w:tab/>
            <w:t>40</w:t>
          </w:r>
        </w:p>
        <w:p w14:paraId="6FCACA65" w14:textId="77777777" w:rsidR="005C49E0" w:rsidRDefault="00000000">
          <w:pPr>
            <w:widowControl w:val="0"/>
            <w:tabs>
              <w:tab w:val="right" w:leader="dot" w:pos="8400"/>
            </w:tabs>
            <w:spacing w:before="60" w:after="0" w:line="240" w:lineRule="auto"/>
            <w:rPr>
              <w:b/>
              <w:bCs/>
              <w:color w:val="000000"/>
            </w:rPr>
          </w:pPr>
          <w:r>
            <w:rPr>
              <w:b/>
              <w:bCs/>
              <w:color w:val="000000"/>
            </w:rPr>
            <w:t>REFERENCIAS BIBLIOGRÁFICAS</w:t>
          </w:r>
          <w:r>
            <w:rPr>
              <w:b/>
              <w:bCs/>
              <w:color w:val="000000"/>
            </w:rPr>
            <w:tab/>
            <w:t>41</w:t>
          </w:r>
        </w:p>
        <w:p w14:paraId="51C364C0" w14:textId="77777777" w:rsidR="005C49E0" w:rsidRDefault="00000000">
          <w:pPr>
            <w:widowControl w:val="0"/>
            <w:tabs>
              <w:tab w:val="right" w:leader="dot" w:pos="8400"/>
            </w:tabs>
            <w:spacing w:before="60" w:after="0" w:line="240" w:lineRule="auto"/>
            <w:rPr>
              <w:b/>
              <w:bCs/>
              <w:color w:val="000000"/>
            </w:rPr>
          </w:pPr>
          <w:r>
            <w:rPr>
              <w:b/>
              <w:bCs/>
              <w:color w:val="000000"/>
            </w:rPr>
            <w:t>ANEXOS Y MANIFIESTO DE EVIDENCIAS</w:t>
          </w:r>
          <w:r>
            <w:rPr>
              <w:b/>
              <w:bCs/>
              <w:color w:val="000000"/>
            </w:rPr>
            <w:tab/>
            <w:t>42</w:t>
          </w:r>
        </w:p>
        <w:p w14:paraId="4FFCEE7E" w14:textId="77777777" w:rsidR="005C49E0" w:rsidRDefault="00000000">
          <w:pPr>
            <w:widowControl w:val="0"/>
            <w:tabs>
              <w:tab w:val="right" w:leader="dot" w:pos="8400"/>
            </w:tabs>
            <w:spacing w:before="60" w:after="0" w:line="240" w:lineRule="auto"/>
            <w:rPr>
              <w:b/>
              <w:bCs/>
              <w:color w:val="000000"/>
            </w:rPr>
          </w:pPr>
          <w:r>
            <w:rPr>
              <w:b/>
              <w:bCs/>
              <w:color w:val="000000"/>
            </w:rPr>
            <w:t>Lista de anexos sugeridos</w:t>
          </w:r>
          <w:r>
            <w:rPr>
              <w:b/>
              <w:bCs/>
              <w:color w:val="000000"/>
            </w:rPr>
            <w:tab/>
            <w:t>43</w:t>
          </w:r>
          <w:r>
            <w:fldChar w:fldCharType="end"/>
          </w:r>
        </w:p>
      </w:sdtContent>
    </w:sdt>
    <w:p w14:paraId="35564253" w14:textId="77777777" w:rsidR="005C49E0" w:rsidRDefault="00000000">
      <w:r>
        <w:br w:type="page"/>
      </w:r>
    </w:p>
    <w:p w14:paraId="493B28DE" w14:textId="77777777" w:rsidR="005C49E0" w:rsidRPr="003B5758" w:rsidRDefault="00000000">
      <w:pPr>
        <w:pStyle w:val="Titulo1"/>
        <w:rPr>
          <w:color w:val="0070C0"/>
        </w:rPr>
      </w:pPr>
      <w:r w:rsidRPr="003B5758">
        <w:rPr>
          <w:rFonts w:cs="Calibri"/>
          <w:bCs/>
          <w:color w:val="0070C0"/>
          <w:szCs w:val="32"/>
        </w:rPr>
        <w:lastRenderedPageBreak/>
        <w:t>RESUMEN</w:t>
      </w:r>
    </w:p>
    <w:p w14:paraId="7D9BA7C2" w14:textId="77777777" w:rsidR="005C49E0" w:rsidRDefault="00000000">
      <w:r>
        <w:t>El proyecto desarrolla una solución académica de Inteligencia de Negocios para organizar la información de asistencia y tareas de una empresa de arquitectura y saneamiento legal. El contexto de referencia corresponde a una aplicación Streamlit con MySQL en Clever Cloud; la implementación BI documentada utiliza A&amp;SG_OLTP y A&amp;SG_DataMart en una instancia local de SQL Server. El conjunto inicial incluye un padrón de diez trabajadores y movimientos simulados: 582 asistencias y 582 tareas de julio a septiembre de 2026. Un procedimiento almacenado en T-SQL valida y carga por separado ambos tipos de movimientos; se documentan 1 164 filas de hechos, cero rechazos en ese conjunto y conservación de las medidas al repetir la carga. Power BI presenta los indicadores TPA (92,10 %), ICT (56,36 %), TDT (3,44 %) e IEP (75,12 puntos), junto con una simulación de bono referencial. Estos valores corresponden a las reglas y datos del ejercicio, y no acreditan desempeño laboral real. La etapa documental se diseña en MongoDB Atlas para consultas CRUD, filtros y proyecciones de asistencias y tareas. La implementación y sus capturas están pendientes; no se demuestran escalabilidad ni procesamiento distribuido. La evidencia disponible respalda la conciliación y repetibilidad del conjunto BI inicial; no permite concluir una reducción medida de carga en Clever Cloud, una latencia promedio validada ni funcionamiento Big Data ya implementado. La evaluación final debe completar escenarios, métricas, versiones y evidencias reproducibles de ambas soluciones.</w:t>
      </w:r>
    </w:p>
    <w:p w14:paraId="577FB8E2" w14:textId="77777777" w:rsidR="005C49E0" w:rsidRDefault="00000000">
      <w:pPr>
        <w:rPr>
          <w:color w:val="5B6573"/>
        </w:rPr>
      </w:pPr>
      <w:r>
        <w:rPr>
          <w:b/>
          <w:bCs/>
          <w:color w:val="5B6573"/>
        </w:rPr>
        <w:t>Palabras clave:</w:t>
      </w:r>
      <w:r>
        <w:rPr>
          <w:color w:val="5B6573"/>
        </w:rPr>
        <w:t xml:space="preserve"> Inteligencia de Negocios, Data </w:t>
      </w:r>
      <w:proofErr w:type="gramStart"/>
      <w:r>
        <w:rPr>
          <w:color w:val="5B6573"/>
        </w:rPr>
        <w:t>Mart</w:t>
      </w:r>
      <w:proofErr w:type="gramEnd"/>
      <w:r>
        <w:rPr>
          <w:color w:val="5B6573"/>
        </w:rPr>
        <w:t>, Modelo Multidimensional, Proceso ETL, Indicadores de Rendimiento (KPI).</w:t>
      </w:r>
    </w:p>
    <w:p w14:paraId="59E4963C" w14:textId="77777777" w:rsidR="005C49E0" w:rsidRPr="003B5758" w:rsidRDefault="00000000">
      <w:pPr>
        <w:pStyle w:val="Titulo1"/>
        <w:pageBreakBefore/>
        <w:rPr>
          <w:color w:val="0070C0"/>
        </w:rPr>
      </w:pPr>
      <w:r w:rsidRPr="003B5758">
        <w:rPr>
          <w:rFonts w:cs="Calibri"/>
          <w:bCs/>
          <w:color w:val="0070C0"/>
          <w:szCs w:val="32"/>
        </w:rPr>
        <w:lastRenderedPageBreak/>
        <w:t>ABSTRACT</w:t>
      </w:r>
    </w:p>
    <w:p w14:paraId="3164575C" w14:textId="77777777" w:rsidR="005C49E0" w:rsidRDefault="00000000">
      <w:proofErr w:type="spellStart"/>
      <w:r>
        <w:t>This</w:t>
      </w:r>
      <w:proofErr w:type="spellEnd"/>
      <w:r>
        <w:t xml:space="preserve"> </w:t>
      </w:r>
      <w:proofErr w:type="spellStart"/>
      <w:r>
        <w:t>academic</w:t>
      </w:r>
      <w:proofErr w:type="spellEnd"/>
      <w:r>
        <w:t xml:space="preserve"> </w:t>
      </w:r>
      <w:proofErr w:type="spellStart"/>
      <w:r>
        <w:t>project</w:t>
      </w:r>
      <w:proofErr w:type="spellEnd"/>
      <w:r>
        <w:t xml:space="preserve"> </w:t>
      </w:r>
      <w:proofErr w:type="spellStart"/>
      <w:r>
        <w:t>develops</w:t>
      </w:r>
      <w:proofErr w:type="spellEnd"/>
      <w:r>
        <w:t xml:space="preserve"> a Business </w:t>
      </w:r>
      <w:proofErr w:type="spellStart"/>
      <w:r>
        <w:t>Intelligence</w:t>
      </w:r>
      <w:proofErr w:type="spellEnd"/>
      <w:r>
        <w:t xml:space="preserve"> </w:t>
      </w:r>
      <w:proofErr w:type="spellStart"/>
      <w:r>
        <w:t>solution</w:t>
      </w:r>
      <w:proofErr w:type="spellEnd"/>
      <w:r>
        <w:t xml:space="preserve"> </w:t>
      </w:r>
      <w:proofErr w:type="spellStart"/>
      <w:r>
        <w:t>to</w:t>
      </w:r>
      <w:proofErr w:type="spellEnd"/>
      <w:r>
        <w:t xml:space="preserve"> </w:t>
      </w:r>
      <w:proofErr w:type="spellStart"/>
      <w:r>
        <w:t>organize</w:t>
      </w:r>
      <w:proofErr w:type="spellEnd"/>
      <w:r>
        <w:t xml:space="preserve"> </w:t>
      </w:r>
      <w:proofErr w:type="spellStart"/>
      <w:r>
        <w:t>attendance</w:t>
      </w:r>
      <w:proofErr w:type="spellEnd"/>
      <w:r>
        <w:t xml:space="preserve"> and </w:t>
      </w:r>
      <w:proofErr w:type="spellStart"/>
      <w:r>
        <w:t>task</w:t>
      </w:r>
      <w:proofErr w:type="spellEnd"/>
      <w:r>
        <w:t xml:space="preserve"> data </w:t>
      </w:r>
      <w:proofErr w:type="spellStart"/>
      <w:r>
        <w:t>for</w:t>
      </w:r>
      <w:proofErr w:type="spellEnd"/>
      <w:r>
        <w:t xml:space="preserve"> </w:t>
      </w:r>
      <w:proofErr w:type="spellStart"/>
      <w:r>
        <w:t>an</w:t>
      </w:r>
      <w:proofErr w:type="spellEnd"/>
      <w:r>
        <w:t xml:space="preserve"> </w:t>
      </w:r>
      <w:proofErr w:type="spellStart"/>
      <w:r>
        <w:t>architecture</w:t>
      </w:r>
      <w:proofErr w:type="spellEnd"/>
      <w:r>
        <w:t xml:space="preserve"> and legal </w:t>
      </w:r>
      <w:proofErr w:type="spellStart"/>
      <w:r>
        <w:t>land-services</w:t>
      </w:r>
      <w:proofErr w:type="spellEnd"/>
      <w:r>
        <w:t xml:space="preserve"> </w:t>
      </w:r>
      <w:proofErr w:type="spellStart"/>
      <w:r>
        <w:t>company</w:t>
      </w:r>
      <w:proofErr w:type="spellEnd"/>
      <w:r>
        <w:t xml:space="preserve">. </w:t>
      </w:r>
      <w:proofErr w:type="spellStart"/>
      <w:r>
        <w:t>The</w:t>
      </w:r>
      <w:proofErr w:type="spellEnd"/>
      <w:r>
        <w:t xml:space="preserve"> </w:t>
      </w:r>
      <w:proofErr w:type="spellStart"/>
      <w:r>
        <w:t>reference</w:t>
      </w:r>
      <w:proofErr w:type="spellEnd"/>
      <w:r>
        <w:t xml:space="preserve"> </w:t>
      </w:r>
      <w:proofErr w:type="spellStart"/>
      <w:r>
        <w:t>context</w:t>
      </w:r>
      <w:proofErr w:type="spellEnd"/>
      <w:r>
        <w:t xml:space="preserve"> </w:t>
      </w:r>
      <w:proofErr w:type="spellStart"/>
      <w:r>
        <w:t>is</w:t>
      </w:r>
      <w:proofErr w:type="spellEnd"/>
      <w:r>
        <w:t xml:space="preserve"> a Streamlit </w:t>
      </w:r>
      <w:proofErr w:type="spellStart"/>
      <w:r>
        <w:t>application</w:t>
      </w:r>
      <w:proofErr w:type="spellEnd"/>
      <w:r>
        <w:t xml:space="preserve"> </w:t>
      </w:r>
      <w:proofErr w:type="spellStart"/>
      <w:r>
        <w:t>using</w:t>
      </w:r>
      <w:proofErr w:type="spellEnd"/>
      <w:r>
        <w:t xml:space="preserve"> MySQL </w:t>
      </w:r>
      <w:proofErr w:type="spellStart"/>
      <w:r>
        <w:t>on</w:t>
      </w:r>
      <w:proofErr w:type="spellEnd"/>
      <w:r>
        <w:t xml:space="preserve"> Clever Cloud; </w:t>
      </w:r>
      <w:proofErr w:type="spellStart"/>
      <w:r>
        <w:t>the</w:t>
      </w:r>
      <w:proofErr w:type="spellEnd"/>
      <w:r>
        <w:t xml:space="preserve"> </w:t>
      </w:r>
      <w:proofErr w:type="spellStart"/>
      <w:r>
        <w:t>documented</w:t>
      </w:r>
      <w:proofErr w:type="spellEnd"/>
      <w:r>
        <w:t xml:space="preserve"> BI </w:t>
      </w:r>
      <w:proofErr w:type="spellStart"/>
      <w:r>
        <w:t>implementation</w:t>
      </w:r>
      <w:proofErr w:type="spellEnd"/>
      <w:r>
        <w:t xml:space="preserve"> uses A&amp;SG_OLTP and </w:t>
      </w:r>
      <w:proofErr w:type="spellStart"/>
      <w:r>
        <w:t>A&amp;SG_DataMart</w:t>
      </w:r>
      <w:proofErr w:type="spellEnd"/>
      <w:r>
        <w:t xml:space="preserve"> in a local SQL Server </w:t>
      </w:r>
      <w:proofErr w:type="spellStart"/>
      <w:r>
        <w:t>instance</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dataset</w:t>
      </w:r>
      <w:proofErr w:type="spellEnd"/>
      <w:r>
        <w:t xml:space="preserve"> </w:t>
      </w:r>
      <w:proofErr w:type="spellStart"/>
      <w:r>
        <w:t>contains</w:t>
      </w:r>
      <w:proofErr w:type="spellEnd"/>
      <w:r>
        <w:t xml:space="preserve"> a roster </w:t>
      </w:r>
      <w:proofErr w:type="spellStart"/>
      <w:r>
        <w:t>of</w:t>
      </w:r>
      <w:proofErr w:type="spellEnd"/>
      <w:r>
        <w:t xml:space="preserve"> ten </w:t>
      </w:r>
      <w:proofErr w:type="spellStart"/>
      <w:r>
        <w:t>workers</w:t>
      </w:r>
      <w:proofErr w:type="spellEnd"/>
      <w:r>
        <w:t xml:space="preserve"> and </w:t>
      </w:r>
      <w:proofErr w:type="spellStart"/>
      <w:r>
        <w:t>simulated</w:t>
      </w:r>
      <w:proofErr w:type="spellEnd"/>
      <w:r>
        <w:t xml:space="preserve"> </w:t>
      </w:r>
      <w:proofErr w:type="spellStart"/>
      <w:r>
        <w:t>movements</w:t>
      </w:r>
      <w:proofErr w:type="spellEnd"/>
      <w:r>
        <w:t xml:space="preserve">: 582 </w:t>
      </w:r>
      <w:proofErr w:type="spellStart"/>
      <w:r>
        <w:t>attendance</w:t>
      </w:r>
      <w:proofErr w:type="spellEnd"/>
      <w:r>
        <w:t xml:space="preserve"> </w:t>
      </w:r>
      <w:proofErr w:type="spellStart"/>
      <w:r>
        <w:t>records</w:t>
      </w:r>
      <w:proofErr w:type="spellEnd"/>
      <w:r>
        <w:t xml:space="preserve"> and 582 </w:t>
      </w:r>
      <w:proofErr w:type="spellStart"/>
      <w:r>
        <w:t>tasks</w:t>
      </w:r>
      <w:proofErr w:type="spellEnd"/>
      <w:r>
        <w:t xml:space="preserve"> </w:t>
      </w:r>
      <w:proofErr w:type="spellStart"/>
      <w:r>
        <w:t>from</w:t>
      </w:r>
      <w:proofErr w:type="spellEnd"/>
      <w:r>
        <w:t xml:space="preserve"> </w:t>
      </w:r>
      <w:proofErr w:type="spellStart"/>
      <w:r>
        <w:t>July</w:t>
      </w:r>
      <w:proofErr w:type="spellEnd"/>
      <w:r>
        <w:t xml:space="preserve"> </w:t>
      </w:r>
      <w:proofErr w:type="spellStart"/>
      <w:r>
        <w:t>to</w:t>
      </w:r>
      <w:proofErr w:type="spellEnd"/>
      <w:r>
        <w:t xml:space="preserve"> </w:t>
      </w:r>
      <w:proofErr w:type="spellStart"/>
      <w:r>
        <w:t>September</w:t>
      </w:r>
      <w:proofErr w:type="spellEnd"/>
      <w:r>
        <w:t xml:space="preserve"> 2026. A T-SQL </w:t>
      </w:r>
      <w:proofErr w:type="spellStart"/>
      <w:r>
        <w:t>stored</w:t>
      </w:r>
      <w:proofErr w:type="spellEnd"/>
      <w:r>
        <w:t xml:space="preserve"> </w:t>
      </w:r>
      <w:proofErr w:type="spellStart"/>
      <w:r>
        <w:t>procedure</w:t>
      </w:r>
      <w:proofErr w:type="spellEnd"/>
      <w:r>
        <w:t xml:space="preserve"> </w:t>
      </w:r>
      <w:proofErr w:type="spellStart"/>
      <w:r>
        <w:t>validates</w:t>
      </w:r>
      <w:proofErr w:type="spellEnd"/>
      <w:r>
        <w:t xml:space="preserve"> and </w:t>
      </w:r>
      <w:proofErr w:type="spellStart"/>
      <w:r>
        <w:t>loads</w:t>
      </w:r>
      <w:proofErr w:type="spellEnd"/>
      <w:r>
        <w:t xml:space="preserve"> </w:t>
      </w:r>
      <w:proofErr w:type="spellStart"/>
      <w:r>
        <w:t>both</w:t>
      </w:r>
      <w:proofErr w:type="spellEnd"/>
      <w:r>
        <w:t xml:space="preserve"> </w:t>
      </w:r>
      <w:proofErr w:type="spellStart"/>
      <w:r>
        <w:t>movement</w:t>
      </w:r>
      <w:proofErr w:type="spellEnd"/>
      <w:r>
        <w:t xml:space="preserve"> </w:t>
      </w:r>
      <w:proofErr w:type="spellStart"/>
      <w:r>
        <w:t>types</w:t>
      </w:r>
      <w:proofErr w:type="spellEnd"/>
      <w:r>
        <w:t xml:space="preserve"> </w:t>
      </w:r>
      <w:proofErr w:type="spellStart"/>
      <w:r>
        <w:t>separately</w:t>
      </w:r>
      <w:proofErr w:type="spellEnd"/>
      <w:r>
        <w:t xml:space="preserve">. </w:t>
      </w:r>
      <w:proofErr w:type="spellStart"/>
      <w:r>
        <w:t>The</w:t>
      </w:r>
      <w:proofErr w:type="spellEnd"/>
      <w:r>
        <w:t xml:space="preserve"> </w:t>
      </w:r>
      <w:proofErr w:type="spellStart"/>
      <w:r>
        <w:t>report</w:t>
      </w:r>
      <w:proofErr w:type="spellEnd"/>
      <w:r>
        <w:t xml:space="preserve"> </w:t>
      </w:r>
      <w:proofErr w:type="spellStart"/>
      <w:r>
        <w:t>documents</w:t>
      </w:r>
      <w:proofErr w:type="spellEnd"/>
      <w:r>
        <w:t xml:space="preserve"> 1,164 </w:t>
      </w:r>
      <w:proofErr w:type="spellStart"/>
      <w:r>
        <w:t>fact</w:t>
      </w:r>
      <w:proofErr w:type="spellEnd"/>
      <w:r>
        <w:t xml:space="preserve"> </w:t>
      </w:r>
      <w:proofErr w:type="spellStart"/>
      <w:r>
        <w:t>rows</w:t>
      </w:r>
      <w:proofErr w:type="spellEnd"/>
      <w:r>
        <w:t xml:space="preserve">, </w:t>
      </w:r>
      <w:proofErr w:type="spellStart"/>
      <w:r>
        <w:t>zero</w:t>
      </w:r>
      <w:proofErr w:type="spellEnd"/>
      <w:r>
        <w:t xml:space="preserve"> </w:t>
      </w:r>
      <w:proofErr w:type="spellStart"/>
      <w:r>
        <w:t>rejected</w:t>
      </w:r>
      <w:proofErr w:type="spellEnd"/>
      <w:r>
        <w:t xml:space="preserve"> </w:t>
      </w:r>
      <w:proofErr w:type="spellStart"/>
      <w:r>
        <w:t>records</w:t>
      </w:r>
      <w:proofErr w:type="spellEnd"/>
      <w:r>
        <w:t xml:space="preserve"> in </w:t>
      </w:r>
      <w:proofErr w:type="spellStart"/>
      <w:r>
        <w:t>this</w:t>
      </w:r>
      <w:proofErr w:type="spellEnd"/>
      <w:r>
        <w:t xml:space="preserve"> </w:t>
      </w:r>
      <w:proofErr w:type="spellStart"/>
      <w:r>
        <w:t>dataset</w:t>
      </w:r>
      <w:proofErr w:type="spellEnd"/>
      <w:r>
        <w:t xml:space="preserve">, and </w:t>
      </w:r>
      <w:proofErr w:type="spellStart"/>
      <w:r>
        <w:t>unchanged</w:t>
      </w:r>
      <w:proofErr w:type="spellEnd"/>
      <w:r>
        <w:t xml:space="preserve"> </w:t>
      </w:r>
      <w:proofErr w:type="spellStart"/>
      <w:r>
        <w:t>measures</w:t>
      </w:r>
      <w:proofErr w:type="spellEnd"/>
      <w:r>
        <w:t xml:space="preserve"> after a </w:t>
      </w:r>
      <w:proofErr w:type="spellStart"/>
      <w:r>
        <w:t>repeated</w:t>
      </w:r>
      <w:proofErr w:type="spellEnd"/>
      <w:r>
        <w:t xml:space="preserve"> load. </w:t>
      </w:r>
      <w:proofErr w:type="spellStart"/>
      <w:r>
        <w:t>Power</w:t>
      </w:r>
      <w:proofErr w:type="spellEnd"/>
      <w:r>
        <w:t xml:space="preserve"> BI </w:t>
      </w:r>
      <w:proofErr w:type="spellStart"/>
      <w:r>
        <w:t>displays</w:t>
      </w:r>
      <w:proofErr w:type="spellEnd"/>
      <w:r>
        <w:t xml:space="preserve"> TPA (92.10%), ICT (56.36%), TDT (3.44%), and IEP (75.12 </w:t>
      </w:r>
      <w:proofErr w:type="spellStart"/>
      <w:r>
        <w:t>points</w:t>
      </w:r>
      <w:proofErr w:type="spellEnd"/>
      <w:r>
        <w:t xml:space="preserve">), </w:t>
      </w:r>
      <w:proofErr w:type="spellStart"/>
      <w:r>
        <w:t>together</w:t>
      </w:r>
      <w:proofErr w:type="spellEnd"/>
      <w:r>
        <w:t xml:space="preserve"> </w:t>
      </w:r>
      <w:proofErr w:type="spellStart"/>
      <w:r>
        <w:t>with</w:t>
      </w:r>
      <w:proofErr w:type="spellEnd"/>
      <w:r>
        <w:t xml:space="preserve"> a </w:t>
      </w:r>
      <w:proofErr w:type="spellStart"/>
      <w:r>
        <w:t>reference</w:t>
      </w:r>
      <w:proofErr w:type="spellEnd"/>
      <w:r>
        <w:t xml:space="preserve"> bonus </w:t>
      </w:r>
      <w:proofErr w:type="spellStart"/>
      <w:r>
        <w:t>simulation</w:t>
      </w:r>
      <w:proofErr w:type="spellEnd"/>
      <w:r>
        <w:t xml:space="preserve">. </w:t>
      </w:r>
      <w:proofErr w:type="spellStart"/>
      <w:r>
        <w:t>These</w:t>
      </w:r>
      <w:proofErr w:type="spellEnd"/>
      <w:r>
        <w:t xml:space="preserve"> </w:t>
      </w:r>
      <w:proofErr w:type="spellStart"/>
      <w:r>
        <w:t>values</w:t>
      </w:r>
      <w:proofErr w:type="spellEnd"/>
      <w:r>
        <w:t xml:space="preserve"> </w:t>
      </w:r>
      <w:proofErr w:type="spellStart"/>
      <w:r>
        <w:t>reflect</w:t>
      </w:r>
      <w:proofErr w:type="spellEnd"/>
      <w:r>
        <w:t xml:space="preserve"> </w:t>
      </w:r>
      <w:proofErr w:type="spellStart"/>
      <w:r>
        <w:t>the</w:t>
      </w:r>
      <w:proofErr w:type="spellEnd"/>
      <w:r>
        <w:t xml:space="preserve"> </w:t>
      </w:r>
      <w:proofErr w:type="spellStart"/>
      <w:r>
        <w:t>exercise</w:t>
      </w:r>
      <w:proofErr w:type="spellEnd"/>
      <w:r>
        <w:t xml:space="preserve"> data and rules and do </w:t>
      </w:r>
      <w:proofErr w:type="spellStart"/>
      <w:r>
        <w:t>not</w:t>
      </w:r>
      <w:proofErr w:type="spellEnd"/>
      <w:r>
        <w:t xml:space="preserve"> </w:t>
      </w:r>
      <w:proofErr w:type="spellStart"/>
      <w:r>
        <w:t>establish</w:t>
      </w:r>
      <w:proofErr w:type="spellEnd"/>
      <w:r>
        <w:t xml:space="preserve"> actual </w:t>
      </w:r>
      <w:proofErr w:type="spellStart"/>
      <w:r>
        <w:t>employee</w:t>
      </w:r>
      <w:proofErr w:type="spellEnd"/>
      <w:r>
        <w:t xml:space="preserve"> performance. </w:t>
      </w:r>
      <w:proofErr w:type="spellStart"/>
      <w:r>
        <w:t>The</w:t>
      </w:r>
      <w:proofErr w:type="spellEnd"/>
      <w:r>
        <w:t xml:space="preserve"> </w:t>
      </w:r>
      <w:proofErr w:type="spellStart"/>
      <w:r>
        <w:t>next</w:t>
      </w:r>
      <w:proofErr w:type="spellEnd"/>
      <w:r>
        <w:t xml:space="preserve"> </w:t>
      </w:r>
      <w:proofErr w:type="spellStart"/>
      <w:r>
        <w:t>stage</w:t>
      </w:r>
      <w:proofErr w:type="spellEnd"/>
      <w:r>
        <w:t xml:space="preserve"> introduces a MongoDB </w:t>
      </w:r>
      <w:proofErr w:type="spellStart"/>
      <w:r>
        <w:t>document</w:t>
      </w:r>
      <w:proofErr w:type="spellEnd"/>
      <w:r>
        <w:t xml:space="preserve"> </w:t>
      </w:r>
      <w:proofErr w:type="spellStart"/>
      <w:r>
        <w:t>solution</w:t>
      </w:r>
      <w:proofErr w:type="spellEnd"/>
      <w:r>
        <w:t xml:space="preserve"> </w:t>
      </w:r>
      <w:proofErr w:type="spellStart"/>
      <w:r>
        <w:t>to</w:t>
      </w:r>
      <w:proofErr w:type="spellEnd"/>
      <w:r>
        <w:t xml:space="preserve"> </w:t>
      </w:r>
      <w:proofErr w:type="spellStart"/>
      <w:r>
        <w:t>complement</w:t>
      </w:r>
      <w:proofErr w:type="spellEnd"/>
      <w:r>
        <w:t xml:space="preserve"> BI </w:t>
      </w:r>
      <w:proofErr w:type="spellStart"/>
      <w:r>
        <w:t>through</w:t>
      </w:r>
      <w:proofErr w:type="spellEnd"/>
      <w:r>
        <w:t xml:space="preserve"> </w:t>
      </w:r>
      <w:proofErr w:type="spellStart"/>
      <w:r>
        <w:t>testable</w:t>
      </w:r>
      <w:proofErr w:type="spellEnd"/>
      <w:r>
        <w:t xml:space="preserve"> </w:t>
      </w:r>
      <w:proofErr w:type="spellStart"/>
      <w:r>
        <w:t>queries</w:t>
      </w:r>
      <w:proofErr w:type="spellEnd"/>
      <w:r>
        <w:t xml:space="preserve"> and </w:t>
      </w:r>
      <w:proofErr w:type="spellStart"/>
      <w:r>
        <w:t>aggregations</w:t>
      </w:r>
      <w:proofErr w:type="spellEnd"/>
      <w:r>
        <w:t xml:space="preserve">. </w:t>
      </w:r>
      <w:proofErr w:type="spellStart"/>
      <w:r>
        <w:t>Its</w:t>
      </w:r>
      <w:proofErr w:type="spellEnd"/>
      <w:r>
        <w:t xml:space="preserve"> final </w:t>
      </w:r>
      <w:proofErr w:type="spellStart"/>
      <w:r>
        <w:t>analytical</w:t>
      </w:r>
      <w:proofErr w:type="spellEnd"/>
      <w:r>
        <w:t xml:space="preserve"> </w:t>
      </w:r>
      <w:proofErr w:type="spellStart"/>
      <w:r>
        <w:t>objective</w:t>
      </w:r>
      <w:proofErr w:type="spellEnd"/>
      <w:r>
        <w:t xml:space="preserve">, test </w:t>
      </w:r>
      <w:proofErr w:type="spellStart"/>
      <w:r>
        <w:t>scales</w:t>
      </w:r>
      <w:proofErr w:type="spellEnd"/>
      <w:r>
        <w:t xml:space="preserve">, and </w:t>
      </w:r>
      <w:proofErr w:type="spellStart"/>
      <w:r>
        <w:t>results</w:t>
      </w:r>
      <w:proofErr w:type="spellEnd"/>
      <w:r>
        <w:t xml:space="preserve"> </w:t>
      </w:r>
      <w:proofErr w:type="spellStart"/>
      <w:r>
        <w:t>remain</w:t>
      </w:r>
      <w:proofErr w:type="spellEnd"/>
      <w:r>
        <w:t xml:space="preserve"> </w:t>
      </w:r>
      <w:proofErr w:type="spellStart"/>
      <w:r>
        <w:t>to</w:t>
      </w:r>
      <w:proofErr w:type="spellEnd"/>
      <w:r>
        <w:t xml:space="preserve"> be </w:t>
      </w:r>
      <w:proofErr w:type="spellStart"/>
      <w:r>
        <w:t>defined</w:t>
      </w:r>
      <w:proofErr w:type="spellEnd"/>
      <w:r>
        <w:t xml:space="preserve">. </w:t>
      </w:r>
      <w:proofErr w:type="spellStart"/>
      <w:r>
        <w:t>Available</w:t>
      </w:r>
      <w:proofErr w:type="spellEnd"/>
      <w:r>
        <w:t xml:space="preserve"> </w:t>
      </w:r>
      <w:proofErr w:type="spellStart"/>
      <w:r>
        <w:t>evidence</w:t>
      </w:r>
      <w:proofErr w:type="spellEnd"/>
      <w:r>
        <w:t xml:space="preserve"> </w:t>
      </w:r>
      <w:proofErr w:type="spellStart"/>
      <w:r>
        <w:t>supports</w:t>
      </w:r>
      <w:proofErr w:type="spellEnd"/>
      <w:r>
        <w:t xml:space="preserve"> </w:t>
      </w:r>
      <w:proofErr w:type="spellStart"/>
      <w:r>
        <w:t>reconciliation</w:t>
      </w:r>
      <w:proofErr w:type="spellEnd"/>
      <w:r>
        <w:t xml:space="preserve"> and </w:t>
      </w:r>
      <w:proofErr w:type="spellStart"/>
      <w:r>
        <w:t>repeatability</w:t>
      </w:r>
      <w:proofErr w:type="spellEnd"/>
      <w:r>
        <w:t xml:space="preserve"> </w:t>
      </w:r>
      <w:proofErr w:type="spellStart"/>
      <w:r>
        <w:t>for</w:t>
      </w:r>
      <w:proofErr w:type="spellEnd"/>
      <w:r>
        <w:t xml:space="preserve"> </w:t>
      </w:r>
      <w:proofErr w:type="spellStart"/>
      <w:r>
        <w:t>the</w:t>
      </w:r>
      <w:proofErr w:type="spellEnd"/>
      <w:r>
        <w:t xml:space="preserve"> </w:t>
      </w:r>
      <w:proofErr w:type="spellStart"/>
      <w:r>
        <w:t>initial</w:t>
      </w:r>
      <w:proofErr w:type="spellEnd"/>
      <w:r>
        <w:t xml:space="preserve"> BI </w:t>
      </w:r>
      <w:proofErr w:type="spellStart"/>
      <w:r>
        <w:t>dataset</w:t>
      </w:r>
      <w:proofErr w:type="spellEnd"/>
      <w:r>
        <w:t xml:space="preserve">; </w:t>
      </w:r>
      <w:proofErr w:type="spellStart"/>
      <w:r>
        <w:t>it</w:t>
      </w:r>
      <w:proofErr w:type="spellEnd"/>
      <w:r>
        <w:t xml:space="preserve"> </w:t>
      </w:r>
      <w:proofErr w:type="spellStart"/>
      <w:r>
        <w:t>does</w:t>
      </w:r>
      <w:proofErr w:type="spellEnd"/>
      <w:r>
        <w:t xml:space="preserve"> </w:t>
      </w:r>
      <w:proofErr w:type="spellStart"/>
      <w:r>
        <w:t>not</w:t>
      </w:r>
      <w:proofErr w:type="spellEnd"/>
      <w:r>
        <w:t xml:space="preserve"> </w:t>
      </w:r>
      <w:proofErr w:type="spellStart"/>
      <w:r>
        <w:t>establish</w:t>
      </w:r>
      <w:proofErr w:type="spellEnd"/>
      <w:r>
        <w:t xml:space="preserve"> a </w:t>
      </w:r>
      <w:proofErr w:type="spellStart"/>
      <w:r>
        <w:t>measured</w:t>
      </w:r>
      <w:proofErr w:type="spellEnd"/>
      <w:r>
        <w:t xml:space="preserve"> </w:t>
      </w:r>
      <w:proofErr w:type="spellStart"/>
      <w:r>
        <w:t>reduction</w:t>
      </w:r>
      <w:proofErr w:type="spellEnd"/>
      <w:r>
        <w:t xml:space="preserve"> in Clever Cloud </w:t>
      </w:r>
      <w:proofErr w:type="spellStart"/>
      <w:r>
        <w:t>workload</w:t>
      </w:r>
      <w:proofErr w:type="spellEnd"/>
      <w:r>
        <w:t xml:space="preserve">, a </w:t>
      </w:r>
      <w:proofErr w:type="spellStart"/>
      <w:r>
        <w:t>validated</w:t>
      </w:r>
      <w:proofErr w:type="spellEnd"/>
      <w:r>
        <w:t xml:space="preserve"> </w:t>
      </w:r>
      <w:proofErr w:type="spellStart"/>
      <w:r>
        <w:t>average</w:t>
      </w:r>
      <w:proofErr w:type="spellEnd"/>
      <w:r>
        <w:t xml:space="preserve"> response time, </w:t>
      </w:r>
      <w:proofErr w:type="spellStart"/>
      <w:r>
        <w:t>or</w:t>
      </w:r>
      <w:proofErr w:type="spellEnd"/>
      <w:r>
        <w:t xml:space="preserve"> </w:t>
      </w:r>
      <w:proofErr w:type="spellStart"/>
      <w:r>
        <w:t>an</w:t>
      </w:r>
      <w:proofErr w:type="spellEnd"/>
      <w:r>
        <w:t xml:space="preserve"> </w:t>
      </w:r>
      <w:proofErr w:type="spellStart"/>
      <w:r>
        <w:t>implemented</w:t>
      </w:r>
      <w:proofErr w:type="spellEnd"/>
      <w:r>
        <w:t xml:space="preserve"> Big Data </w:t>
      </w:r>
      <w:proofErr w:type="spellStart"/>
      <w:r>
        <w:t>solution</w:t>
      </w:r>
      <w:proofErr w:type="spellEnd"/>
      <w:r>
        <w:t xml:space="preserve">. Final </w:t>
      </w:r>
      <w:proofErr w:type="spellStart"/>
      <w:r>
        <w:t>evaluation</w:t>
      </w:r>
      <w:proofErr w:type="spellEnd"/>
      <w:r>
        <w:t xml:space="preserve"> </w:t>
      </w:r>
      <w:proofErr w:type="spellStart"/>
      <w:r>
        <w:t>must</w:t>
      </w:r>
      <w:proofErr w:type="spellEnd"/>
      <w:r>
        <w:t xml:space="preserve"> complete reproducible </w:t>
      </w:r>
      <w:proofErr w:type="spellStart"/>
      <w:r>
        <w:t>scenarios</w:t>
      </w:r>
      <w:proofErr w:type="spellEnd"/>
      <w:r>
        <w:t xml:space="preserve">, </w:t>
      </w:r>
      <w:proofErr w:type="spellStart"/>
      <w:r>
        <w:t>metrics</w:t>
      </w:r>
      <w:proofErr w:type="spellEnd"/>
      <w:r>
        <w:t xml:space="preserve">, </w:t>
      </w:r>
      <w:proofErr w:type="spellStart"/>
      <w:r>
        <w:t>versions</w:t>
      </w:r>
      <w:proofErr w:type="spellEnd"/>
      <w:r>
        <w:t xml:space="preserve">, and </w:t>
      </w:r>
      <w:proofErr w:type="spellStart"/>
      <w:r>
        <w:t>evidence</w:t>
      </w:r>
      <w:proofErr w:type="spellEnd"/>
      <w:r>
        <w:t xml:space="preserve"> </w:t>
      </w:r>
      <w:proofErr w:type="spellStart"/>
      <w:r>
        <w:t>for</w:t>
      </w:r>
      <w:proofErr w:type="spellEnd"/>
      <w:r>
        <w:t xml:space="preserve"> </w:t>
      </w:r>
      <w:proofErr w:type="spellStart"/>
      <w:r>
        <w:t>both</w:t>
      </w:r>
      <w:proofErr w:type="spellEnd"/>
      <w:r>
        <w:t xml:space="preserve"> </w:t>
      </w:r>
      <w:proofErr w:type="spellStart"/>
      <w:r>
        <w:t>solutions</w:t>
      </w:r>
      <w:proofErr w:type="spellEnd"/>
      <w:r>
        <w:t>.</w:t>
      </w:r>
    </w:p>
    <w:p w14:paraId="71783CE9" w14:textId="77777777" w:rsidR="005C49E0" w:rsidRDefault="00000000">
      <w:proofErr w:type="spellStart"/>
      <w:r>
        <w:rPr>
          <w:b/>
          <w:bCs/>
        </w:rPr>
        <w:t>Keywords</w:t>
      </w:r>
      <w:proofErr w:type="spellEnd"/>
      <w:r>
        <w:rPr>
          <w:b/>
          <w:bCs/>
        </w:rPr>
        <w:t>:</w:t>
      </w:r>
      <w:r>
        <w:t xml:space="preserve"> Business </w:t>
      </w:r>
      <w:proofErr w:type="spellStart"/>
      <w:r>
        <w:t>Intelligence</w:t>
      </w:r>
      <w:proofErr w:type="spellEnd"/>
      <w:r>
        <w:t xml:space="preserve">, Data </w:t>
      </w:r>
      <w:proofErr w:type="gramStart"/>
      <w:r>
        <w:t>Mart</w:t>
      </w:r>
      <w:proofErr w:type="gramEnd"/>
      <w:r>
        <w:t xml:space="preserve">, Multidimensional </w:t>
      </w:r>
      <w:proofErr w:type="spellStart"/>
      <w:r>
        <w:t>Model</w:t>
      </w:r>
      <w:proofErr w:type="spellEnd"/>
      <w:r>
        <w:t xml:space="preserve">, ETL </w:t>
      </w:r>
      <w:proofErr w:type="spellStart"/>
      <w:r>
        <w:t>Process</w:t>
      </w:r>
      <w:proofErr w:type="spellEnd"/>
      <w:r>
        <w:t xml:space="preserve">, Key Performance </w:t>
      </w:r>
      <w:proofErr w:type="spellStart"/>
      <w:r>
        <w:t>Indicators</w:t>
      </w:r>
      <w:proofErr w:type="spellEnd"/>
      <w:r>
        <w:t xml:space="preserve"> (KPI).</w:t>
      </w:r>
    </w:p>
    <w:p w14:paraId="2CC5A457" w14:textId="77777777" w:rsidR="005C49E0" w:rsidRDefault="005C49E0">
      <w:pPr>
        <w:rPr>
          <w:color w:val="5B6573"/>
        </w:rPr>
      </w:pPr>
    </w:p>
    <w:p w14:paraId="353E7473" w14:textId="77777777" w:rsidR="005C49E0" w:rsidRPr="003B5758" w:rsidRDefault="00000000">
      <w:pPr>
        <w:pStyle w:val="Titulo1"/>
        <w:pageBreakBefore/>
        <w:rPr>
          <w:color w:val="0070C0"/>
        </w:rPr>
      </w:pPr>
      <w:bookmarkStart w:id="0" w:name="_bn5wbzwqbtk" w:colFirst="0" w:colLast="0"/>
      <w:bookmarkEnd w:id="0"/>
      <w:r w:rsidRPr="003B5758">
        <w:rPr>
          <w:color w:val="0070C0"/>
        </w:rPr>
        <w:lastRenderedPageBreak/>
        <w:t>CAPÍTULO I: CONTEXTO, PROBLEMA Y OBJETIVOS</w:t>
      </w:r>
    </w:p>
    <w:p w14:paraId="38062742" w14:textId="77777777" w:rsidR="005C49E0" w:rsidRPr="003B5758" w:rsidRDefault="00000000">
      <w:pPr>
        <w:pStyle w:val="Titulo2"/>
        <w:rPr>
          <w:color w:val="0070C0"/>
        </w:rPr>
      </w:pPr>
      <w:bookmarkStart w:id="1" w:name="_4kqtorfkt51w" w:colFirst="0" w:colLast="0"/>
      <w:bookmarkEnd w:id="1"/>
      <w:r w:rsidRPr="003B5758">
        <w:rPr>
          <w:color w:val="0070C0"/>
        </w:rPr>
        <w:t>1.1 Contexto y necesidad empresarial</w:t>
      </w:r>
    </w:p>
    <w:p w14:paraId="5F1CF3C1" w14:textId="77777777" w:rsidR="005C49E0" w:rsidRDefault="00000000">
      <w:pPr>
        <w:spacing w:after="100"/>
        <w:ind w:left="259" w:right="144"/>
        <w:rPr>
          <w:sz w:val="19"/>
          <w:szCs w:val="19"/>
        </w:rPr>
      </w:pPr>
      <w:r>
        <w:rPr>
          <w:sz w:val="19"/>
          <w:szCs w:val="19"/>
        </w:rPr>
        <w:t>Este proyecto se centra en Construcciones Asesoramiento Técnico &amp; Legal S.A.C., una empresa dividida en cuatro áreas principales: Arquitectura, Ingeniería Civil, Legal y Sistemas. Un detalle importante sobre su operación es que no cuentan con un departamento de Recursos Humanos; el área Legal absorbe tanto la atención a clientes como la administración del personal.</w:t>
      </w:r>
    </w:p>
    <w:p w14:paraId="74C018B7" w14:textId="77777777" w:rsidR="005C49E0" w:rsidRDefault="00000000">
      <w:pPr>
        <w:spacing w:after="100"/>
        <w:ind w:left="259" w:right="144"/>
        <w:rPr>
          <w:sz w:val="19"/>
          <w:szCs w:val="19"/>
        </w:rPr>
      </w:pPr>
      <w:r>
        <w:rPr>
          <w:sz w:val="19"/>
          <w:szCs w:val="19"/>
        </w:rPr>
        <w:t>Antes de este proyecto, el control de la empresa era muy manual. Trataban de medir la rentabilidad usando hojas de Excel sueltas, mientras que los registros de entrada o la asignación de planos se manejaban por WhatsApp o en papel. Medir el rendimiento real era casi imposible. Para solucionar el día a día, el área de Sistemas desarrolló recientemente una plataforma web usando Streamlit. Este aplicativo funciona con una base de datos MySQL alojada en la nube (Clever Cloud) y sirvió para centralizar el chat interno, las tareas y las asistencias.</w:t>
      </w:r>
    </w:p>
    <w:p w14:paraId="08810A03" w14:textId="77777777" w:rsidR="005C49E0" w:rsidRDefault="00000000">
      <w:pPr>
        <w:spacing w:after="100"/>
        <w:ind w:left="259" w:right="144"/>
        <w:rPr>
          <w:sz w:val="19"/>
          <w:szCs w:val="19"/>
        </w:rPr>
      </w:pPr>
      <w:r>
        <w:t xml:space="preserve">La necesidad comunicada es consolidar la información del trabajo para su revisión periódica. La solución BI académica separa el origen y el Data </w:t>
      </w:r>
      <w:proofErr w:type="gramStart"/>
      <w:r>
        <w:t>Mart</w:t>
      </w:r>
      <w:proofErr w:type="gramEnd"/>
      <w:r>
        <w:t xml:space="preserve"> en dos bases locales de SQL Server. Debe medirse el comportamiento de cada consulta antes de atribuir lentitud al entorno en la nube o afirmar una mejora sobre la aplicación operativa.</w:t>
      </w:r>
    </w:p>
    <w:p w14:paraId="5969CD5C" w14:textId="77777777" w:rsidR="005C49E0" w:rsidRDefault="005C49E0">
      <w:pPr>
        <w:spacing w:after="100"/>
        <w:ind w:left="259" w:right="144"/>
        <w:rPr>
          <w:sz w:val="19"/>
          <w:szCs w:val="19"/>
        </w:rPr>
      </w:pPr>
    </w:p>
    <w:p w14:paraId="4AF82C12" w14:textId="77777777" w:rsidR="005C49E0" w:rsidRPr="003B5758" w:rsidRDefault="00000000">
      <w:pPr>
        <w:pStyle w:val="Titulo2"/>
        <w:rPr>
          <w:color w:val="0070C0"/>
        </w:rPr>
      </w:pPr>
      <w:bookmarkStart w:id="2" w:name="_vxa8xmw23tkq" w:colFirst="0" w:colLast="0"/>
      <w:bookmarkEnd w:id="2"/>
      <w:r w:rsidRPr="003B5758">
        <w:rPr>
          <w:color w:val="0070C0"/>
        </w:rPr>
        <w:t>1.2 Formulación del problema de ingeniería</w:t>
      </w:r>
    </w:p>
    <w:p w14:paraId="2DBF8CBA" w14:textId="77777777" w:rsidR="005C49E0" w:rsidRDefault="00000000">
      <w:pPr>
        <w:rPr>
          <w:sz w:val="19"/>
          <w:szCs w:val="19"/>
        </w:rPr>
      </w:pPr>
      <w:r>
        <w:rPr>
          <w:sz w:val="19"/>
          <w:szCs w:val="19"/>
        </w:rPr>
        <w:t> ¿Cómo podemos diseñar una arquitectura de datos (que combine Inteligencia de Negocios y Big Data) capaz de migrar los datos desde la nube en MySQL hacia un servidor SQL Server local, para así calcular el rendimiento laboral mensual sin poner lento el aplicativo web en producción?</w:t>
      </w:r>
    </w:p>
    <w:p w14:paraId="28867B69" w14:textId="77777777" w:rsidR="005C49E0" w:rsidRDefault="00000000">
      <w:pPr>
        <w:rPr>
          <w:sz w:val="19"/>
          <w:szCs w:val="19"/>
        </w:rPr>
      </w:pPr>
      <w:r>
        <w:t>Causas por contrastar: el contexto describe la necesidad de separar las consultas analíticas de las operaciones diarias. La insuficiencia de índices o la saturación del servidor no se presentan como diagnósticos medidos sin revisar planes y métricas del entorno correspondiente.</w:t>
      </w:r>
    </w:p>
    <w:p w14:paraId="4A393BB1" w14:textId="77777777" w:rsidR="005C49E0" w:rsidRDefault="00000000">
      <w:pPr>
        <w:rPr>
          <w:sz w:val="19"/>
          <w:szCs w:val="19"/>
        </w:rPr>
      </w:pPr>
      <w:r>
        <w:t>Consecuencias potenciales: el crecimiento del historial podría incrementar el trabajo de consulta y consolidación. En esta entrega no se adjunta una medición reproducible de saturación de Clever Cloud ni del crecimiento real de mensajes y archivos.</w:t>
      </w:r>
    </w:p>
    <w:p w14:paraId="10B3D942" w14:textId="77777777" w:rsidR="005C49E0" w:rsidRDefault="00000000">
      <w:pPr>
        <w:rPr>
          <w:sz w:val="19"/>
          <w:szCs w:val="19"/>
        </w:rPr>
      </w:pPr>
      <w:r>
        <w:t xml:space="preserve">Justificación de las dos soluciones: SQL Server y </w:t>
      </w:r>
      <w:proofErr w:type="spellStart"/>
      <w:r>
        <w:t>Power</w:t>
      </w:r>
      <w:proofErr w:type="spellEnd"/>
      <w:r>
        <w:t xml:space="preserve"> BI organizan los indicadores estructurados del ejercicio. La incorporación propuesta de MongoDB permitirá modelar documentos y eventos con atributos variables y evaluar consultas y agregaciones a distintas escalas. La necesidad de una arquitectura Big Data deberá sustentarse con volumen en bytes, variedad, crecimiento y resultados medidos; no se presupone por utilizar MongoDB.</w:t>
      </w:r>
    </w:p>
    <w:p w14:paraId="5EA2784A" w14:textId="77777777" w:rsidR="005C49E0" w:rsidRPr="003B5758" w:rsidRDefault="00000000">
      <w:pPr>
        <w:pStyle w:val="Titulo2"/>
        <w:rPr>
          <w:color w:val="0070C0"/>
        </w:rPr>
      </w:pPr>
      <w:bookmarkStart w:id="3" w:name="_14gbzyagvtjs" w:colFirst="0" w:colLast="0"/>
      <w:bookmarkEnd w:id="3"/>
      <w:r w:rsidRPr="003B5758">
        <w:rPr>
          <w:color w:val="0070C0"/>
        </w:rPr>
        <w:t>1.3 Objetivos</w:t>
      </w:r>
    </w:p>
    <w:p w14:paraId="63BC0943" w14:textId="77777777" w:rsidR="00693CF7" w:rsidRDefault="00693CF7" w:rsidP="00693CF7">
      <w:pPr>
        <w:rPr>
          <w:sz w:val="19"/>
          <w:szCs w:val="19"/>
        </w:rPr>
      </w:pPr>
      <w:r>
        <w:t xml:space="preserve">Objetivo general: Desarrollar y evaluar una solución integrada de Inteligencia de Negocios en SQL Server y </w:t>
      </w:r>
      <w:proofErr w:type="spellStart"/>
      <w:r>
        <w:t>Power</w:t>
      </w:r>
      <w:proofErr w:type="spellEnd"/>
      <w:r>
        <w:t xml:space="preserve"> BI, complementada con una solución documental en MongoDB, que </w:t>
      </w:r>
      <w:r>
        <w:lastRenderedPageBreak/>
        <w:t>organice la información de asistencia y tareas y apoye su consulta mediante criterios verificables de consistencia, funcionalidad y rendimiento.</w:t>
      </w:r>
    </w:p>
    <w:p w14:paraId="4B6EB2AD" w14:textId="77777777" w:rsidR="005C49E0" w:rsidRDefault="00000000">
      <w:pPr>
        <w:keepNext/>
        <w:rPr>
          <w:sz w:val="19"/>
          <w:szCs w:val="19"/>
        </w:rPr>
      </w:pPr>
      <w:r>
        <w:rPr>
          <w:b/>
          <w:bCs/>
          <w:sz w:val="19"/>
          <w:szCs w:val="19"/>
        </w:rPr>
        <w:t>Objetivos específicos:</w:t>
      </w:r>
      <w:r>
        <w:rPr>
          <w:sz w:val="19"/>
          <w:szCs w:val="19"/>
        </w:rPr>
        <w:t> </w:t>
      </w:r>
    </w:p>
    <w:p w14:paraId="70C979E6" w14:textId="77777777" w:rsidR="005C49E0" w:rsidRDefault="00000000">
      <w:pPr>
        <w:rPr>
          <w:sz w:val="19"/>
          <w:szCs w:val="19"/>
        </w:rPr>
      </w:pPr>
      <w:r>
        <w:t xml:space="preserve">BI: Consolidar el modelo dimensional, el ETL en T-SQL y los reportes de </w:t>
      </w:r>
      <w:proofErr w:type="spellStart"/>
      <w:r>
        <w:t>Power</w:t>
      </w:r>
      <w:proofErr w:type="spellEnd"/>
      <w:r>
        <w:t xml:space="preserve"> BI ya documentados, verificando la concordancia de sus indicadores y la repetibilidad de las cargas.</w:t>
      </w:r>
    </w:p>
    <w:p w14:paraId="7C5671B3" w14:textId="0354870E" w:rsidR="005C49E0" w:rsidRDefault="00000000">
      <w:pPr>
        <w:rPr>
          <w:sz w:val="19"/>
          <w:szCs w:val="19"/>
        </w:rPr>
      </w:pPr>
      <w:r>
        <w:t>Big Data</w:t>
      </w:r>
      <w:r w:rsidR="00693CF7">
        <w:t>:</w:t>
      </w:r>
      <w:r>
        <w:t xml:space="preserve"> </w:t>
      </w:r>
      <w:r w:rsidR="00693CF7">
        <w:t>Diseñar e implementar una base documental en MongoDB Atlas para registrar y consultar asistencias y tareas mediante operaciones CRUD, filtros y proyecciones, complementando la solución BI existente y verificando la concordancia del lote con SQL Server.</w:t>
      </w:r>
    </w:p>
    <w:p w14:paraId="1B54D7B1" w14:textId="1D2E8540" w:rsidR="005C49E0" w:rsidRPr="00693CF7" w:rsidRDefault="00000000">
      <w:pPr>
        <w:rPr>
          <w:sz w:val="19"/>
          <w:szCs w:val="19"/>
          <w:u w:val="single"/>
        </w:rPr>
      </w:pPr>
      <w:r>
        <w:t xml:space="preserve">Experimentación: </w:t>
      </w:r>
      <w:r w:rsidR="00693CF7">
        <w:t>Verificar conciliación y repetibilidad de BI y, para MongoDB, la consistencia de consultas y el CRUD controlado. Registrar versiones, configuración, resultados y tiempos de cliente si se miden; la implementación Atlas permanece pendiente de ejecución.</w:t>
      </w:r>
    </w:p>
    <w:p w14:paraId="20E357ED" w14:textId="77777777" w:rsidR="005C49E0" w:rsidRPr="003B5758" w:rsidRDefault="00000000">
      <w:pPr>
        <w:pStyle w:val="Titulo2"/>
        <w:rPr>
          <w:color w:val="0070C0"/>
        </w:rPr>
      </w:pPr>
      <w:bookmarkStart w:id="4" w:name="_aaf4ha8e1xao" w:colFirst="0" w:colLast="0"/>
      <w:bookmarkEnd w:id="4"/>
      <w:r w:rsidRPr="003B5758">
        <w:rPr>
          <w:color w:val="0070C0"/>
        </w:rPr>
        <w:t>1.4 Alcance, restricciones y supuestos</w:t>
      </w:r>
    </w:p>
    <w:p w14:paraId="1D9EE7EE" w14:textId="77777777" w:rsidR="00693CF7" w:rsidRDefault="00693CF7" w:rsidP="00693CF7">
      <w:pPr>
        <w:spacing w:after="100"/>
        <w:ind w:right="144"/>
        <w:rPr>
          <w:sz w:val="19"/>
          <w:szCs w:val="19"/>
        </w:rPr>
      </w:pPr>
      <w:r w:rsidRPr="00693CF7">
        <w:rPr>
          <w:b/>
          <w:bCs/>
        </w:rPr>
        <w:t>Alcance:</w:t>
      </w:r>
      <w:r>
        <w:rPr>
          <w:sz w:val="19"/>
          <w:szCs w:val="19"/>
        </w:rPr>
        <w:t xml:space="preserve"> Mantener el Data </w:t>
      </w:r>
      <w:proofErr w:type="gramStart"/>
      <w:r>
        <w:rPr>
          <w:sz w:val="19"/>
          <w:szCs w:val="19"/>
        </w:rPr>
        <w:t>Mart</w:t>
      </w:r>
      <w:proofErr w:type="gramEnd"/>
      <w:r>
        <w:rPr>
          <w:sz w:val="19"/>
          <w:szCs w:val="19"/>
        </w:rPr>
        <w:t xml:space="preserve"> local y los reportes </w:t>
      </w:r>
      <w:proofErr w:type="spellStart"/>
      <w:r>
        <w:rPr>
          <w:sz w:val="19"/>
          <w:szCs w:val="19"/>
        </w:rPr>
        <w:t>Power</w:t>
      </w:r>
      <w:proofErr w:type="spellEnd"/>
      <w:r>
        <w:rPr>
          <w:sz w:val="19"/>
          <w:szCs w:val="19"/>
        </w:rPr>
        <w:t xml:space="preserve"> BI documentados e incorporar un prototipo documental en Atlas con datos académicos exportados de SQL Server. No se implementa una sincronización automática con Clever Cloud ni un conector directo de MongoDB a </w:t>
      </w:r>
      <w:proofErr w:type="spellStart"/>
      <w:r>
        <w:rPr>
          <w:sz w:val="19"/>
          <w:szCs w:val="19"/>
        </w:rPr>
        <w:t>Power</w:t>
      </w:r>
      <w:proofErr w:type="spellEnd"/>
      <w:r>
        <w:rPr>
          <w:sz w:val="19"/>
          <w:szCs w:val="19"/>
        </w:rPr>
        <w:t xml:space="preserve"> BI.</w:t>
      </w:r>
    </w:p>
    <w:p w14:paraId="743468C7" w14:textId="77777777" w:rsidR="00693CF7" w:rsidRDefault="00693CF7" w:rsidP="00693CF7">
      <w:pPr>
        <w:spacing w:after="100"/>
        <w:ind w:right="144"/>
        <w:rPr>
          <w:sz w:val="19"/>
          <w:szCs w:val="19"/>
        </w:rPr>
      </w:pPr>
      <w:r w:rsidRPr="00693CF7">
        <w:rPr>
          <w:b/>
          <w:bCs/>
        </w:rPr>
        <w:t>Restricciones</w:t>
      </w:r>
      <w:r w:rsidRPr="00693CF7">
        <w:t xml:space="preserve">: </w:t>
      </w:r>
      <w:r>
        <w:rPr>
          <w:sz w:val="19"/>
          <w:szCs w:val="19"/>
        </w:rPr>
        <w:t xml:space="preserve">No hay presupuesto adicional confirmado. Se conservarán SQL Server </w:t>
      </w:r>
      <w:proofErr w:type="spellStart"/>
      <w:r>
        <w:rPr>
          <w:sz w:val="19"/>
          <w:szCs w:val="19"/>
        </w:rPr>
        <w:t>Developer</w:t>
      </w:r>
      <w:proofErr w:type="spellEnd"/>
      <w:r>
        <w:rPr>
          <w:sz w:val="19"/>
          <w:szCs w:val="19"/>
        </w:rPr>
        <w:t xml:space="preserve"> y </w:t>
      </w:r>
      <w:proofErr w:type="spellStart"/>
      <w:r>
        <w:rPr>
          <w:sz w:val="19"/>
          <w:szCs w:val="19"/>
        </w:rPr>
        <w:t>Power</w:t>
      </w:r>
      <w:proofErr w:type="spellEnd"/>
      <w:r>
        <w:rPr>
          <w:sz w:val="19"/>
          <w:szCs w:val="19"/>
        </w:rPr>
        <w:t xml:space="preserve"> BI Desktop; Atlas se configurará según los recursos disponibles del grupo, sin asumir un </w:t>
      </w:r>
      <w:proofErr w:type="spellStart"/>
      <w:r>
        <w:rPr>
          <w:sz w:val="19"/>
          <w:szCs w:val="19"/>
        </w:rPr>
        <w:t>tier</w:t>
      </w:r>
      <w:proofErr w:type="spellEnd"/>
      <w:r>
        <w:rPr>
          <w:sz w:val="19"/>
          <w:szCs w:val="19"/>
        </w:rPr>
        <w:t xml:space="preserve"> o servicio contratado. La implementación documental se limita a CRUD, filtros y proyecciones vistos en clase.</w:t>
      </w:r>
    </w:p>
    <w:p w14:paraId="19A499E6" w14:textId="77777777" w:rsidR="00693CF7" w:rsidRDefault="00693CF7" w:rsidP="00693CF7">
      <w:pPr>
        <w:spacing w:after="100"/>
        <w:ind w:right="144"/>
        <w:rPr>
          <w:sz w:val="19"/>
          <w:szCs w:val="19"/>
        </w:rPr>
      </w:pPr>
      <w:r w:rsidRPr="00693CF7">
        <w:rPr>
          <w:b/>
          <w:bCs/>
        </w:rPr>
        <w:t>Supuestos</w:t>
      </w:r>
      <w:r>
        <w:t>: Se reutilizará el conjunto académico de julio–septiembre de 2026: 582 asistencias y 582 tareas. El volumen y los bytes se comprobarán durante la exportación. La cuenta Atlas está disponible, pero el despliegue, su configuración y las pruebas aún deben ejecutarse. No se presupone disponibilidad de procesamiento distribuido ni de recursos dedicados.</w:t>
      </w:r>
    </w:p>
    <w:p w14:paraId="2BCBEBA9" w14:textId="77777777" w:rsidR="005C49E0" w:rsidRPr="00693CF7" w:rsidRDefault="005C49E0">
      <w:pPr>
        <w:spacing w:after="100"/>
        <w:ind w:left="259" w:right="144"/>
        <w:rPr>
          <w:sz w:val="19"/>
          <w:szCs w:val="19"/>
          <w:u w:val="single"/>
        </w:rPr>
      </w:pPr>
    </w:p>
    <w:p w14:paraId="491C8F4E" w14:textId="77777777" w:rsidR="005C49E0" w:rsidRPr="003B5758" w:rsidRDefault="00000000">
      <w:pPr>
        <w:pStyle w:val="Titulo2"/>
        <w:rPr>
          <w:color w:val="0070C0"/>
        </w:rPr>
      </w:pPr>
      <w:bookmarkStart w:id="5" w:name="_l1tboaiveven" w:colFirst="0" w:colLast="0"/>
      <w:bookmarkEnd w:id="5"/>
      <w:r w:rsidRPr="003B5758">
        <w:rPr>
          <w:color w:val="0070C0"/>
        </w:rPr>
        <w:t>1.5 Stakeholders y criterios de éxito</w:t>
      </w:r>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5C49E0" w14:paraId="28EE8FB8" w14:textId="77777777">
        <w:trPr>
          <w:cantSplit/>
          <w:tblHeader/>
        </w:trPr>
        <w:tc>
          <w:tcPr>
            <w:tcW w:w="1700" w:type="dxa"/>
            <w:shd w:val="clear" w:color="auto" w:fill="E8EEF5"/>
            <w:tcMar>
              <w:top w:w="80" w:type="dxa"/>
              <w:left w:w="120" w:type="dxa"/>
              <w:bottom w:w="80" w:type="dxa"/>
              <w:right w:w="120" w:type="dxa"/>
            </w:tcMar>
            <w:vAlign w:val="center"/>
          </w:tcPr>
          <w:p w14:paraId="67B2862A" w14:textId="77777777" w:rsidR="005C49E0" w:rsidRDefault="00000000">
            <w:pPr>
              <w:keepNext/>
              <w:spacing w:after="40" w:line="259" w:lineRule="auto"/>
              <w:jc w:val="center"/>
            </w:pPr>
            <w:r>
              <w:rPr>
                <w:b/>
                <w:bCs/>
                <w:color w:val="000000"/>
                <w:sz w:val="17"/>
                <w:szCs w:val="17"/>
              </w:rPr>
              <w:t>STAKEHOLDER</w:t>
            </w:r>
          </w:p>
        </w:tc>
        <w:tc>
          <w:tcPr>
            <w:tcW w:w="2500" w:type="dxa"/>
            <w:shd w:val="clear" w:color="auto" w:fill="E8EEF5"/>
            <w:tcMar>
              <w:top w:w="80" w:type="dxa"/>
              <w:left w:w="120" w:type="dxa"/>
              <w:bottom w:w="80" w:type="dxa"/>
              <w:right w:w="120" w:type="dxa"/>
            </w:tcMar>
            <w:vAlign w:val="center"/>
          </w:tcPr>
          <w:p w14:paraId="46D1E980" w14:textId="77777777" w:rsidR="005C49E0" w:rsidRDefault="00000000">
            <w:pPr>
              <w:keepNext/>
              <w:spacing w:after="40" w:line="259" w:lineRule="auto"/>
              <w:jc w:val="center"/>
            </w:pPr>
            <w:r>
              <w:rPr>
                <w:b/>
                <w:bCs/>
                <w:color w:val="000000"/>
                <w:sz w:val="17"/>
                <w:szCs w:val="17"/>
              </w:rPr>
              <w:t>NECESIDAD / DECISIÓN</w:t>
            </w:r>
          </w:p>
        </w:tc>
        <w:tc>
          <w:tcPr>
            <w:tcW w:w="2600" w:type="dxa"/>
            <w:shd w:val="clear" w:color="auto" w:fill="E8EEF5"/>
            <w:tcMar>
              <w:top w:w="80" w:type="dxa"/>
              <w:left w:w="120" w:type="dxa"/>
              <w:bottom w:w="80" w:type="dxa"/>
              <w:right w:w="120" w:type="dxa"/>
            </w:tcMar>
            <w:vAlign w:val="center"/>
          </w:tcPr>
          <w:p w14:paraId="7DF7B115" w14:textId="77777777" w:rsidR="005C49E0" w:rsidRDefault="00000000">
            <w:pPr>
              <w:keepNext/>
              <w:spacing w:after="40" w:line="259" w:lineRule="auto"/>
              <w:jc w:val="center"/>
            </w:pPr>
            <w:r>
              <w:rPr>
                <w:b/>
                <w:bCs/>
                <w:color w:val="000000"/>
                <w:sz w:val="17"/>
                <w:szCs w:val="17"/>
              </w:rPr>
              <w:t>CRITERIO DE ÉXITO</w:t>
            </w:r>
          </w:p>
        </w:tc>
        <w:tc>
          <w:tcPr>
            <w:tcW w:w="1600" w:type="dxa"/>
            <w:shd w:val="clear" w:color="auto" w:fill="E8EEF5"/>
            <w:tcMar>
              <w:top w:w="80" w:type="dxa"/>
              <w:left w:w="120" w:type="dxa"/>
              <w:bottom w:w="80" w:type="dxa"/>
              <w:right w:w="120" w:type="dxa"/>
            </w:tcMar>
            <w:vAlign w:val="center"/>
          </w:tcPr>
          <w:p w14:paraId="22516DD0" w14:textId="77777777" w:rsidR="005C49E0" w:rsidRDefault="00000000">
            <w:pPr>
              <w:keepNext/>
              <w:spacing w:after="40" w:line="259" w:lineRule="auto"/>
              <w:jc w:val="center"/>
            </w:pPr>
            <w:r>
              <w:rPr>
                <w:b/>
                <w:bCs/>
                <w:color w:val="000000"/>
                <w:sz w:val="17"/>
                <w:szCs w:val="17"/>
              </w:rPr>
              <w:t>EVIDENCIA</w:t>
            </w:r>
          </w:p>
        </w:tc>
      </w:tr>
      <w:tr w:rsidR="005C49E0" w14:paraId="614F04C5" w14:textId="77777777">
        <w:trPr>
          <w:cantSplit/>
        </w:trPr>
        <w:tc>
          <w:tcPr>
            <w:tcW w:w="1700" w:type="dxa"/>
            <w:tcMar>
              <w:top w:w="80" w:type="dxa"/>
              <w:left w:w="120" w:type="dxa"/>
              <w:bottom w:w="80" w:type="dxa"/>
              <w:right w:w="120" w:type="dxa"/>
            </w:tcMar>
            <w:vAlign w:val="center"/>
          </w:tcPr>
          <w:p w14:paraId="630C4070" w14:textId="77777777" w:rsidR="005C49E0" w:rsidRDefault="00000000">
            <w:pPr>
              <w:spacing w:after="40" w:line="259" w:lineRule="auto"/>
            </w:pPr>
            <w:r>
              <w:rPr>
                <w:color w:val="000000"/>
                <w:sz w:val="17"/>
                <w:szCs w:val="17"/>
              </w:rPr>
              <w:t>Gerencia General</w:t>
            </w:r>
          </w:p>
        </w:tc>
        <w:tc>
          <w:tcPr>
            <w:tcW w:w="2500" w:type="dxa"/>
            <w:tcMar>
              <w:top w:w="80" w:type="dxa"/>
              <w:left w:w="120" w:type="dxa"/>
              <w:bottom w:w="80" w:type="dxa"/>
              <w:right w:w="120" w:type="dxa"/>
            </w:tcMar>
            <w:vAlign w:val="center"/>
          </w:tcPr>
          <w:p w14:paraId="6810E42C" w14:textId="77777777" w:rsidR="005C49E0" w:rsidRDefault="00000000">
            <w:pPr>
              <w:spacing w:after="40" w:line="259" w:lineRule="auto"/>
            </w:pPr>
            <w:r>
              <w:rPr>
                <w:color w:val="000000"/>
                <w:sz w:val="17"/>
                <w:szCs w:val="19"/>
              </w:rPr>
              <w:t>Sustituir el seguimiento operativo basado en hojas de cálculo por un cuadro de mando unificado que permita evaluar la rentabilidad por proyecto y el nivel de cumplimiento de metas por colaborador en cada departamento técnico.</w:t>
            </w:r>
          </w:p>
        </w:tc>
        <w:tc>
          <w:tcPr>
            <w:tcW w:w="2600" w:type="dxa"/>
            <w:tcMar>
              <w:top w:w="80" w:type="dxa"/>
              <w:left w:w="120" w:type="dxa"/>
              <w:bottom w:w="80" w:type="dxa"/>
              <w:right w:w="120" w:type="dxa"/>
            </w:tcMar>
            <w:vAlign w:val="center"/>
          </w:tcPr>
          <w:p w14:paraId="6B0E63DE" w14:textId="77777777" w:rsidR="005C49E0" w:rsidRDefault="00000000">
            <w:pPr>
              <w:spacing w:after="40" w:line="259" w:lineRule="auto"/>
            </w:pPr>
            <w:r>
              <w:rPr>
                <w:color w:val="000000"/>
                <w:sz w:val="17"/>
                <w:szCs w:val="19"/>
              </w:rPr>
              <w:t xml:space="preserve">El cuadro de mando final desplegado en </w:t>
            </w:r>
            <w:proofErr w:type="spellStart"/>
            <w:r>
              <w:rPr>
                <w:color w:val="000000"/>
                <w:sz w:val="17"/>
                <w:szCs w:val="19"/>
              </w:rPr>
              <w:t>Power</w:t>
            </w:r>
            <w:proofErr w:type="spellEnd"/>
            <w:r>
              <w:rPr>
                <w:color w:val="000000"/>
                <w:sz w:val="17"/>
                <w:szCs w:val="19"/>
              </w:rPr>
              <w:t xml:space="preserve"> BI debe registrar un tiempo de respuesta y carga de visualizaciones inferior a los 3 segundos bajo condiciones normales de red.</w:t>
            </w:r>
          </w:p>
        </w:tc>
        <w:tc>
          <w:tcPr>
            <w:tcW w:w="1600" w:type="dxa"/>
            <w:tcMar>
              <w:top w:w="80" w:type="dxa"/>
              <w:left w:w="120" w:type="dxa"/>
              <w:bottom w:w="80" w:type="dxa"/>
              <w:right w:w="120" w:type="dxa"/>
            </w:tcMar>
            <w:vAlign w:val="center"/>
          </w:tcPr>
          <w:p w14:paraId="221A2D77" w14:textId="77777777" w:rsidR="005C49E0" w:rsidRDefault="00000000">
            <w:pPr>
              <w:spacing w:after="40" w:line="259" w:lineRule="auto"/>
            </w:pPr>
            <w:r>
              <w:rPr>
                <w:color w:val="000000"/>
                <w:sz w:val="17"/>
                <w:szCs w:val="17"/>
              </w:rPr>
              <w:t>E-13</w:t>
            </w:r>
          </w:p>
        </w:tc>
      </w:tr>
      <w:tr w:rsidR="005C49E0" w14:paraId="1A1C3141" w14:textId="77777777">
        <w:trPr>
          <w:cantSplit/>
        </w:trPr>
        <w:tc>
          <w:tcPr>
            <w:tcW w:w="1700" w:type="dxa"/>
            <w:tcMar>
              <w:top w:w="80" w:type="dxa"/>
              <w:left w:w="120" w:type="dxa"/>
              <w:bottom w:w="80" w:type="dxa"/>
              <w:right w:w="120" w:type="dxa"/>
            </w:tcMar>
            <w:vAlign w:val="center"/>
          </w:tcPr>
          <w:p w14:paraId="2F76F1E7" w14:textId="77777777" w:rsidR="005C49E0" w:rsidRDefault="00000000">
            <w:pPr>
              <w:spacing w:after="40" w:line="259" w:lineRule="auto"/>
            </w:pPr>
            <w:r>
              <w:rPr>
                <w:color w:val="000000"/>
                <w:sz w:val="17"/>
                <w:szCs w:val="17"/>
              </w:rPr>
              <w:t>Área legal y Gestión administrativa</w:t>
            </w:r>
          </w:p>
        </w:tc>
        <w:tc>
          <w:tcPr>
            <w:tcW w:w="2500" w:type="dxa"/>
            <w:tcMar>
              <w:top w:w="80" w:type="dxa"/>
              <w:left w:w="120" w:type="dxa"/>
              <w:bottom w:w="80" w:type="dxa"/>
              <w:right w:w="120" w:type="dxa"/>
            </w:tcMar>
            <w:vAlign w:val="center"/>
          </w:tcPr>
          <w:p w14:paraId="012AF9D2" w14:textId="77777777" w:rsidR="005C49E0" w:rsidRDefault="00000000">
            <w:pPr>
              <w:spacing w:after="40" w:line="259" w:lineRule="auto"/>
            </w:pPr>
            <w:r>
              <w:rPr>
                <w:color w:val="000000"/>
                <w:sz w:val="17"/>
                <w:szCs w:val="19"/>
              </w:rPr>
              <w:t>Disponer de un consolidado auditable de asistencias y cómputo de horas efectivas laboradas para realizar la liquidación de planillas y pagos a fin de mes sin discrepancias.</w:t>
            </w:r>
          </w:p>
        </w:tc>
        <w:tc>
          <w:tcPr>
            <w:tcW w:w="2600" w:type="dxa"/>
            <w:tcMar>
              <w:top w:w="80" w:type="dxa"/>
              <w:left w:w="120" w:type="dxa"/>
              <w:bottom w:w="80" w:type="dxa"/>
              <w:right w:w="120" w:type="dxa"/>
            </w:tcMar>
            <w:vAlign w:val="center"/>
          </w:tcPr>
          <w:p w14:paraId="68BEAB07" w14:textId="77777777" w:rsidR="005C49E0" w:rsidRDefault="00000000">
            <w:pPr>
              <w:spacing w:after="40" w:line="259" w:lineRule="auto"/>
            </w:pPr>
            <w:r>
              <w:rPr>
                <w:color w:val="000000"/>
                <w:sz w:val="17"/>
                <w:szCs w:val="19"/>
              </w:rPr>
              <w:t xml:space="preserve">Lograr una consistencia absoluta (100% de coincidencia) en el proceso de reconciliación de datos transaccionales de MySQL frente a los registros cargados en el Data </w:t>
            </w:r>
            <w:proofErr w:type="gramStart"/>
            <w:r>
              <w:rPr>
                <w:color w:val="000000"/>
                <w:sz w:val="17"/>
                <w:szCs w:val="19"/>
              </w:rPr>
              <w:t>Mart</w:t>
            </w:r>
            <w:proofErr w:type="gramEnd"/>
            <w:r>
              <w:rPr>
                <w:color w:val="000000"/>
                <w:sz w:val="17"/>
                <w:szCs w:val="19"/>
              </w:rPr>
              <w:t xml:space="preserve"> de SQL Server.</w:t>
            </w:r>
          </w:p>
        </w:tc>
        <w:tc>
          <w:tcPr>
            <w:tcW w:w="1600" w:type="dxa"/>
            <w:tcMar>
              <w:top w:w="80" w:type="dxa"/>
              <w:left w:w="120" w:type="dxa"/>
              <w:bottom w:w="80" w:type="dxa"/>
              <w:right w:w="120" w:type="dxa"/>
            </w:tcMar>
            <w:vAlign w:val="center"/>
          </w:tcPr>
          <w:p w14:paraId="75B41F28" w14:textId="77777777" w:rsidR="005C49E0" w:rsidRDefault="00000000">
            <w:pPr>
              <w:spacing w:after="40" w:line="259" w:lineRule="auto"/>
            </w:pPr>
            <w:r>
              <w:rPr>
                <w:color w:val="000000"/>
                <w:sz w:val="17"/>
                <w:szCs w:val="17"/>
              </w:rPr>
              <w:t>E-07</w:t>
            </w:r>
          </w:p>
        </w:tc>
      </w:tr>
      <w:tr w:rsidR="005C49E0" w14:paraId="02523803" w14:textId="77777777">
        <w:trPr>
          <w:cantSplit/>
        </w:trPr>
        <w:tc>
          <w:tcPr>
            <w:tcW w:w="1700" w:type="dxa"/>
            <w:tcMar>
              <w:top w:w="80" w:type="dxa"/>
              <w:left w:w="120" w:type="dxa"/>
              <w:bottom w:w="80" w:type="dxa"/>
              <w:right w:w="120" w:type="dxa"/>
            </w:tcMar>
            <w:vAlign w:val="center"/>
          </w:tcPr>
          <w:p w14:paraId="469A377F" w14:textId="77777777" w:rsidR="005C49E0" w:rsidRDefault="00000000">
            <w:pPr>
              <w:spacing w:after="40" w:line="259" w:lineRule="auto"/>
            </w:pPr>
            <w:r>
              <w:rPr>
                <w:color w:val="000000"/>
                <w:sz w:val="17"/>
                <w:szCs w:val="17"/>
              </w:rPr>
              <w:lastRenderedPageBreak/>
              <w:t>Jefaturas Técnicas (Árquitectura/Ingeniería)</w:t>
            </w:r>
          </w:p>
        </w:tc>
        <w:tc>
          <w:tcPr>
            <w:tcW w:w="2500" w:type="dxa"/>
            <w:tcMar>
              <w:top w:w="80" w:type="dxa"/>
              <w:left w:w="120" w:type="dxa"/>
              <w:bottom w:w="80" w:type="dxa"/>
              <w:right w:w="120" w:type="dxa"/>
            </w:tcMar>
            <w:vAlign w:val="center"/>
          </w:tcPr>
          <w:p w14:paraId="254FD569" w14:textId="77777777" w:rsidR="005C49E0" w:rsidRDefault="00000000">
            <w:pPr>
              <w:spacing w:after="40" w:line="259" w:lineRule="auto"/>
            </w:pPr>
            <w:r>
              <w:rPr>
                <w:color w:val="000000"/>
                <w:sz w:val="17"/>
                <w:szCs w:val="19"/>
              </w:rPr>
              <w:t>Monitorear el balance de la carga laboral mediante la comparación directa entre el volumen de requerimientos asignados y las tareas concluidas por cada especialista técnico</w:t>
            </w:r>
          </w:p>
        </w:tc>
        <w:tc>
          <w:tcPr>
            <w:tcW w:w="2600" w:type="dxa"/>
            <w:tcMar>
              <w:top w:w="80" w:type="dxa"/>
              <w:left w:w="120" w:type="dxa"/>
              <w:bottom w:w="80" w:type="dxa"/>
              <w:right w:w="120" w:type="dxa"/>
            </w:tcMar>
            <w:vAlign w:val="center"/>
          </w:tcPr>
          <w:p w14:paraId="02BAE18F" w14:textId="77777777" w:rsidR="005C49E0" w:rsidRDefault="00000000">
            <w:pPr>
              <w:spacing w:after="40" w:line="259" w:lineRule="auto"/>
            </w:pPr>
            <w:r>
              <w:rPr>
                <w:color w:val="000000"/>
                <w:sz w:val="17"/>
                <w:szCs w:val="19"/>
              </w:rPr>
              <w:t>El modelo dimensional debe resolver los cruces de información y jerarquías organizacionales sin presentar inconsistencias, registros duplicados o errores de agregación.</w:t>
            </w:r>
          </w:p>
        </w:tc>
        <w:tc>
          <w:tcPr>
            <w:tcW w:w="1600" w:type="dxa"/>
            <w:tcMar>
              <w:top w:w="80" w:type="dxa"/>
              <w:left w:w="120" w:type="dxa"/>
              <w:bottom w:w="80" w:type="dxa"/>
              <w:right w:w="120" w:type="dxa"/>
            </w:tcMar>
            <w:vAlign w:val="center"/>
          </w:tcPr>
          <w:p w14:paraId="566BD834" w14:textId="77777777" w:rsidR="005C49E0" w:rsidRDefault="00000000">
            <w:pPr>
              <w:spacing w:after="40" w:line="259" w:lineRule="auto"/>
            </w:pPr>
            <w:r>
              <w:rPr>
                <w:color w:val="000000"/>
                <w:sz w:val="17"/>
                <w:szCs w:val="17"/>
              </w:rPr>
              <w:t>E-07</w:t>
            </w:r>
          </w:p>
        </w:tc>
      </w:tr>
      <w:tr w:rsidR="005C49E0" w14:paraId="754E46C8" w14:textId="77777777">
        <w:trPr>
          <w:cantSplit/>
        </w:trPr>
        <w:tc>
          <w:tcPr>
            <w:tcW w:w="1700" w:type="dxa"/>
            <w:tcMar>
              <w:top w:w="80" w:type="dxa"/>
              <w:left w:w="120" w:type="dxa"/>
              <w:bottom w:w="80" w:type="dxa"/>
              <w:right w:w="120" w:type="dxa"/>
            </w:tcMar>
            <w:vAlign w:val="center"/>
          </w:tcPr>
          <w:p w14:paraId="273B6B89" w14:textId="77777777" w:rsidR="005C49E0" w:rsidRDefault="00000000">
            <w:pPr>
              <w:spacing w:after="40" w:line="259" w:lineRule="auto"/>
            </w:pPr>
            <w:r>
              <w:rPr>
                <w:color w:val="000000"/>
                <w:sz w:val="17"/>
                <w:szCs w:val="17"/>
              </w:rPr>
              <w:t>Área de sistemas / DBA</w:t>
            </w:r>
          </w:p>
        </w:tc>
        <w:tc>
          <w:tcPr>
            <w:tcW w:w="2500" w:type="dxa"/>
            <w:tcMar>
              <w:top w:w="80" w:type="dxa"/>
              <w:left w:w="120" w:type="dxa"/>
              <w:bottom w:w="80" w:type="dxa"/>
              <w:right w:w="120" w:type="dxa"/>
            </w:tcMar>
            <w:vAlign w:val="center"/>
          </w:tcPr>
          <w:p w14:paraId="2D993333" w14:textId="77777777" w:rsidR="005C49E0" w:rsidRDefault="00000000">
            <w:pPr>
              <w:spacing w:after="40" w:line="259" w:lineRule="auto"/>
            </w:pPr>
            <w:r>
              <w:rPr>
                <w:color w:val="000000"/>
                <w:sz w:val="17"/>
                <w:szCs w:val="19"/>
              </w:rPr>
              <w:t>Garantizar que el procesamiento de las consultas analíticas requeridas por la gerencia no degrade la latencia de la aplicación web en producción ni sature las capacidades de la instancia transaccional en Clever Cloud.</w:t>
            </w:r>
          </w:p>
        </w:tc>
        <w:tc>
          <w:tcPr>
            <w:tcW w:w="2600" w:type="dxa"/>
            <w:tcMar>
              <w:top w:w="80" w:type="dxa"/>
              <w:left w:w="120" w:type="dxa"/>
              <w:bottom w:w="80" w:type="dxa"/>
              <w:right w:w="120" w:type="dxa"/>
            </w:tcMar>
            <w:vAlign w:val="center"/>
          </w:tcPr>
          <w:p w14:paraId="694E007E" w14:textId="77777777" w:rsidR="005C49E0" w:rsidRDefault="00000000">
            <w:pPr>
              <w:spacing w:after="40" w:line="259" w:lineRule="auto"/>
            </w:pPr>
            <w:r>
              <w:rPr>
                <w:color w:val="000000"/>
                <w:sz w:val="17"/>
                <w:szCs w:val="19"/>
              </w:rPr>
              <w:t>Reducir el porcentaje de uso de CPU en el servidor de Clever Cloud durante las ventanas de tiempo críticas mediante la delegación de la carga analítica hacia el entorno local.</w:t>
            </w:r>
          </w:p>
        </w:tc>
        <w:tc>
          <w:tcPr>
            <w:tcW w:w="1600" w:type="dxa"/>
            <w:tcMar>
              <w:top w:w="80" w:type="dxa"/>
              <w:left w:w="120" w:type="dxa"/>
              <w:bottom w:w="80" w:type="dxa"/>
              <w:right w:w="120" w:type="dxa"/>
            </w:tcMar>
            <w:vAlign w:val="center"/>
          </w:tcPr>
          <w:p w14:paraId="7075E139" w14:textId="77777777" w:rsidR="005C49E0" w:rsidRDefault="00000000">
            <w:pPr>
              <w:spacing w:after="40" w:line="259" w:lineRule="auto"/>
            </w:pPr>
            <w:r>
              <w:rPr>
                <w:color w:val="000000"/>
                <w:sz w:val="17"/>
                <w:szCs w:val="17"/>
              </w:rPr>
              <w:t>E-09</w:t>
            </w:r>
          </w:p>
        </w:tc>
      </w:tr>
    </w:tbl>
    <w:p w14:paraId="56FE6941" w14:textId="77777777" w:rsidR="005C49E0" w:rsidRDefault="005C49E0">
      <w:pPr>
        <w:spacing w:after="20"/>
      </w:pPr>
    </w:p>
    <w:p w14:paraId="7918D387" w14:textId="77777777" w:rsidR="005C49E0" w:rsidRPr="003B5758" w:rsidRDefault="00000000">
      <w:pPr>
        <w:pStyle w:val="Titulo2"/>
        <w:rPr>
          <w:color w:val="0070C0"/>
        </w:rPr>
      </w:pPr>
      <w:bookmarkStart w:id="6" w:name="_x4e3m1rw8wtu" w:colFirst="0" w:colLast="0"/>
      <w:bookmarkEnd w:id="6"/>
      <w:r w:rsidRPr="003B5758">
        <w:rPr>
          <w:color w:val="0070C0"/>
        </w:rPr>
        <w:t>1.6 Fuentes, gobierno y ética de los datos</w:t>
      </w:r>
    </w:p>
    <w:p w14:paraId="4877D7FB" w14:textId="77777777" w:rsidR="005C49E0" w:rsidRDefault="00000000">
      <w:pPr>
        <w:spacing w:after="100"/>
        <w:ind w:left="259" w:right="144"/>
        <w:rPr>
          <w:sz w:val="19"/>
          <w:szCs w:val="19"/>
        </w:rPr>
      </w:pPr>
      <w:r>
        <w:t>Procedencia: el esquema y padrón se utilizan como referencia del origen; los movimientos del trimestre se generan para la demostración académica en SQL Server. La exportación remota automatizada desde MySQL y las autorizaciones de tratamiento deben documentarse antes de utilizar datos empresariales reales.</w:t>
      </w:r>
    </w:p>
    <w:p w14:paraId="38A58E6D" w14:textId="77777777" w:rsidR="005C49E0" w:rsidRDefault="00000000">
      <w:pPr>
        <w:spacing w:after="100"/>
        <w:ind w:left="259" w:right="144"/>
        <w:rPr>
          <w:sz w:val="19"/>
          <w:szCs w:val="19"/>
        </w:rPr>
      </w:pPr>
      <w:r>
        <w:t xml:space="preserve">Privacidad: la documentación indica que se conservan nombres del padrón, por lo que no corresponde declarar </w:t>
      </w:r>
      <w:proofErr w:type="spellStart"/>
      <w:r>
        <w:t>anonimización</w:t>
      </w:r>
      <w:proofErr w:type="spellEnd"/>
      <w:r>
        <w:t xml:space="preserve"> completa. Para nuevas pruebas se propone utilizar identificadores ficticios y excluir contactos, PIN, expedientes y contenido documental innecesario.</w:t>
      </w:r>
    </w:p>
    <w:p w14:paraId="4255C80F" w14:textId="77777777" w:rsidR="005C49E0" w:rsidRDefault="00000000">
      <w:pPr>
        <w:spacing w:after="100"/>
        <w:ind w:left="259" w:right="144"/>
        <w:rPr>
          <w:sz w:val="19"/>
          <w:szCs w:val="19"/>
        </w:rPr>
      </w:pPr>
      <w:r>
        <w:t>Gobierno de datos: se requiere identificar la procedencia, la versión de los archivos y las reglas de transformación. El DDL mostrado no acredita dimensiones SCD tipo 2; conservar el historial de cambios organizacionales constituye una ampliación por diseñar y validar.</w:t>
      </w:r>
    </w:p>
    <w:p w14:paraId="6FE8C6D5" w14:textId="77777777" w:rsidR="005C49E0" w:rsidRPr="003B5758" w:rsidRDefault="00000000">
      <w:pPr>
        <w:pStyle w:val="Titulo1"/>
        <w:pageBreakBefore/>
        <w:rPr>
          <w:color w:val="0070C0"/>
        </w:rPr>
      </w:pPr>
      <w:bookmarkStart w:id="7" w:name="_oxmzhxs7tx2f" w:colFirst="0" w:colLast="0"/>
      <w:bookmarkEnd w:id="7"/>
      <w:r w:rsidRPr="003B5758">
        <w:rPr>
          <w:color w:val="0070C0"/>
        </w:rPr>
        <w:lastRenderedPageBreak/>
        <w:t>CAPÍTULO II: ANTECEDENTES Y FUNDAMENTOS</w:t>
      </w:r>
    </w:p>
    <w:p w14:paraId="5020BBFC" w14:textId="77777777" w:rsidR="005C49E0" w:rsidRPr="003B5758" w:rsidRDefault="00000000">
      <w:pPr>
        <w:pStyle w:val="Titulo2"/>
        <w:rPr>
          <w:color w:val="0070C0"/>
        </w:rPr>
      </w:pPr>
      <w:bookmarkStart w:id="8" w:name="_gy9eiu4y9qa7" w:colFirst="0" w:colLast="0"/>
      <w:bookmarkEnd w:id="8"/>
      <w:r w:rsidRPr="003B5758">
        <w:rPr>
          <w:color w:val="0070C0"/>
        </w:rPr>
        <w:t>2.1 Antecedentes</w:t>
      </w:r>
    </w:p>
    <w:p w14:paraId="12D88DE3" w14:textId="77777777" w:rsidR="005C49E0" w:rsidRDefault="00000000">
      <w:pPr>
        <w:rPr>
          <w:color w:val="000000"/>
          <w:sz w:val="19"/>
          <w:szCs w:val="19"/>
        </w:rPr>
      </w:pPr>
      <w:r>
        <w:rPr>
          <w:color w:val="000000"/>
          <w:sz w:val="19"/>
          <w:szCs w:val="19"/>
        </w:rPr>
        <w:t xml:space="preserve">Para el desarrollo del presente proyecto se revisaron investigaciones y trabajos relacionados con la aplicación de Inteligencia de Negocios, análisis de asistencia y rendimiento de empleados, Data </w:t>
      </w:r>
      <w:proofErr w:type="spellStart"/>
      <w:r>
        <w:rPr>
          <w:color w:val="000000"/>
          <w:sz w:val="19"/>
          <w:szCs w:val="19"/>
        </w:rPr>
        <w:t>Warehouse</w:t>
      </w:r>
      <w:proofErr w:type="spellEnd"/>
      <w:r>
        <w:rPr>
          <w:color w:val="000000"/>
          <w:sz w:val="19"/>
          <w:szCs w:val="19"/>
        </w:rPr>
        <w:t xml:space="preserve"> y bases de datos NoSQL. Estos antecedentes permiten identificar métodos, tecnologías y resultados que pueden ser aplicados al sistema automatizado de monitoreo de empleados de Construcciones Asesoramiento Técnico &amp; Legal S.A.C.</w:t>
      </w:r>
    </w:p>
    <w:p w14:paraId="18C8010E" w14:textId="77777777" w:rsidR="005C49E0" w:rsidRDefault="00000000">
      <w:pPr>
        <w:rPr>
          <w:b/>
          <w:bCs/>
          <w:color w:val="000000"/>
          <w:sz w:val="19"/>
          <w:szCs w:val="19"/>
        </w:rPr>
      </w:pPr>
      <w:r>
        <w:rPr>
          <w:b/>
          <w:bCs/>
          <w:color w:val="000000"/>
          <w:sz w:val="19"/>
          <w:szCs w:val="19"/>
        </w:rPr>
        <w:t xml:space="preserve">Antecedente 1. Visualización y análisis del desempeño de empleados mediante </w:t>
      </w:r>
      <w:proofErr w:type="spellStart"/>
      <w:r>
        <w:rPr>
          <w:b/>
          <w:bCs/>
          <w:color w:val="000000"/>
          <w:sz w:val="19"/>
          <w:szCs w:val="19"/>
        </w:rPr>
        <w:t>Power</w:t>
      </w:r>
      <w:proofErr w:type="spellEnd"/>
      <w:r>
        <w:rPr>
          <w:b/>
          <w:bCs/>
          <w:color w:val="000000"/>
          <w:sz w:val="19"/>
          <w:szCs w:val="19"/>
        </w:rPr>
        <w:t xml:space="preserve"> BI</w:t>
      </w:r>
    </w:p>
    <w:p w14:paraId="4BDD236B" w14:textId="77777777" w:rsidR="005C49E0" w:rsidRDefault="00000000">
      <w:pPr>
        <w:rPr>
          <w:color w:val="000000"/>
          <w:sz w:val="19"/>
          <w:szCs w:val="19"/>
        </w:rPr>
      </w:pPr>
      <w:proofErr w:type="spellStart"/>
      <w:r>
        <w:rPr>
          <w:color w:val="000000"/>
          <w:sz w:val="19"/>
          <w:szCs w:val="19"/>
        </w:rPr>
        <w:t>Gultom</w:t>
      </w:r>
      <w:proofErr w:type="spellEnd"/>
      <w:r>
        <w:rPr>
          <w:color w:val="000000"/>
          <w:sz w:val="19"/>
          <w:szCs w:val="19"/>
        </w:rPr>
        <w:t xml:space="preserve">, Cynthia y </w:t>
      </w:r>
      <w:proofErr w:type="spellStart"/>
      <w:r>
        <w:rPr>
          <w:color w:val="000000"/>
          <w:sz w:val="19"/>
          <w:szCs w:val="19"/>
        </w:rPr>
        <w:t>Chinthia</w:t>
      </w:r>
      <w:proofErr w:type="spellEnd"/>
      <w:r>
        <w:rPr>
          <w:color w:val="000000"/>
          <w:sz w:val="19"/>
          <w:szCs w:val="19"/>
        </w:rPr>
        <w:t xml:space="preserve"> (2024) desarrollaron una solución de Business </w:t>
      </w:r>
      <w:proofErr w:type="spellStart"/>
      <w:r>
        <w:rPr>
          <w:color w:val="000000"/>
          <w:sz w:val="19"/>
          <w:szCs w:val="19"/>
        </w:rPr>
        <w:t>Intelligence</w:t>
      </w:r>
      <w:proofErr w:type="spellEnd"/>
      <w:r>
        <w:rPr>
          <w:color w:val="000000"/>
          <w:sz w:val="19"/>
          <w:szCs w:val="19"/>
        </w:rPr>
        <w:t xml:space="preserve"> orientada al análisis del rendimiento de empleados mediante Microsoft </w:t>
      </w:r>
      <w:proofErr w:type="spellStart"/>
      <w:r>
        <w:rPr>
          <w:color w:val="000000"/>
          <w:sz w:val="19"/>
          <w:szCs w:val="19"/>
        </w:rPr>
        <w:t>Power</w:t>
      </w:r>
      <w:proofErr w:type="spellEnd"/>
      <w:r>
        <w:rPr>
          <w:color w:val="000000"/>
          <w:sz w:val="19"/>
          <w:szCs w:val="19"/>
        </w:rPr>
        <w:t xml:space="preserve"> BI. El problema abordado estuvo relacionado con la dificultad para transformar los datos almacenados en un sistema de información de recursos humanos en información útil para la toma de decisiones.</w:t>
      </w:r>
    </w:p>
    <w:p w14:paraId="7DA49596" w14:textId="77777777" w:rsidR="005C49E0" w:rsidRDefault="00000000">
      <w:pPr>
        <w:rPr>
          <w:color w:val="000000"/>
          <w:sz w:val="19"/>
          <w:szCs w:val="19"/>
        </w:rPr>
      </w:pPr>
      <w:r>
        <w:rPr>
          <w:color w:val="000000"/>
          <w:sz w:val="19"/>
          <w:szCs w:val="19"/>
        </w:rPr>
        <w:t xml:space="preserve">La investigación utilizó información de empleados, registros de asistencia, evaluaciones periódicas, objetivos individuales e indicadores de desempeño. Como parte de la metodología se realizó un proceso ETL que comprendió la extracción de información, limpieza y transformación de los datos y su posterior incorporación al modelo analítico. Finalmente, la información fue representada mediante </w:t>
      </w:r>
      <w:proofErr w:type="spellStart"/>
      <w:r>
        <w:rPr>
          <w:color w:val="000000"/>
          <w:sz w:val="19"/>
          <w:szCs w:val="19"/>
        </w:rPr>
        <w:t>dashboards</w:t>
      </w:r>
      <w:proofErr w:type="spellEnd"/>
      <w:r>
        <w:rPr>
          <w:color w:val="000000"/>
          <w:sz w:val="19"/>
          <w:szCs w:val="19"/>
        </w:rPr>
        <w:t xml:space="preserve"> de </w:t>
      </w:r>
      <w:proofErr w:type="spellStart"/>
      <w:r>
        <w:rPr>
          <w:color w:val="000000"/>
          <w:sz w:val="19"/>
          <w:szCs w:val="19"/>
        </w:rPr>
        <w:t>Power</w:t>
      </w:r>
      <w:proofErr w:type="spellEnd"/>
      <w:r>
        <w:rPr>
          <w:color w:val="000000"/>
          <w:sz w:val="19"/>
          <w:szCs w:val="19"/>
        </w:rPr>
        <w:t xml:space="preserve"> BI.</w:t>
      </w:r>
    </w:p>
    <w:p w14:paraId="2E0B93E7" w14:textId="77777777" w:rsidR="005C49E0" w:rsidRDefault="00000000">
      <w:pPr>
        <w:rPr>
          <w:color w:val="000000"/>
          <w:sz w:val="19"/>
          <w:szCs w:val="19"/>
        </w:rPr>
      </w:pPr>
      <w:r>
        <w:rPr>
          <w:color w:val="000000"/>
          <w:sz w:val="19"/>
          <w:szCs w:val="19"/>
        </w:rPr>
        <w:t xml:space="preserve">Entre los indicadores considerados se encontraron la tasa de asistencia, cumplimiento de objetivos, productividad por división y evaluaciones periódicas de desempeño. Los autores señalan que los </w:t>
      </w:r>
      <w:proofErr w:type="spellStart"/>
      <w:r>
        <w:rPr>
          <w:color w:val="000000"/>
          <w:sz w:val="19"/>
          <w:szCs w:val="19"/>
        </w:rPr>
        <w:t>dashboards</w:t>
      </w:r>
      <w:proofErr w:type="spellEnd"/>
      <w:r>
        <w:rPr>
          <w:color w:val="000000"/>
          <w:sz w:val="19"/>
          <w:szCs w:val="19"/>
        </w:rPr>
        <w:t xml:space="preserve"> facilitaron el monitoreo del rendimiento y la identificación de tendencias relacionadas con la productividad. </w:t>
      </w:r>
    </w:p>
    <w:p w14:paraId="0D35DADD" w14:textId="77777777" w:rsidR="005C49E0" w:rsidRDefault="00000000">
      <w:pPr>
        <w:rPr>
          <w:color w:val="000000"/>
          <w:sz w:val="19"/>
          <w:szCs w:val="19"/>
        </w:rPr>
      </w:pPr>
      <w:r>
        <w:rPr>
          <w:color w:val="000000"/>
          <w:sz w:val="19"/>
          <w:szCs w:val="19"/>
        </w:rPr>
        <w:t xml:space="preserve">Este antecedente se relaciona directamente con el presente proyecto porque demuestra la posibilidad de integrar información de asistencia y productividad mediante procesos ETL y posteriormente utilizar </w:t>
      </w:r>
      <w:proofErr w:type="spellStart"/>
      <w:r>
        <w:rPr>
          <w:color w:val="000000"/>
          <w:sz w:val="19"/>
          <w:szCs w:val="19"/>
        </w:rPr>
        <w:t>Power</w:t>
      </w:r>
      <w:proofErr w:type="spellEnd"/>
      <w:r>
        <w:rPr>
          <w:color w:val="000000"/>
          <w:sz w:val="19"/>
          <w:szCs w:val="19"/>
        </w:rPr>
        <w:t xml:space="preserve"> BI para proporcionar al responsable de la empresa indicadores que apoyen sus decisiones.</w:t>
      </w:r>
    </w:p>
    <w:p w14:paraId="661A10DF" w14:textId="77777777" w:rsidR="005C49E0" w:rsidRDefault="00000000">
      <w:pPr>
        <w:rPr>
          <w:b/>
          <w:bCs/>
          <w:color w:val="000000"/>
          <w:sz w:val="19"/>
          <w:szCs w:val="19"/>
        </w:rPr>
      </w:pPr>
      <w:r>
        <w:rPr>
          <w:b/>
          <w:bCs/>
          <w:color w:val="000000"/>
          <w:sz w:val="19"/>
          <w:szCs w:val="19"/>
        </w:rPr>
        <w:t xml:space="preserve">Antecedente 2. Implementación de </w:t>
      </w:r>
      <w:proofErr w:type="spellStart"/>
      <w:r>
        <w:rPr>
          <w:b/>
          <w:bCs/>
          <w:color w:val="000000"/>
          <w:sz w:val="19"/>
          <w:szCs w:val="19"/>
        </w:rPr>
        <w:t>Power</w:t>
      </w:r>
      <w:proofErr w:type="spellEnd"/>
      <w:r>
        <w:rPr>
          <w:b/>
          <w:bCs/>
          <w:color w:val="000000"/>
          <w:sz w:val="19"/>
          <w:szCs w:val="19"/>
        </w:rPr>
        <w:t xml:space="preserve"> BI para el monitoreo de asistencia de empleados</w:t>
      </w:r>
    </w:p>
    <w:p w14:paraId="11062AE2" w14:textId="77777777" w:rsidR="005C49E0" w:rsidRDefault="00000000">
      <w:pPr>
        <w:rPr>
          <w:color w:val="000000"/>
          <w:sz w:val="19"/>
          <w:szCs w:val="19"/>
        </w:rPr>
      </w:pPr>
      <w:proofErr w:type="spellStart"/>
      <w:r>
        <w:rPr>
          <w:color w:val="000000"/>
          <w:sz w:val="19"/>
          <w:szCs w:val="19"/>
        </w:rPr>
        <w:t>Yumni</w:t>
      </w:r>
      <w:proofErr w:type="spellEnd"/>
      <w:r>
        <w:rPr>
          <w:color w:val="000000"/>
          <w:sz w:val="19"/>
          <w:szCs w:val="19"/>
        </w:rPr>
        <w:t xml:space="preserve"> y </w:t>
      </w:r>
      <w:proofErr w:type="spellStart"/>
      <w:r>
        <w:rPr>
          <w:color w:val="000000"/>
          <w:sz w:val="19"/>
          <w:szCs w:val="19"/>
        </w:rPr>
        <w:t>Widowati</w:t>
      </w:r>
      <w:proofErr w:type="spellEnd"/>
      <w:r>
        <w:rPr>
          <w:color w:val="000000"/>
          <w:sz w:val="19"/>
          <w:szCs w:val="19"/>
        </w:rPr>
        <w:t xml:space="preserve"> estudiaron la aplicación de Microsoft </w:t>
      </w:r>
      <w:proofErr w:type="spellStart"/>
      <w:r>
        <w:rPr>
          <w:color w:val="000000"/>
          <w:sz w:val="19"/>
          <w:szCs w:val="19"/>
        </w:rPr>
        <w:t>Power</w:t>
      </w:r>
      <w:proofErr w:type="spellEnd"/>
      <w:r>
        <w:rPr>
          <w:color w:val="000000"/>
          <w:sz w:val="19"/>
          <w:szCs w:val="19"/>
        </w:rPr>
        <w:t xml:space="preserve"> BI para el monitoreo de la asistencia de empleados. Los autores parten de que los registros de asistencia constituyen una fuente relevante para estudiar los patrones de trabajo y que estos pueden estar relacionados con la productividad.</w:t>
      </w:r>
    </w:p>
    <w:p w14:paraId="34A7DAD9" w14:textId="77777777" w:rsidR="005C49E0" w:rsidRDefault="00000000">
      <w:pPr>
        <w:rPr>
          <w:color w:val="000000"/>
          <w:sz w:val="19"/>
          <w:szCs w:val="19"/>
        </w:rPr>
      </w:pPr>
      <w:r>
        <w:rPr>
          <w:color w:val="000000"/>
          <w:sz w:val="19"/>
          <w:szCs w:val="19"/>
        </w:rPr>
        <w:t xml:space="preserve">El trabajo empleó tecnologías de bases de datos y Business </w:t>
      </w:r>
      <w:proofErr w:type="spellStart"/>
      <w:r>
        <w:rPr>
          <w:color w:val="000000"/>
          <w:sz w:val="19"/>
          <w:szCs w:val="19"/>
        </w:rPr>
        <w:t>Intelligence</w:t>
      </w:r>
      <w:proofErr w:type="spellEnd"/>
      <w:r>
        <w:rPr>
          <w:color w:val="000000"/>
          <w:sz w:val="19"/>
          <w:szCs w:val="19"/>
        </w:rPr>
        <w:t xml:space="preserve"> para transformar registros operacionales en información visual. La información de asistencia fue procesada para posteriormente ser representada mediante Microsoft </w:t>
      </w:r>
      <w:proofErr w:type="spellStart"/>
      <w:r>
        <w:rPr>
          <w:color w:val="000000"/>
          <w:sz w:val="19"/>
          <w:szCs w:val="19"/>
        </w:rPr>
        <w:t>Power</w:t>
      </w:r>
      <w:proofErr w:type="spellEnd"/>
      <w:r>
        <w:rPr>
          <w:color w:val="000000"/>
          <w:sz w:val="19"/>
          <w:szCs w:val="19"/>
        </w:rPr>
        <w:t xml:space="preserve"> BI, permitiendo consultar y analizar los registros de una manera más comprensible que mediante los datos originales. </w:t>
      </w:r>
    </w:p>
    <w:p w14:paraId="268379E5" w14:textId="77777777" w:rsidR="005C49E0" w:rsidRDefault="00000000">
      <w:pPr>
        <w:rPr>
          <w:color w:val="000000"/>
          <w:sz w:val="19"/>
          <w:szCs w:val="19"/>
        </w:rPr>
      </w:pPr>
      <w:r>
        <w:rPr>
          <w:color w:val="000000"/>
          <w:sz w:val="19"/>
          <w:szCs w:val="19"/>
        </w:rPr>
        <w:t xml:space="preserve">El aporte para el presente proyecto se encuentra principalmente en el uso analítico de los registros de asistencia. En Construcciones Asesoramiento Técnico &amp; Legal S.A.C. </w:t>
      </w:r>
    </w:p>
    <w:p w14:paraId="1CE80F79" w14:textId="77777777" w:rsidR="005C49E0" w:rsidRDefault="00000000">
      <w:pPr>
        <w:rPr>
          <w:color w:val="000000"/>
          <w:sz w:val="19"/>
          <w:szCs w:val="19"/>
        </w:rPr>
      </w:pPr>
      <w:r>
        <w:rPr>
          <w:color w:val="000000"/>
          <w:sz w:val="19"/>
          <w:szCs w:val="19"/>
        </w:rPr>
        <w:t>dichos registros pueden integrarse con las tareas asignadas y completadas para construir indicadores de asistencia y productividad de los empleados.</w:t>
      </w:r>
    </w:p>
    <w:p w14:paraId="0DA6612A" w14:textId="77777777" w:rsidR="005C49E0" w:rsidRDefault="00000000">
      <w:pPr>
        <w:rPr>
          <w:b/>
          <w:bCs/>
          <w:color w:val="000000"/>
          <w:sz w:val="19"/>
          <w:szCs w:val="19"/>
        </w:rPr>
      </w:pPr>
      <w:r>
        <w:rPr>
          <w:b/>
          <w:bCs/>
          <w:color w:val="000000"/>
          <w:sz w:val="19"/>
          <w:szCs w:val="19"/>
        </w:rPr>
        <w:t xml:space="preserve">Antecedente 3. Business </w:t>
      </w:r>
      <w:proofErr w:type="spellStart"/>
      <w:r>
        <w:rPr>
          <w:b/>
          <w:bCs/>
          <w:color w:val="000000"/>
          <w:sz w:val="19"/>
          <w:szCs w:val="19"/>
        </w:rPr>
        <w:t>Intelligence</w:t>
      </w:r>
      <w:proofErr w:type="spellEnd"/>
      <w:r>
        <w:rPr>
          <w:b/>
          <w:bCs/>
          <w:color w:val="000000"/>
          <w:sz w:val="19"/>
          <w:szCs w:val="19"/>
        </w:rPr>
        <w:t xml:space="preserve"> para una empresa de servicios digitales en Perú</w:t>
      </w:r>
    </w:p>
    <w:p w14:paraId="42EA3152" w14:textId="77777777" w:rsidR="005C49E0" w:rsidRDefault="00000000">
      <w:pPr>
        <w:rPr>
          <w:color w:val="000000"/>
          <w:sz w:val="19"/>
          <w:szCs w:val="19"/>
        </w:rPr>
      </w:pPr>
      <w:r>
        <w:rPr>
          <w:color w:val="000000"/>
          <w:sz w:val="19"/>
          <w:szCs w:val="19"/>
        </w:rPr>
        <w:t xml:space="preserve">En una investigación realizada en una empresa de servicios digitales de la provincia de Trujillo se propuso Microsoft </w:t>
      </w:r>
      <w:proofErr w:type="spellStart"/>
      <w:r>
        <w:rPr>
          <w:color w:val="000000"/>
          <w:sz w:val="19"/>
          <w:szCs w:val="19"/>
        </w:rPr>
        <w:t>Power</w:t>
      </w:r>
      <w:proofErr w:type="spellEnd"/>
      <w:r>
        <w:rPr>
          <w:color w:val="000000"/>
          <w:sz w:val="19"/>
          <w:szCs w:val="19"/>
        </w:rPr>
        <w:t xml:space="preserve"> BI como herramienta para mejorar el proceso de toma de decisiones. El problema identificado fue que el sistema ERP almacenaba una gran cantidad de información que posteriormente resultaba difícil de interpretar mediante los reportes existentes.</w:t>
      </w:r>
    </w:p>
    <w:p w14:paraId="2D72DEF2" w14:textId="77777777" w:rsidR="005C49E0" w:rsidRDefault="00000000">
      <w:pPr>
        <w:rPr>
          <w:color w:val="000000"/>
          <w:sz w:val="19"/>
          <w:szCs w:val="19"/>
        </w:rPr>
      </w:pPr>
      <w:r>
        <w:rPr>
          <w:color w:val="000000"/>
          <w:sz w:val="19"/>
          <w:szCs w:val="19"/>
        </w:rPr>
        <w:lastRenderedPageBreak/>
        <w:t xml:space="preserve">La investigación fue de tipo aplicada. La información procedente del ERP fue organizada e incorporada a </w:t>
      </w:r>
      <w:proofErr w:type="spellStart"/>
      <w:r>
        <w:rPr>
          <w:color w:val="000000"/>
          <w:sz w:val="19"/>
          <w:szCs w:val="19"/>
        </w:rPr>
        <w:t>Power</w:t>
      </w:r>
      <w:proofErr w:type="spellEnd"/>
      <w:r>
        <w:rPr>
          <w:color w:val="000000"/>
          <w:sz w:val="19"/>
          <w:szCs w:val="19"/>
        </w:rPr>
        <w:t xml:space="preserve"> BI para construir indicadores, gráficos y </w:t>
      </w:r>
      <w:proofErr w:type="spellStart"/>
      <w:r>
        <w:rPr>
          <w:color w:val="000000"/>
          <w:sz w:val="19"/>
          <w:szCs w:val="19"/>
        </w:rPr>
        <w:t>dashboards</w:t>
      </w:r>
      <w:proofErr w:type="spellEnd"/>
      <w:r>
        <w:rPr>
          <w:color w:val="000000"/>
          <w:sz w:val="19"/>
          <w:szCs w:val="19"/>
        </w:rPr>
        <w:t xml:space="preserve"> de acuerdo con las necesidades de la gerencia. Entre los elementos implementados se encontraron filtros y visualizaciones que permitían analizar información por periodos, clientes, departamentos y otros criterios. </w:t>
      </w:r>
    </w:p>
    <w:p w14:paraId="2ADFC0AF" w14:textId="77777777" w:rsidR="005C49E0" w:rsidRDefault="00000000">
      <w:pPr>
        <w:rPr>
          <w:color w:val="000000"/>
          <w:sz w:val="19"/>
          <w:szCs w:val="19"/>
        </w:rPr>
      </w:pPr>
      <w:r>
        <w:rPr>
          <w:color w:val="000000"/>
          <w:sz w:val="19"/>
          <w:szCs w:val="19"/>
        </w:rPr>
        <w:t xml:space="preserve">Este antecedente resulta especialmente relevante porque fue desarrollado en un contexto empresarial peruano y muestra cómo los datos generados originalmente por un sistema transaccional pueden reutilizarse mediante Business </w:t>
      </w:r>
      <w:proofErr w:type="spellStart"/>
      <w:r>
        <w:rPr>
          <w:color w:val="000000"/>
          <w:sz w:val="19"/>
          <w:szCs w:val="19"/>
        </w:rPr>
        <w:t>Intelligence</w:t>
      </w:r>
      <w:proofErr w:type="spellEnd"/>
      <w:r>
        <w:rPr>
          <w:color w:val="000000"/>
          <w:sz w:val="19"/>
          <w:szCs w:val="19"/>
        </w:rPr>
        <w:t>. De manera semejante, el presente proyecto parte de los registros generados por el sistema de empleados desarrollado en Streamlit y busca convertirlos en información analítica para apoyar las decisiones del responsable de la empresa.</w:t>
      </w:r>
    </w:p>
    <w:p w14:paraId="64EFBA16" w14:textId="77777777" w:rsidR="005C49E0" w:rsidRDefault="00000000">
      <w:pPr>
        <w:rPr>
          <w:b/>
          <w:bCs/>
          <w:color w:val="000000"/>
          <w:sz w:val="19"/>
          <w:szCs w:val="19"/>
        </w:rPr>
      </w:pPr>
      <w:r>
        <w:rPr>
          <w:b/>
          <w:bCs/>
          <w:color w:val="000000"/>
          <w:sz w:val="19"/>
          <w:szCs w:val="19"/>
        </w:rPr>
        <w:t xml:space="preserve">Antecedente 4. Data </w:t>
      </w:r>
      <w:proofErr w:type="spellStart"/>
      <w:r>
        <w:rPr>
          <w:b/>
          <w:bCs/>
          <w:color w:val="000000"/>
          <w:sz w:val="19"/>
          <w:szCs w:val="19"/>
        </w:rPr>
        <w:t>Warehouse</w:t>
      </w:r>
      <w:proofErr w:type="spellEnd"/>
      <w:r>
        <w:rPr>
          <w:b/>
          <w:bCs/>
          <w:color w:val="000000"/>
          <w:sz w:val="19"/>
          <w:szCs w:val="19"/>
        </w:rPr>
        <w:t xml:space="preserve"> para agilizar la toma de decisiones en una empresa peruana</w:t>
      </w:r>
    </w:p>
    <w:p w14:paraId="5BC2C6E4" w14:textId="77777777" w:rsidR="005C49E0" w:rsidRDefault="00000000">
      <w:pPr>
        <w:rPr>
          <w:color w:val="000000"/>
          <w:sz w:val="19"/>
          <w:szCs w:val="19"/>
        </w:rPr>
      </w:pPr>
      <w:r>
        <w:rPr>
          <w:color w:val="000000"/>
          <w:sz w:val="19"/>
          <w:szCs w:val="19"/>
        </w:rPr>
        <w:t xml:space="preserve">Una investigación realizada en </w:t>
      </w:r>
      <w:proofErr w:type="spellStart"/>
      <w:r>
        <w:rPr>
          <w:color w:val="000000"/>
          <w:sz w:val="19"/>
          <w:szCs w:val="19"/>
        </w:rPr>
        <w:t>Best</w:t>
      </w:r>
      <w:proofErr w:type="spellEnd"/>
      <w:r>
        <w:rPr>
          <w:color w:val="000000"/>
          <w:sz w:val="19"/>
          <w:szCs w:val="19"/>
        </w:rPr>
        <w:t xml:space="preserve"> Cable Perú estudió el impacto de implementar un Data </w:t>
      </w:r>
      <w:proofErr w:type="spellStart"/>
      <w:r>
        <w:rPr>
          <w:color w:val="000000"/>
          <w:sz w:val="19"/>
          <w:szCs w:val="19"/>
        </w:rPr>
        <w:t>Warehouse</w:t>
      </w:r>
      <w:proofErr w:type="spellEnd"/>
      <w:r>
        <w:rPr>
          <w:color w:val="000000"/>
          <w:sz w:val="19"/>
          <w:szCs w:val="19"/>
        </w:rPr>
        <w:t xml:space="preserve"> sobre la agilidad de la toma de decisiones. Para su desarrollo se empleó la metodología Kimball y herramientas como </w:t>
      </w:r>
      <w:proofErr w:type="spellStart"/>
      <w:r>
        <w:rPr>
          <w:color w:val="000000"/>
          <w:sz w:val="19"/>
          <w:szCs w:val="19"/>
        </w:rPr>
        <w:t>Power</w:t>
      </w:r>
      <w:proofErr w:type="spellEnd"/>
      <w:r>
        <w:rPr>
          <w:color w:val="000000"/>
          <w:sz w:val="19"/>
          <w:szCs w:val="19"/>
        </w:rPr>
        <w:t xml:space="preserve"> BI, tomando como fuente datos transaccionales almacenados en </w:t>
      </w:r>
      <w:proofErr w:type="spellStart"/>
      <w:r>
        <w:rPr>
          <w:color w:val="000000"/>
          <w:sz w:val="19"/>
          <w:szCs w:val="19"/>
        </w:rPr>
        <w:t>MariaDB</w:t>
      </w:r>
      <w:proofErr w:type="spellEnd"/>
      <w:r>
        <w:rPr>
          <w:color w:val="000000"/>
          <w:sz w:val="19"/>
          <w:szCs w:val="19"/>
        </w:rPr>
        <w:t>.</w:t>
      </w:r>
    </w:p>
    <w:p w14:paraId="5A54FE0E" w14:textId="77777777" w:rsidR="005C49E0" w:rsidRDefault="00000000">
      <w:pPr>
        <w:rPr>
          <w:color w:val="000000"/>
          <w:sz w:val="19"/>
          <w:szCs w:val="19"/>
        </w:rPr>
      </w:pPr>
      <w:r>
        <w:rPr>
          <w:color w:val="000000"/>
          <w:sz w:val="19"/>
          <w:szCs w:val="19"/>
        </w:rPr>
        <w:t xml:space="preserve">Los resultados reportados mostraron una reducción del </w:t>
      </w:r>
      <w:r>
        <w:rPr>
          <w:b/>
          <w:bCs/>
          <w:color w:val="000000"/>
          <w:sz w:val="19"/>
          <w:szCs w:val="19"/>
        </w:rPr>
        <w:t>94,37 % en el tiempo necesario para generar reportes</w:t>
      </w:r>
      <w:r>
        <w:rPr>
          <w:color w:val="000000"/>
          <w:sz w:val="19"/>
          <w:szCs w:val="19"/>
        </w:rPr>
        <w:t xml:space="preserve">, una disminución del </w:t>
      </w:r>
      <w:r>
        <w:rPr>
          <w:b/>
          <w:bCs/>
          <w:color w:val="000000"/>
          <w:sz w:val="19"/>
          <w:szCs w:val="19"/>
        </w:rPr>
        <w:t>94,72 % en sus costos asociados</w:t>
      </w:r>
      <w:r>
        <w:rPr>
          <w:color w:val="000000"/>
          <w:sz w:val="19"/>
          <w:szCs w:val="19"/>
        </w:rPr>
        <w:t xml:space="preserve"> y un incremento del </w:t>
      </w:r>
      <w:r>
        <w:rPr>
          <w:b/>
          <w:bCs/>
          <w:color w:val="000000"/>
          <w:sz w:val="19"/>
          <w:szCs w:val="19"/>
        </w:rPr>
        <w:t>72,36 % en el nivel de satisfacción de los usuarios</w:t>
      </w:r>
      <w:r>
        <w:rPr>
          <w:color w:val="000000"/>
          <w:sz w:val="19"/>
          <w:szCs w:val="19"/>
        </w:rPr>
        <w:t xml:space="preserve">. </w:t>
      </w:r>
    </w:p>
    <w:p w14:paraId="09A34824" w14:textId="77777777" w:rsidR="005C49E0" w:rsidRDefault="00000000">
      <w:pPr>
        <w:rPr>
          <w:color w:val="000000"/>
          <w:sz w:val="19"/>
          <w:szCs w:val="19"/>
        </w:rPr>
      </w:pPr>
      <w:r>
        <w:rPr>
          <w:color w:val="000000"/>
          <w:sz w:val="19"/>
          <w:szCs w:val="19"/>
        </w:rPr>
        <w:t xml:space="preserve">Este trabajo aporta evidencia sobre la utilidad de separar el procesamiento transaccional del procesamiento analítico mediante un almacén de datos. En el presente proyecto se plantea un enfoque semejante mediante la construcción de un Data </w:t>
      </w:r>
      <w:proofErr w:type="gramStart"/>
      <w:r>
        <w:rPr>
          <w:color w:val="000000"/>
          <w:sz w:val="19"/>
          <w:szCs w:val="19"/>
        </w:rPr>
        <w:t>Mart</w:t>
      </w:r>
      <w:proofErr w:type="gramEnd"/>
      <w:r>
        <w:rPr>
          <w:color w:val="000000"/>
          <w:sz w:val="19"/>
          <w:szCs w:val="19"/>
        </w:rPr>
        <w:t xml:space="preserve"> de productividad, donde se integrarán datos relacionados con empleados, asistencias y tareas para realizar posteriormente consultas analíticas y </w:t>
      </w:r>
      <w:proofErr w:type="spellStart"/>
      <w:r>
        <w:rPr>
          <w:color w:val="000000"/>
          <w:sz w:val="19"/>
          <w:szCs w:val="19"/>
        </w:rPr>
        <w:t>dashboards</w:t>
      </w:r>
      <w:proofErr w:type="spellEnd"/>
      <w:r>
        <w:rPr>
          <w:color w:val="000000"/>
          <w:sz w:val="19"/>
          <w:szCs w:val="19"/>
        </w:rPr>
        <w:t>.</w:t>
      </w:r>
    </w:p>
    <w:p w14:paraId="58133384" w14:textId="77777777" w:rsidR="005C49E0" w:rsidRDefault="005C49E0">
      <w:pPr>
        <w:spacing w:after="100"/>
        <w:rPr>
          <w:sz w:val="19"/>
          <w:szCs w:val="19"/>
        </w:rPr>
      </w:pPr>
    </w:p>
    <w:p w14:paraId="73AC2FC2" w14:textId="77777777" w:rsidR="005C49E0" w:rsidRDefault="00000000">
      <w:pPr>
        <w:rPr>
          <w:b/>
          <w:bCs/>
          <w:color w:val="000000"/>
          <w:sz w:val="19"/>
          <w:szCs w:val="19"/>
        </w:rPr>
      </w:pPr>
      <w:r>
        <w:rPr>
          <w:b/>
          <w:bCs/>
          <w:color w:val="000000"/>
          <w:sz w:val="19"/>
          <w:szCs w:val="19"/>
        </w:rPr>
        <w:t>Antecedente 5. Evaluación del rendimiento de bases de datos NoSQL documentales</w:t>
      </w:r>
    </w:p>
    <w:p w14:paraId="2FB11964" w14:textId="77777777" w:rsidR="005C49E0" w:rsidRDefault="00000000">
      <w:pPr>
        <w:rPr>
          <w:color w:val="000000"/>
          <w:sz w:val="19"/>
          <w:szCs w:val="19"/>
        </w:rPr>
      </w:pPr>
      <w:r>
        <w:rPr>
          <w:color w:val="000000"/>
          <w:sz w:val="19"/>
          <w:szCs w:val="19"/>
        </w:rPr>
        <w:t xml:space="preserve">En un estudio publicado en </w:t>
      </w:r>
      <w:proofErr w:type="spellStart"/>
      <w:r>
        <w:rPr>
          <w:i/>
          <w:iCs/>
          <w:color w:val="000000"/>
          <w:sz w:val="19"/>
          <w:szCs w:val="19"/>
        </w:rPr>
        <w:t>Algorithms</w:t>
      </w:r>
      <w:proofErr w:type="spellEnd"/>
      <w:r>
        <w:rPr>
          <w:color w:val="000000"/>
          <w:sz w:val="19"/>
          <w:szCs w:val="19"/>
        </w:rPr>
        <w:t xml:space="preserve"> se evaluó el desempeño de tres sistemas gestores de bases de datos NoSQL orientados a documentos: MongoDB, </w:t>
      </w:r>
      <w:proofErr w:type="spellStart"/>
      <w:r>
        <w:rPr>
          <w:color w:val="000000"/>
          <w:sz w:val="19"/>
          <w:szCs w:val="19"/>
        </w:rPr>
        <w:t>CouchDB</w:t>
      </w:r>
      <w:proofErr w:type="spellEnd"/>
      <w:r>
        <w:rPr>
          <w:color w:val="000000"/>
          <w:sz w:val="19"/>
          <w:szCs w:val="19"/>
        </w:rPr>
        <w:t xml:space="preserve"> y </w:t>
      </w:r>
      <w:proofErr w:type="spellStart"/>
      <w:r>
        <w:rPr>
          <w:color w:val="000000"/>
          <w:sz w:val="19"/>
          <w:szCs w:val="19"/>
        </w:rPr>
        <w:t>Couchbase</w:t>
      </w:r>
      <w:proofErr w:type="spellEnd"/>
      <w:r>
        <w:rPr>
          <w:color w:val="000000"/>
          <w:sz w:val="19"/>
          <w:szCs w:val="19"/>
        </w:rPr>
        <w:t xml:space="preserve">. La investigación utilizó </w:t>
      </w:r>
      <w:r>
        <w:rPr>
          <w:b/>
          <w:bCs/>
          <w:color w:val="000000"/>
          <w:sz w:val="19"/>
          <w:szCs w:val="19"/>
        </w:rPr>
        <w:t xml:space="preserve">Yahoo! Cloud </w:t>
      </w:r>
      <w:proofErr w:type="spellStart"/>
      <w:r>
        <w:rPr>
          <w:b/>
          <w:bCs/>
          <w:color w:val="000000"/>
          <w:sz w:val="19"/>
          <w:szCs w:val="19"/>
        </w:rPr>
        <w:t>Serving</w:t>
      </w:r>
      <w:proofErr w:type="spellEnd"/>
      <w:r>
        <w:rPr>
          <w:b/>
          <w:bCs/>
          <w:color w:val="000000"/>
          <w:sz w:val="19"/>
          <w:szCs w:val="19"/>
        </w:rPr>
        <w:t xml:space="preserve"> </w:t>
      </w:r>
      <w:proofErr w:type="spellStart"/>
      <w:r>
        <w:rPr>
          <w:b/>
          <w:bCs/>
          <w:color w:val="000000"/>
          <w:sz w:val="19"/>
          <w:szCs w:val="19"/>
        </w:rPr>
        <w:t>Benchmark</w:t>
      </w:r>
      <w:proofErr w:type="spellEnd"/>
      <w:r>
        <w:rPr>
          <w:b/>
          <w:bCs/>
          <w:color w:val="000000"/>
          <w:sz w:val="19"/>
          <w:szCs w:val="19"/>
        </w:rPr>
        <w:t xml:space="preserve"> (YCSB)</w:t>
      </w:r>
      <w:r>
        <w:rPr>
          <w:color w:val="000000"/>
          <w:sz w:val="19"/>
          <w:szCs w:val="19"/>
        </w:rPr>
        <w:t xml:space="preserve"> y diferentes cantidades de registros e hilos de ejecución para analizar el rendimiento y la escalabilidad de estas tecnologías.</w:t>
      </w:r>
    </w:p>
    <w:p w14:paraId="3827EB2B" w14:textId="77777777" w:rsidR="005C49E0" w:rsidRDefault="00000000">
      <w:pPr>
        <w:rPr>
          <w:color w:val="000000"/>
          <w:sz w:val="19"/>
          <w:szCs w:val="19"/>
        </w:rPr>
      </w:pPr>
      <w:r>
        <w:rPr>
          <w:color w:val="000000"/>
          <w:sz w:val="19"/>
          <w:szCs w:val="19"/>
        </w:rPr>
        <w:t xml:space="preserve">El estudio destaca que las bases documentales pueden trabajar con información estructurada, semiestructurada y no estructurada, además de proporcionar alternativas para escenarios en los cuales el esquema de los datos no se adapta adecuadamente a un modelo relacional tradicional. </w:t>
      </w:r>
    </w:p>
    <w:p w14:paraId="6E75A24A" w14:textId="77777777" w:rsidR="005C49E0" w:rsidRDefault="00000000">
      <w:pPr>
        <w:rPr>
          <w:color w:val="000000"/>
          <w:sz w:val="19"/>
          <w:szCs w:val="19"/>
        </w:rPr>
      </w:pPr>
      <w:r>
        <w:rPr>
          <w:color w:val="000000"/>
          <w:sz w:val="19"/>
          <w:szCs w:val="19"/>
        </w:rPr>
        <w:t>Este antecedente sustenta la evaluación experimental propuesta en el presente proyecto, en el cual se pretende utilizar una base NoSQL para gestionar información heterogénea y evaluar su comportamiento mediante pruebas de aproximadamente 10 000 registros, considerando métricas como latencia, tiempo de respuesta y escalabilidad.</w:t>
      </w:r>
    </w:p>
    <w:p w14:paraId="31DFF0A3" w14:textId="77777777" w:rsidR="005C49E0" w:rsidRDefault="00000000">
      <w:pPr>
        <w:rPr>
          <w:color w:val="000000"/>
          <w:sz w:val="19"/>
          <w:szCs w:val="19"/>
        </w:rPr>
      </w:pPr>
      <w:r>
        <w:rPr>
          <w:color w:val="000000"/>
          <w:sz w:val="19"/>
          <w:szCs w:val="19"/>
        </w:rPr>
        <w:t xml:space="preserve">En conjunto, los antecedentes analizados muestran que la integración de procesos ETL, modelos analíticos, Data </w:t>
      </w:r>
      <w:proofErr w:type="spellStart"/>
      <w:r>
        <w:rPr>
          <w:color w:val="000000"/>
          <w:sz w:val="19"/>
          <w:szCs w:val="19"/>
        </w:rPr>
        <w:t>Warehouse</w:t>
      </w:r>
      <w:proofErr w:type="spellEnd"/>
      <w:r>
        <w:rPr>
          <w:color w:val="000000"/>
          <w:sz w:val="19"/>
          <w:szCs w:val="19"/>
        </w:rPr>
        <w:t xml:space="preserve">/Data </w:t>
      </w:r>
      <w:proofErr w:type="gramStart"/>
      <w:r>
        <w:rPr>
          <w:color w:val="000000"/>
          <w:sz w:val="19"/>
          <w:szCs w:val="19"/>
        </w:rPr>
        <w:t>Mart</w:t>
      </w:r>
      <w:proofErr w:type="gramEnd"/>
      <w:r>
        <w:rPr>
          <w:color w:val="000000"/>
          <w:sz w:val="19"/>
          <w:szCs w:val="19"/>
        </w:rPr>
        <w:t xml:space="preserve">, </w:t>
      </w:r>
      <w:proofErr w:type="spellStart"/>
      <w:r>
        <w:rPr>
          <w:color w:val="000000"/>
          <w:sz w:val="19"/>
          <w:szCs w:val="19"/>
        </w:rPr>
        <w:t>dashboards</w:t>
      </w:r>
      <w:proofErr w:type="spellEnd"/>
      <w:r>
        <w:rPr>
          <w:color w:val="000000"/>
          <w:sz w:val="19"/>
          <w:szCs w:val="19"/>
        </w:rPr>
        <w:t xml:space="preserve"> y tecnologías NoSQL permite transformar datos operacionales en información útil y, al mismo tiempo, atender escenarios con información heterogénea y creciente.</w:t>
      </w:r>
    </w:p>
    <w:p w14:paraId="771F6B83" w14:textId="77777777" w:rsidR="005C49E0" w:rsidRDefault="005C49E0">
      <w:pPr>
        <w:spacing w:after="100"/>
        <w:rPr>
          <w:sz w:val="19"/>
          <w:szCs w:val="19"/>
        </w:rPr>
      </w:pPr>
    </w:p>
    <w:p w14:paraId="0B6C79AD" w14:textId="77777777" w:rsidR="005C49E0" w:rsidRPr="003B5758" w:rsidRDefault="00000000">
      <w:pPr>
        <w:pStyle w:val="Titulo2"/>
        <w:rPr>
          <w:color w:val="0070C0"/>
        </w:rPr>
      </w:pPr>
      <w:bookmarkStart w:id="9" w:name="_k6h2gal1afiw" w:colFirst="0" w:colLast="0"/>
      <w:bookmarkEnd w:id="9"/>
      <w:r w:rsidRPr="003B5758">
        <w:rPr>
          <w:color w:val="0070C0"/>
        </w:rPr>
        <w:lastRenderedPageBreak/>
        <w:t>2.2 Fundamentos de Inteligencia de Negocios</w:t>
      </w:r>
    </w:p>
    <w:p w14:paraId="5B84A9B4" w14:textId="77777777" w:rsidR="005C49E0" w:rsidRDefault="00000000">
      <w:pPr>
        <w:spacing w:before="280" w:after="140"/>
        <w:jc w:val="both"/>
        <w:rPr>
          <w:color w:val="000000"/>
          <w:sz w:val="19"/>
          <w:szCs w:val="19"/>
        </w:rPr>
      </w:pPr>
      <w:r>
        <w:rPr>
          <w:color w:val="000000"/>
          <w:sz w:val="19"/>
          <w:szCs w:val="19"/>
        </w:rPr>
        <w:t xml:space="preserve">La </w:t>
      </w:r>
      <w:r>
        <w:rPr>
          <w:b/>
          <w:bCs/>
          <w:color w:val="000000"/>
          <w:sz w:val="19"/>
          <w:szCs w:val="19"/>
        </w:rPr>
        <w:t xml:space="preserve">Inteligencia de Negocios (Business </w:t>
      </w:r>
      <w:proofErr w:type="spellStart"/>
      <w:r>
        <w:rPr>
          <w:b/>
          <w:bCs/>
          <w:color w:val="000000"/>
          <w:sz w:val="19"/>
          <w:szCs w:val="19"/>
        </w:rPr>
        <w:t>Intelligence</w:t>
      </w:r>
      <w:proofErr w:type="spellEnd"/>
      <w:r>
        <w:rPr>
          <w:b/>
          <w:bCs/>
          <w:color w:val="000000"/>
          <w:sz w:val="19"/>
          <w:szCs w:val="19"/>
        </w:rPr>
        <w:t xml:space="preserve"> o BI)</w:t>
      </w:r>
      <w:r>
        <w:rPr>
          <w:color w:val="000000"/>
          <w:sz w:val="19"/>
          <w:szCs w:val="19"/>
        </w:rPr>
        <w:t xml:space="preserve"> comprende un conjunto de métodos, arquitecturas y herramientas orientadas a recopilar, integrar, transformar y analizar información empresarial para apoyar la toma de decisiones. En lugar de utilizar únicamente los registros almacenados por los sistemas transaccionales, BI permite convertir dichos datos en indicadores, tendencias y visualizaciones comprensibles para los responsables de una organización.</w:t>
      </w:r>
    </w:p>
    <w:p w14:paraId="0B6F3FA7" w14:textId="77777777" w:rsidR="005C49E0" w:rsidRDefault="00000000">
      <w:pPr>
        <w:spacing w:before="280" w:after="140"/>
        <w:jc w:val="both"/>
        <w:rPr>
          <w:b/>
          <w:bCs/>
          <w:color w:val="000000"/>
          <w:sz w:val="19"/>
          <w:szCs w:val="19"/>
        </w:rPr>
      </w:pPr>
      <w:r>
        <w:rPr>
          <w:b/>
          <w:bCs/>
          <w:color w:val="000000"/>
          <w:sz w:val="19"/>
          <w:szCs w:val="19"/>
        </w:rPr>
        <w:t xml:space="preserve">Integración de datos </w:t>
      </w:r>
    </w:p>
    <w:p w14:paraId="45E9944D" w14:textId="77777777" w:rsidR="005C49E0" w:rsidRDefault="00000000">
      <w:pPr>
        <w:rPr>
          <w:color w:val="000000"/>
          <w:sz w:val="19"/>
          <w:szCs w:val="19"/>
        </w:rPr>
      </w:pPr>
      <w:r>
        <w:rPr>
          <w:color w:val="000000"/>
          <w:sz w:val="19"/>
          <w:szCs w:val="19"/>
        </w:rPr>
        <w:t>La integración consiste en reunir información procedente de diferentes tablas, archivos o sistemas para construir una visión unificada. En el presente proyecto se requiere integrar principalmente información correspondiente a empleados, registros de asistencia, tareas asignadas y tareas completadas.</w:t>
      </w:r>
    </w:p>
    <w:p w14:paraId="2CEB3560" w14:textId="77777777" w:rsidR="005C49E0" w:rsidRDefault="00000000">
      <w:pPr>
        <w:rPr>
          <w:color w:val="000000"/>
          <w:sz w:val="19"/>
          <w:szCs w:val="19"/>
        </w:rPr>
      </w:pPr>
      <w:r>
        <w:rPr>
          <w:color w:val="000000"/>
          <w:sz w:val="19"/>
          <w:szCs w:val="19"/>
        </w:rPr>
        <w:t>Esta integración permitirá relacionar el tiempo de permanencia de los empleados con las actividades realizadas y generar posteriormente indicadores de productividad.</w:t>
      </w:r>
    </w:p>
    <w:p w14:paraId="566B70D3" w14:textId="77777777" w:rsidR="005C49E0" w:rsidRDefault="005C49E0">
      <w:pPr>
        <w:spacing w:after="100"/>
        <w:rPr>
          <w:sz w:val="19"/>
          <w:szCs w:val="19"/>
        </w:rPr>
      </w:pPr>
    </w:p>
    <w:p w14:paraId="72D43D65" w14:textId="77777777" w:rsidR="005C49E0" w:rsidRDefault="00000000">
      <w:pPr>
        <w:rPr>
          <w:b/>
          <w:bCs/>
          <w:color w:val="000000"/>
          <w:sz w:val="19"/>
          <w:szCs w:val="19"/>
        </w:rPr>
      </w:pPr>
      <w:r>
        <w:rPr>
          <w:b/>
          <w:bCs/>
          <w:color w:val="000000"/>
          <w:sz w:val="19"/>
          <w:szCs w:val="19"/>
        </w:rPr>
        <w:t>ETL</w:t>
      </w:r>
    </w:p>
    <w:p w14:paraId="5344375D" w14:textId="77777777" w:rsidR="005C49E0" w:rsidRDefault="00000000">
      <w:pPr>
        <w:rPr>
          <w:color w:val="000000"/>
          <w:sz w:val="19"/>
          <w:szCs w:val="19"/>
        </w:rPr>
      </w:pPr>
      <w:r>
        <w:rPr>
          <w:color w:val="000000"/>
          <w:sz w:val="19"/>
          <w:szCs w:val="19"/>
        </w:rPr>
        <w:t xml:space="preserve">El proceso </w:t>
      </w:r>
      <w:r>
        <w:rPr>
          <w:b/>
          <w:bCs/>
          <w:color w:val="000000"/>
          <w:sz w:val="19"/>
          <w:szCs w:val="19"/>
        </w:rPr>
        <w:t>ETL (</w:t>
      </w:r>
      <w:proofErr w:type="spellStart"/>
      <w:r>
        <w:rPr>
          <w:b/>
          <w:bCs/>
          <w:color w:val="000000"/>
          <w:sz w:val="19"/>
          <w:szCs w:val="19"/>
        </w:rPr>
        <w:t>Extract</w:t>
      </w:r>
      <w:proofErr w:type="spellEnd"/>
      <w:r>
        <w:rPr>
          <w:b/>
          <w:bCs/>
          <w:color w:val="000000"/>
          <w:sz w:val="19"/>
          <w:szCs w:val="19"/>
        </w:rPr>
        <w:t xml:space="preserve">, </w:t>
      </w:r>
      <w:proofErr w:type="spellStart"/>
      <w:r>
        <w:rPr>
          <w:b/>
          <w:bCs/>
          <w:color w:val="000000"/>
          <w:sz w:val="19"/>
          <w:szCs w:val="19"/>
        </w:rPr>
        <w:t>Transform</w:t>
      </w:r>
      <w:proofErr w:type="spellEnd"/>
      <w:r>
        <w:rPr>
          <w:b/>
          <w:bCs/>
          <w:color w:val="000000"/>
          <w:sz w:val="19"/>
          <w:szCs w:val="19"/>
        </w:rPr>
        <w:t>, Load)</w:t>
      </w:r>
      <w:r>
        <w:rPr>
          <w:color w:val="000000"/>
          <w:sz w:val="19"/>
          <w:szCs w:val="19"/>
        </w:rPr>
        <w:t xml:space="preserve"> comprende tres etapas principales:</w:t>
      </w:r>
    </w:p>
    <w:p w14:paraId="7B0CC55F" w14:textId="77777777" w:rsidR="005C49E0" w:rsidRDefault="00000000">
      <w:pPr>
        <w:rPr>
          <w:color w:val="000000"/>
          <w:sz w:val="19"/>
          <w:szCs w:val="19"/>
        </w:rPr>
      </w:pPr>
      <w:r>
        <w:rPr>
          <w:b/>
          <w:bCs/>
          <w:color w:val="000000"/>
          <w:sz w:val="19"/>
          <w:szCs w:val="19"/>
        </w:rPr>
        <w:t>Extracción (</w:t>
      </w:r>
      <w:proofErr w:type="spellStart"/>
      <w:r>
        <w:rPr>
          <w:b/>
          <w:bCs/>
          <w:color w:val="000000"/>
          <w:sz w:val="19"/>
          <w:szCs w:val="19"/>
        </w:rPr>
        <w:t>Extract</w:t>
      </w:r>
      <w:proofErr w:type="spellEnd"/>
      <w:r>
        <w:rPr>
          <w:b/>
          <w:bCs/>
          <w:color w:val="000000"/>
          <w:sz w:val="19"/>
          <w:szCs w:val="19"/>
        </w:rPr>
        <w:t>):</w:t>
      </w:r>
      <w:r>
        <w:rPr>
          <w:color w:val="000000"/>
          <w:sz w:val="19"/>
          <w:szCs w:val="19"/>
        </w:rPr>
        <w:t xml:space="preserve"> recuperación de los datos desde las fuentes originales, como la base de datos MySQL utilizada por el sistema transaccional.</w:t>
      </w:r>
    </w:p>
    <w:p w14:paraId="33FCBE81" w14:textId="77777777" w:rsidR="005C49E0" w:rsidRDefault="00000000">
      <w:pPr>
        <w:rPr>
          <w:color w:val="000000"/>
          <w:sz w:val="19"/>
          <w:szCs w:val="19"/>
        </w:rPr>
      </w:pPr>
      <w:r>
        <w:rPr>
          <w:b/>
          <w:bCs/>
          <w:color w:val="000000"/>
          <w:sz w:val="19"/>
          <w:szCs w:val="19"/>
        </w:rPr>
        <w:t>Transformación (</w:t>
      </w:r>
      <w:proofErr w:type="spellStart"/>
      <w:r>
        <w:rPr>
          <w:b/>
          <w:bCs/>
          <w:color w:val="000000"/>
          <w:sz w:val="19"/>
          <w:szCs w:val="19"/>
        </w:rPr>
        <w:t>Transform</w:t>
      </w:r>
      <w:proofErr w:type="spellEnd"/>
      <w:r>
        <w:rPr>
          <w:b/>
          <w:bCs/>
          <w:color w:val="000000"/>
          <w:sz w:val="19"/>
          <w:szCs w:val="19"/>
        </w:rPr>
        <w:t>):</w:t>
      </w:r>
      <w:r>
        <w:rPr>
          <w:color w:val="000000"/>
          <w:sz w:val="19"/>
          <w:szCs w:val="19"/>
        </w:rPr>
        <w:t xml:space="preserve"> limpieza, validación, estandarización y preparación de la información. En esta etapa pueden </w:t>
      </w:r>
      <w:r>
        <w:rPr>
          <w:sz w:val="19"/>
          <w:szCs w:val="19"/>
        </w:rPr>
        <w:t>eliminar registros</w:t>
      </w:r>
      <w:r>
        <w:rPr>
          <w:color w:val="000000"/>
          <w:sz w:val="19"/>
          <w:szCs w:val="19"/>
        </w:rPr>
        <w:t xml:space="preserve"> duplicados, corregirse formatos y </w:t>
      </w:r>
      <w:r>
        <w:rPr>
          <w:sz w:val="19"/>
          <w:szCs w:val="19"/>
        </w:rPr>
        <w:t>calcular nuevos</w:t>
      </w:r>
      <w:r>
        <w:rPr>
          <w:color w:val="000000"/>
          <w:sz w:val="19"/>
          <w:szCs w:val="19"/>
        </w:rPr>
        <w:t xml:space="preserve"> atributos.</w:t>
      </w:r>
    </w:p>
    <w:p w14:paraId="02253169" w14:textId="77777777" w:rsidR="005C49E0" w:rsidRDefault="00000000">
      <w:pPr>
        <w:rPr>
          <w:color w:val="000000"/>
          <w:sz w:val="19"/>
          <w:szCs w:val="19"/>
        </w:rPr>
      </w:pPr>
      <w:r>
        <w:rPr>
          <w:b/>
          <w:bCs/>
          <w:color w:val="000000"/>
          <w:sz w:val="19"/>
          <w:szCs w:val="19"/>
        </w:rPr>
        <w:t>Carga (Load):</w:t>
      </w:r>
      <w:r>
        <w:rPr>
          <w:color w:val="000000"/>
          <w:sz w:val="19"/>
          <w:szCs w:val="19"/>
        </w:rPr>
        <w:t xml:space="preserve"> almacenamiento de los datos procesados dentro del Data </w:t>
      </w:r>
      <w:proofErr w:type="gramStart"/>
      <w:r>
        <w:rPr>
          <w:color w:val="000000"/>
          <w:sz w:val="19"/>
          <w:szCs w:val="19"/>
        </w:rPr>
        <w:t>Mart</w:t>
      </w:r>
      <w:proofErr w:type="gramEnd"/>
      <w:r>
        <w:rPr>
          <w:color w:val="000000"/>
          <w:sz w:val="19"/>
          <w:szCs w:val="19"/>
        </w:rPr>
        <w:t xml:space="preserve"> para posteriormente realizar consultas analíticas.</w:t>
      </w:r>
    </w:p>
    <w:p w14:paraId="67E534C0" w14:textId="77777777" w:rsidR="005C49E0" w:rsidRDefault="00000000">
      <w:pPr>
        <w:rPr>
          <w:color w:val="000000"/>
          <w:sz w:val="19"/>
          <w:szCs w:val="19"/>
        </w:rPr>
      </w:pPr>
      <w:r>
        <w:rPr>
          <w:color w:val="000000"/>
          <w:sz w:val="19"/>
          <w:szCs w:val="19"/>
        </w:rPr>
        <w:t xml:space="preserve">La literatura sobre arquitecturas BI señala precisamente que la capa ETL permite extraer información de diferentes fuentes y llevarla a un área donde puede limpiarse y transformarse antes de utilizarla analíticamente. </w:t>
      </w:r>
    </w:p>
    <w:p w14:paraId="5F259F03" w14:textId="77777777" w:rsidR="005C49E0" w:rsidRDefault="00000000">
      <w:pPr>
        <w:rPr>
          <w:b/>
          <w:bCs/>
          <w:color w:val="000000"/>
          <w:sz w:val="19"/>
          <w:szCs w:val="19"/>
        </w:rPr>
      </w:pPr>
      <w:r>
        <w:rPr>
          <w:b/>
          <w:bCs/>
          <w:color w:val="000000"/>
          <w:sz w:val="19"/>
          <w:szCs w:val="19"/>
        </w:rPr>
        <w:t>Modelado dimensional</w:t>
      </w:r>
    </w:p>
    <w:p w14:paraId="41523133" w14:textId="77777777" w:rsidR="005C49E0" w:rsidRDefault="00000000">
      <w:pPr>
        <w:rPr>
          <w:color w:val="000000"/>
          <w:sz w:val="19"/>
          <w:szCs w:val="19"/>
        </w:rPr>
      </w:pPr>
      <w:r>
        <w:rPr>
          <w:color w:val="000000"/>
          <w:sz w:val="19"/>
          <w:szCs w:val="19"/>
        </w:rPr>
        <w:t xml:space="preserve">El modelado dimensional organiza la información analítica principalmente mediante </w:t>
      </w:r>
      <w:r>
        <w:rPr>
          <w:b/>
          <w:bCs/>
          <w:color w:val="000000"/>
          <w:sz w:val="19"/>
          <w:szCs w:val="19"/>
        </w:rPr>
        <w:t>tablas de hechos y tablas de dimensiones</w:t>
      </w:r>
      <w:r>
        <w:rPr>
          <w:color w:val="000000"/>
          <w:sz w:val="19"/>
          <w:szCs w:val="19"/>
        </w:rPr>
        <w:t>.</w:t>
      </w:r>
    </w:p>
    <w:p w14:paraId="093635B7" w14:textId="77777777" w:rsidR="005C49E0" w:rsidRDefault="00000000">
      <w:pPr>
        <w:rPr>
          <w:color w:val="000000"/>
          <w:sz w:val="19"/>
          <w:szCs w:val="19"/>
        </w:rPr>
      </w:pPr>
      <w:r>
        <w:rPr>
          <w:color w:val="000000"/>
          <w:sz w:val="19"/>
          <w:szCs w:val="19"/>
        </w:rPr>
        <w:t>Para el presente proyecto puede plantearse una tabla de hechos relacionada con la productividad o actividad laboral, acompañada por dimensiones como:</w:t>
      </w:r>
    </w:p>
    <w:p w14:paraId="7FB76C31" w14:textId="77777777" w:rsidR="005C49E0" w:rsidRDefault="00000000">
      <w:pPr>
        <w:numPr>
          <w:ilvl w:val="0"/>
          <w:numId w:val="4"/>
        </w:numPr>
        <w:pBdr>
          <w:top w:val="nil"/>
          <w:left w:val="nil"/>
          <w:bottom w:val="nil"/>
          <w:right w:val="nil"/>
          <w:between w:val="nil"/>
        </w:pBdr>
        <w:spacing w:before="280" w:after="0"/>
        <w:rPr>
          <w:color w:val="000000"/>
          <w:sz w:val="19"/>
          <w:szCs w:val="19"/>
        </w:rPr>
      </w:pPr>
      <w:proofErr w:type="spellStart"/>
      <w:r>
        <w:rPr>
          <w:color w:val="000000"/>
          <w:sz w:val="19"/>
          <w:szCs w:val="19"/>
        </w:rPr>
        <w:t>DimEmpleado</w:t>
      </w:r>
      <w:proofErr w:type="spellEnd"/>
      <w:r>
        <w:rPr>
          <w:color w:val="000000"/>
          <w:sz w:val="19"/>
          <w:szCs w:val="19"/>
        </w:rPr>
        <w:t xml:space="preserve">. </w:t>
      </w:r>
    </w:p>
    <w:p w14:paraId="3ABE9547" w14:textId="77777777" w:rsidR="005C49E0" w:rsidRDefault="00000000">
      <w:pPr>
        <w:numPr>
          <w:ilvl w:val="0"/>
          <w:numId w:val="4"/>
        </w:numPr>
        <w:pBdr>
          <w:top w:val="nil"/>
          <w:left w:val="nil"/>
          <w:bottom w:val="nil"/>
          <w:right w:val="nil"/>
          <w:between w:val="nil"/>
        </w:pBdr>
        <w:spacing w:after="0"/>
        <w:rPr>
          <w:color w:val="000000"/>
          <w:sz w:val="19"/>
          <w:szCs w:val="19"/>
        </w:rPr>
      </w:pPr>
      <w:proofErr w:type="spellStart"/>
      <w:r>
        <w:rPr>
          <w:color w:val="000000"/>
          <w:sz w:val="19"/>
          <w:szCs w:val="19"/>
        </w:rPr>
        <w:t>DimFecha</w:t>
      </w:r>
      <w:proofErr w:type="spellEnd"/>
      <w:r>
        <w:rPr>
          <w:color w:val="000000"/>
          <w:sz w:val="19"/>
          <w:szCs w:val="19"/>
        </w:rPr>
        <w:t xml:space="preserve">. </w:t>
      </w:r>
    </w:p>
    <w:p w14:paraId="3C7199D6" w14:textId="77777777" w:rsidR="005C49E0" w:rsidRDefault="00000000">
      <w:pPr>
        <w:numPr>
          <w:ilvl w:val="0"/>
          <w:numId w:val="4"/>
        </w:numPr>
        <w:pBdr>
          <w:top w:val="nil"/>
          <w:left w:val="nil"/>
          <w:bottom w:val="nil"/>
          <w:right w:val="nil"/>
          <w:between w:val="nil"/>
        </w:pBdr>
        <w:spacing w:after="0"/>
        <w:rPr>
          <w:color w:val="000000"/>
          <w:sz w:val="19"/>
          <w:szCs w:val="19"/>
        </w:rPr>
      </w:pPr>
      <w:proofErr w:type="spellStart"/>
      <w:r>
        <w:rPr>
          <w:color w:val="000000"/>
          <w:sz w:val="19"/>
          <w:szCs w:val="19"/>
        </w:rPr>
        <w:t>DimÁrea</w:t>
      </w:r>
      <w:proofErr w:type="spellEnd"/>
      <w:r>
        <w:rPr>
          <w:color w:val="000000"/>
          <w:sz w:val="19"/>
          <w:szCs w:val="19"/>
        </w:rPr>
        <w:t xml:space="preserve">. </w:t>
      </w:r>
    </w:p>
    <w:p w14:paraId="6D2786CC" w14:textId="77777777" w:rsidR="005C49E0" w:rsidRDefault="00000000">
      <w:pPr>
        <w:numPr>
          <w:ilvl w:val="0"/>
          <w:numId w:val="4"/>
        </w:numPr>
        <w:pBdr>
          <w:top w:val="nil"/>
          <w:left w:val="nil"/>
          <w:bottom w:val="nil"/>
          <w:right w:val="nil"/>
          <w:between w:val="nil"/>
        </w:pBdr>
        <w:spacing w:after="0"/>
        <w:rPr>
          <w:color w:val="000000"/>
          <w:sz w:val="19"/>
          <w:szCs w:val="19"/>
        </w:rPr>
      </w:pPr>
      <w:proofErr w:type="spellStart"/>
      <w:r>
        <w:rPr>
          <w:color w:val="000000"/>
          <w:sz w:val="19"/>
          <w:szCs w:val="19"/>
        </w:rPr>
        <w:t>DimTarea</w:t>
      </w:r>
      <w:proofErr w:type="spellEnd"/>
      <w:r>
        <w:rPr>
          <w:color w:val="000000"/>
          <w:sz w:val="19"/>
          <w:szCs w:val="19"/>
        </w:rPr>
        <w:t xml:space="preserve">. </w:t>
      </w:r>
    </w:p>
    <w:p w14:paraId="206B3B12" w14:textId="77777777" w:rsidR="005C49E0" w:rsidRDefault="00000000">
      <w:pPr>
        <w:numPr>
          <w:ilvl w:val="0"/>
          <w:numId w:val="4"/>
        </w:numPr>
        <w:pBdr>
          <w:top w:val="nil"/>
          <w:left w:val="nil"/>
          <w:bottom w:val="nil"/>
          <w:right w:val="nil"/>
          <w:between w:val="nil"/>
        </w:pBdr>
        <w:spacing w:after="280"/>
        <w:rPr>
          <w:color w:val="000000"/>
          <w:sz w:val="19"/>
          <w:szCs w:val="19"/>
        </w:rPr>
      </w:pPr>
      <w:proofErr w:type="spellStart"/>
      <w:r>
        <w:rPr>
          <w:color w:val="000000"/>
          <w:sz w:val="19"/>
          <w:szCs w:val="19"/>
        </w:rPr>
        <w:t>DimProyecto</w:t>
      </w:r>
      <w:proofErr w:type="spellEnd"/>
      <w:r>
        <w:rPr>
          <w:color w:val="000000"/>
          <w:sz w:val="19"/>
          <w:szCs w:val="19"/>
        </w:rPr>
        <w:t xml:space="preserve">. </w:t>
      </w:r>
    </w:p>
    <w:p w14:paraId="4CC5D7DD" w14:textId="77777777" w:rsidR="005C49E0" w:rsidRDefault="00000000">
      <w:pPr>
        <w:rPr>
          <w:color w:val="000000"/>
          <w:sz w:val="19"/>
          <w:szCs w:val="19"/>
        </w:rPr>
      </w:pPr>
      <w:r>
        <w:rPr>
          <w:color w:val="000000"/>
          <w:sz w:val="19"/>
          <w:szCs w:val="19"/>
        </w:rPr>
        <w:t>Este diseño permitirá analizar la información desde diferentes perspectivas, por ejemplo, productividad por empleado, tareas completadas por área, horas trabajadas por mes o productividad asociada a determinados proyectos.</w:t>
      </w:r>
    </w:p>
    <w:p w14:paraId="5CF70736" w14:textId="77777777" w:rsidR="005C49E0" w:rsidRDefault="00000000">
      <w:pPr>
        <w:rPr>
          <w:b/>
          <w:bCs/>
          <w:color w:val="000000"/>
          <w:sz w:val="19"/>
          <w:szCs w:val="19"/>
        </w:rPr>
      </w:pPr>
      <w:r>
        <w:rPr>
          <w:b/>
          <w:bCs/>
          <w:color w:val="000000"/>
          <w:sz w:val="19"/>
          <w:szCs w:val="19"/>
        </w:rPr>
        <w:lastRenderedPageBreak/>
        <w:t xml:space="preserve">Data </w:t>
      </w:r>
      <w:proofErr w:type="spellStart"/>
      <w:proofErr w:type="gramStart"/>
      <w:r>
        <w:rPr>
          <w:b/>
          <w:bCs/>
          <w:color w:val="000000"/>
          <w:sz w:val="19"/>
          <w:szCs w:val="19"/>
        </w:rPr>
        <w:t>Warehouse</w:t>
      </w:r>
      <w:proofErr w:type="spellEnd"/>
      <w:r>
        <w:rPr>
          <w:b/>
          <w:bCs/>
          <w:color w:val="000000"/>
          <w:sz w:val="19"/>
          <w:szCs w:val="19"/>
        </w:rPr>
        <w:t xml:space="preserve">  y</w:t>
      </w:r>
      <w:proofErr w:type="gramEnd"/>
      <w:r>
        <w:rPr>
          <w:b/>
          <w:bCs/>
          <w:color w:val="000000"/>
          <w:sz w:val="19"/>
          <w:szCs w:val="19"/>
        </w:rPr>
        <w:t xml:space="preserve"> Data Mart</w:t>
      </w:r>
    </w:p>
    <w:p w14:paraId="0BDC78DD" w14:textId="77777777" w:rsidR="005C49E0" w:rsidRDefault="00000000">
      <w:pPr>
        <w:rPr>
          <w:color w:val="000000"/>
          <w:sz w:val="19"/>
          <w:szCs w:val="19"/>
        </w:rPr>
      </w:pPr>
      <w:r>
        <w:rPr>
          <w:color w:val="000000"/>
          <w:sz w:val="19"/>
          <w:szCs w:val="19"/>
        </w:rPr>
        <w:t xml:space="preserve">Un </w:t>
      </w:r>
      <w:r>
        <w:rPr>
          <w:b/>
          <w:bCs/>
          <w:color w:val="000000"/>
          <w:sz w:val="19"/>
          <w:szCs w:val="19"/>
        </w:rPr>
        <w:t xml:space="preserve">Data </w:t>
      </w:r>
      <w:proofErr w:type="spellStart"/>
      <w:r>
        <w:rPr>
          <w:b/>
          <w:bCs/>
          <w:color w:val="000000"/>
          <w:sz w:val="19"/>
          <w:szCs w:val="19"/>
        </w:rPr>
        <w:t>Warehouse</w:t>
      </w:r>
      <w:proofErr w:type="spellEnd"/>
      <w:r>
        <w:rPr>
          <w:color w:val="000000"/>
          <w:sz w:val="19"/>
          <w:szCs w:val="19"/>
        </w:rPr>
        <w:t xml:space="preserve"> es un repositorio orientado al análisis que integra información procedente de diferentes fuentes de una organización. Un </w:t>
      </w:r>
      <w:r>
        <w:rPr>
          <w:b/>
          <w:bCs/>
          <w:color w:val="000000"/>
          <w:sz w:val="19"/>
          <w:szCs w:val="19"/>
        </w:rPr>
        <w:t xml:space="preserve">Data </w:t>
      </w:r>
      <w:proofErr w:type="gramStart"/>
      <w:r>
        <w:rPr>
          <w:b/>
          <w:bCs/>
          <w:color w:val="000000"/>
          <w:sz w:val="19"/>
          <w:szCs w:val="19"/>
        </w:rPr>
        <w:t>Mart</w:t>
      </w:r>
      <w:proofErr w:type="gramEnd"/>
      <w:r>
        <w:rPr>
          <w:color w:val="000000"/>
          <w:sz w:val="19"/>
          <w:szCs w:val="19"/>
        </w:rPr>
        <w:t>, por su parte, posee un alcance más específico y se orienta normalmente a un área o proceso determinado.</w:t>
      </w:r>
    </w:p>
    <w:p w14:paraId="24156C63" w14:textId="77777777" w:rsidR="005C49E0" w:rsidRDefault="00000000">
      <w:pPr>
        <w:rPr>
          <w:color w:val="000000"/>
          <w:sz w:val="19"/>
          <w:szCs w:val="19"/>
        </w:rPr>
      </w:pPr>
      <w:r>
        <w:rPr>
          <w:color w:val="000000"/>
          <w:sz w:val="19"/>
          <w:szCs w:val="19"/>
        </w:rPr>
        <w:t xml:space="preserve">Debido al tamaño de la empresa y al alcance definido en este proyecto, se plantea implementar un </w:t>
      </w:r>
      <w:r>
        <w:rPr>
          <w:b/>
          <w:bCs/>
          <w:color w:val="000000"/>
          <w:sz w:val="19"/>
          <w:szCs w:val="19"/>
        </w:rPr>
        <w:t xml:space="preserve">Data </w:t>
      </w:r>
      <w:proofErr w:type="gramStart"/>
      <w:r>
        <w:rPr>
          <w:b/>
          <w:bCs/>
          <w:color w:val="000000"/>
          <w:sz w:val="19"/>
          <w:szCs w:val="19"/>
        </w:rPr>
        <w:t>Mart</w:t>
      </w:r>
      <w:proofErr w:type="gramEnd"/>
      <w:r>
        <w:rPr>
          <w:b/>
          <w:bCs/>
          <w:color w:val="000000"/>
          <w:sz w:val="19"/>
          <w:szCs w:val="19"/>
        </w:rPr>
        <w:t xml:space="preserve"> de productividad de empleados</w:t>
      </w:r>
      <w:r>
        <w:rPr>
          <w:color w:val="000000"/>
          <w:sz w:val="19"/>
          <w:szCs w:val="19"/>
        </w:rPr>
        <w:t xml:space="preserve">, en lugar de un Data </w:t>
      </w:r>
      <w:proofErr w:type="spellStart"/>
      <w:r>
        <w:rPr>
          <w:color w:val="000000"/>
          <w:sz w:val="19"/>
          <w:szCs w:val="19"/>
        </w:rPr>
        <w:t>Warehouse</w:t>
      </w:r>
      <w:proofErr w:type="spellEnd"/>
      <w:r>
        <w:rPr>
          <w:color w:val="000000"/>
          <w:sz w:val="19"/>
          <w:szCs w:val="19"/>
        </w:rPr>
        <w:t xml:space="preserve"> empresarial completo. Esta decisión es consistente con el alcance que el propio proyecto establece para el registro de empleados, asignación de tareas, Data </w:t>
      </w:r>
      <w:proofErr w:type="gramStart"/>
      <w:r>
        <w:rPr>
          <w:color w:val="000000"/>
          <w:sz w:val="19"/>
          <w:szCs w:val="19"/>
        </w:rPr>
        <w:t>Mart</w:t>
      </w:r>
      <w:proofErr w:type="gramEnd"/>
      <w:r>
        <w:rPr>
          <w:color w:val="000000"/>
          <w:sz w:val="19"/>
          <w:szCs w:val="19"/>
        </w:rPr>
        <w:t xml:space="preserve"> de productividad y </w:t>
      </w:r>
      <w:proofErr w:type="spellStart"/>
      <w:r>
        <w:rPr>
          <w:color w:val="000000"/>
          <w:sz w:val="19"/>
          <w:szCs w:val="19"/>
        </w:rPr>
        <w:t>dashboard</w:t>
      </w:r>
      <w:proofErr w:type="spellEnd"/>
      <w:r>
        <w:rPr>
          <w:color w:val="000000"/>
          <w:sz w:val="19"/>
          <w:szCs w:val="19"/>
        </w:rPr>
        <w:t xml:space="preserve"> analítico. </w:t>
      </w:r>
    </w:p>
    <w:p w14:paraId="64EBCAFC" w14:textId="77777777" w:rsidR="005C49E0" w:rsidRDefault="005C49E0">
      <w:pPr>
        <w:spacing w:after="100"/>
        <w:rPr>
          <w:sz w:val="19"/>
          <w:szCs w:val="19"/>
        </w:rPr>
      </w:pPr>
    </w:p>
    <w:p w14:paraId="44D70827" w14:textId="77777777" w:rsidR="005C49E0" w:rsidRDefault="00000000">
      <w:pPr>
        <w:rPr>
          <w:b/>
          <w:bCs/>
          <w:color w:val="000000"/>
          <w:sz w:val="19"/>
          <w:szCs w:val="19"/>
        </w:rPr>
      </w:pPr>
      <w:r>
        <w:rPr>
          <w:b/>
          <w:bCs/>
          <w:color w:val="000000"/>
          <w:sz w:val="19"/>
          <w:szCs w:val="19"/>
        </w:rPr>
        <w:t>OLAP</w:t>
      </w:r>
    </w:p>
    <w:p w14:paraId="08609B82" w14:textId="77777777" w:rsidR="005C49E0" w:rsidRDefault="00000000">
      <w:pPr>
        <w:rPr>
          <w:color w:val="000000"/>
          <w:sz w:val="19"/>
          <w:szCs w:val="19"/>
        </w:rPr>
      </w:pPr>
      <w:r>
        <w:rPr>
          <w:color w:val="000000"/>
          <w:sz w:val="19"/>
          <w:szCs w:val="19"/>
        </w:rPr>
        <w:t>El procesamiento analítico en línea (</w:t>
      </w:r>
      <w:r>
        <w:rPr>
          <w:b/>
          <w:bCs/>
          <w:color w:val="000000"/>
          <w:sz w:val="19"/>
          <w:szCs w:val="19"/>
        </w:rPr>
        <w:t>OLAP</w:t>
      </w:r>
      <w:r>
        <w:rPr>
          <w:color w:val="000000"/>
          <w:sz w:val="19"/>
          <w:szCs w:val="19"/>
        </w:rPr>
        <w:t>) permite analizar información desde diferentes dimensiones y niveles de detalle. Mediante este enfoque será posible realizar consultas como productividad por empleado y mes, horas trabajadas por área, tareas terminadas por proyecto o comparación del rendimiento entre diferentes periodos.</w:t>
      </w:r>
    </w:p>
    <w:p w14:paraId="7D3A8DCF" w14:textId="77777777" w:rsidR="005C49E0" w:rsidRDefault="00000000">
      <w:pPr>
        <w:rPr>
          <w:b/>
          <w:bCs/>
          <w:color w:val="000000"/>
          <w:sz w:val="19"/>
          <w:szCs w:val="19"/>
        </w:rPr>
      </w:pPr>
      <w:r>
        <w:rPr>
          <w:b/>
          <w:bCs/>
          <w:color w:val="000000"/>
          <w:sz w:val="19"/>
          <w:szCs w:val="19"/>
        </w:rPr>
        <w:t>Indicadores o KPI</w:t>
      </w:r>
    </w:p>
    <w:p w14:paraId="4A5F3842" w14:textId="77777777" w:rsidR="005C49E0" w:rsidRDefault="00000000">
      <w:pPr>
        <w:rPr>
          <w:color w:val="000000"/>
          <w:sz w:val="19"/>
          <w:szCs w:val="19"/>
        </w:rPr>
      </w:pPr>
      <w:r>
        <w:rPr>
          <w:color w:val="000000"/>
          <w:sz w:val="19"/>
          <w:szCs w:val="19"/>
        </w:rPr>
        <w:t xml:space="preserve">Los </w:t>
      </w:r>
      <w:r>
        <w:rPr>
          <w:b/>
          <w:bCs/>
          <w:color w:val="000000"/>
          <w:sz w:val="19"/>
          <w:szCs w:val="19"/>
        </w:rPr>
        <w:t xml:space="preserve">Key Performance </w:t>
      </w:r>
      <w:proofErr w:type="spellStart"/>
      <w:r>
        <w:rPr>
          <w:b/>
          <w:bCs/>
          <w:color w:val="000000"/>
          <w:sz w:val="19"/>
          <w:szCs w:val="19"/>
        </w:rPr>
        <w:t>Indicators</w:t>
      </w:r>
      <w:proofErr w:type="spellEnd"/>
      <w:r>
        <w:rPr>
          <w:b/>
          <w:bCs/>
          <w:color w:val="000000"/>
          <w:sz w:val="19"/>
          <w:szCs w:val="19"/>
        </w:rPr>
        <w:t xml:space="preserve"> (KPI)</w:t>
      </w:r>
      <w:r>
        <w:rPr>
          <w:color w:val="000000"/>
          <w:sz w:val="19"/>
          <w:szCs w:val="19"/>
        </w:rPr>
        <w:t xml:space="preserve"> representan medidas utilizadas para evaluar el comportamiento de un proceso. Para este proyecto podrán considerarse indicadores como porcentaje de asistencia, horas trabajadas, número de tareas asignadas, porcentaje de tareas completadas, productividad por empleado y productividad por área.</w:t>
      </w:r>
    </w:p>
    <w:p w14:paraId="41FE11C5" w14:textId="77777777" w:rsidR="005C49E0" w:rsidRDefault="00000000">
      <w:pPr>
        <w:rPr>
          <w:color w:val="000000"/>
          <w:sz w:val="19"/>
          <w:szCs w:val="19"/>
        </w:rPr>
      </w:pPr>
      <w:r>
        <w:rPr>
          <w:color w:val="000000"/>
          <w:sz w:val="19"/>
          <w:szCs w:val="19"/>
        </w:rPr>
        <w:t>Estos indicadores serán calculados a partir de información verificable almacenada por el sistema y no únicamente mediante apreciaciones subjetivas.</w:t>
      </w:r>
    </w:p>
    <w:p w14:paraId="4AFC8B95" w14:textId="77777777" w:rsidR="005C49E0" w:rsidRDefault="00000000">
      <w:pPr>
        <w:rPr>
          <w:b/>
          <w:bCs/>
          <w:color w:val="000000"/>
          <w:sz w:val="19"/>
          <w:szCs w:val="19"/>
        </w:rPr>
      </w:pPr>
      <w:r>
        <w:rPr>
          <w:b/>
          <w:bCs/>
          <w:color w:val="000000"/>
          <w:sz w:val="19"/>
          <w:szCs w:val="19"/>
        </w:rPr>
        <w:t xml:space="preserve">Visualización mediante </w:t>
      </w:r>
      <w:proofErr w:type="spellStart"/>
      <w:r>
        <w:rPr>
          <w:b/>
          <w:bCs/>
          <w:color w:val="000000"/>
          <w:sz w:val="19"/>
          <w:szCs w:val="19"/>
        </w:rPr>
        <w:t>dashboards</w:t>
      </w:r>
      <w:proofErr w:type="spellEnd"/>
    </w:p>
    <w:p w14:paraId="5583A4E0" w14:textId="77777777" w:rsidR="005C49E0" w:rsidRDefault="00000000">
      <w:pPr>
        <w:spacing w:after="100"/>
        <w:rPr>
          <w:sz w:val="19"/>
          <w:szCs w:val="19"/>
        </w:rPr>
      </w:pPr>
      <w:r>
        <w:rPr>
          <w:color w:val="000000"/>
          <w:sz w:val="19"/>
          <w:szCs w:val="19"/>
        </w:rPr>
        <w:t xml:space="preserve">Los </w:t>
      </w:r>
      <w:proofErr w:type="spellStart"/>
      <w:r>
        <w:rPr>
          <w:color w:val="000000"/>
          <w:sz w:val="19"/>
          <w:szCs w:val="19"/>
        </w:rPr>
        <w:t>dashboards</w:t>
      </w:r>
      <w:proofErr w:type="spellEnd"/>
      <w:r>
        <w:rPr>
          <w:color w:val="000000"/>
          <w:sz w:val="19"/>
          <w:szCs w:val="19"/>
        </w:rPr>
        <w:t xml:space="preserve"> permiten presentar los KPI mediante gráficos, tarjetas, tablas y filtros interactivos. Microsoft </w:t>
      </w:r>
      <w:proofErr w:type="spellStart"/>
      <w:r>
        <w:rPr>
          <w:color w:val="000000"/>
          <w:sz w:val="19"/>
          <w:szCs w:val="19"/>
        </w:rPr>
        <w:t>Power</w:t>
      </w:r>
      <w:proofErr w:type="spellEnd"/>
      <w:r>
        <w:rPr>
          <w:color w:val="000000"/>
          <w:sz w:val="19"/>
          <w:szCs w:val="19"/>
        </w:rPr>
        <w:t xml:space="preserve"> BI resulta apropiado para este propósito porque permite integrar fuentes de datos y desarrollar visualizaciones interactivas orientadas a la toma de decisiones. Investigaciones sobre desempeño de empleados han utilizado precisamente indicadores de asistencia, cumplimiento de objetivos y productividad mediante este tipo de </w:t>
      </w:r>
      <w:proofErr w:type="spellStart"/>
      <w:r>
        <w:rPr>
          <w:color w:val="000000"/>
          <w:sz w:val="19"/>
          <w:szCs w:val="19"/>
        </w:rPr>
        <w:t>dashboards</w:t>
      </w:r>
      <w:proofErr w:type="spellEnd"/>
      <w:r>
        <w:rPr>
          <w:color w:val="000000"/>
          <w:sz w:val="19"/>
          <w:szCs w:val="19"/>
        </w:rPr>
        <w:t>.</w:t>
      </w:r>
    </w:p>
    <w:p w14:paraId="365905BC" w14:textId="77777777" w:rsidR="005C49E0" w:rsidRPr="003B5758" w:rsidRDefault="00000000">
      <w:pPr>
        <w:pStyle w:val="Titulo2"/>
        <w:rPr>
          <w:color w:val="0070C0"/>
        </w:rPr>
      </w:pPr>
      <w:bookmarkStart w:id="10" w:name="_njialkvyutni" w:colFirst="0" w:colLast="0"/>
      <w:bookmarkEnd w:id="10"/>
      <w:r w:rsidRPr="003B5758">
        <w:rPr>
          <w:color w:val="0070C0"/>
        </w:rPr>
        <w:t>2.3 Fundamentos de Big Data</w:t>
      </w:r>
    </w:p>
    <w:p w14:paraId="103DC767" w14:textId="77777777" w:rsidR="005C49E0" w:rsidRDefault="00000000">
      <w:pPr>
        <w:rPr>
          <w:color w:val="000000"/>
          <w:sz w:val="19"/>
          <w:szCs w:val="19"/>
        </w:rPr>
      </w:pPr>
      <w:r>
        <w:rPr>
          <w:color w:val="000000"/>
          <w:sz w:val="19"/>
          <w:szCs w:val="19"/>
        </w:rPr>
        <w:t xml:space="preserve">La necesidad de una solución Big Data en el proyecto no se fundamenta únicamente en utilizar una tecnología NoSQL. La plantilla exige </w:t>
      </w:r>
      <w:r>
        <w:rPr>
          <w:sz w:val="19"/>
          <w:szCs w:val="19"/>
        </w:rPr>
        <w:t>justificar mediante</w:t>
      </w:r>
      <w:r>
        <w:rPr>
          <w:color w:val="000000"/>
          <w:sz w:val="19"/>
          <w:szCs w:val="19"/>
        </w:rPr>
        <w:t xml:space="preserve"> características medibles como volumen, velocidad, variedad, veracidad y escalabilidad. </w:t>
      </w:r>
    </w:p>
    <w:p w14:paraId="2D17868C" w14:textId="77777777" w:rsidR="005C49E0" w:rsidRDefault="00000000">
      <w:pPr>
        <w:rPr>
          <w:color w:val="000000"/>
          <w:sz w:val="19"/>
          <w:szCs w:val="19"/>
        </w:rPr>
      </w:pPr>
      <w:r>
        <w:rPr>
          <w:color w:val="000000"/>
          <w:sz w:val="19"/>
          <w:szCs w:val="19"/>
        </w:rPr>
        <w:t>En el sistema propuesto existen diferentes tipos de información: registros de acceso, mensajes del chat interno, logs, metadatos y documentos asociados a los proyectos, entre ellos archivos PDF, Excel y CAD. El crecimiento de estos elementos genera requerimientos diferentes a los correspondientes únicamente a los registros estructurados almacenados actualmente en MySQL.</w:t>
      </w:r>
    </w:p>
    <w:p w14:paraId="7A917150" w14:textId="77777777" w:rsidR="005C49E0" w:rsidRDefault="00000000">
      <w:pPr>
        <w:rPr>
          <w:color w:val="000000"/>
          <w:sz w:val="19"/>
          <w:szCs w:val="19"/>
        </w:rPr>
      </w:pPr>
      <w:r>
        <w:rPr>
          <w:b/>
          <w:bCs/>
          <w:color w:val="000000"/>
          <w:sz w:val="19"/>
          <w:szCs w:val="19"/>
        </w:rPr>
        <w:t>Volumen.</w:t>
      </w:r>
      <w:r>
        <w:rPr>
          <w:color w:val="000000"/>
          <w:sz w:val="19"/>
          <w:szCs w:val="19"/>
        </w:rPr>
        <w:t xml:space="preserve"> A medida que los empleados utilicen el sistema se generarán continuamente registros, conversaciones, eventos y documentos. Los archivos de proyectos pueden incrementar considerablemente el almacenamiento requerido respecto </w:t>
      </w:r>
      <w:r>
        <w:rPr>
          <w:sz w:val="19"/>
          <w:szCs w:val="19"/>
        </w:rPr>
        <w:t>de los registros</w:t>
      </w:r>
      <w:r>
        <w:rPr>
          <w:color w:val="000000"/>
          <w:sz w:val="19"/>
          <w:szCs w:val="19"/>
        </w:rPr>
        <w:t xml:space="preserve"> tradicionales de asistencia.</w:t>
      </w:r>
    </w:p>
    <w:p w14:paraId="38B4FCB4" w14:textId="77777777" w:rsidR="005C49E0" w:rsidRDefault="005C49E0">
      <w:pPr>
        <w:spacing w:after="100"/>
        <w:rPr>
          <w:sz w:val="19"/>
          <w:szCs w:val="19"/>
        </w:rPr>
      </w:pPr>
    </w:p>
    <w:p w14:paraId="124F5BF0" w14:textId="77777777" w:rsidR="005C49E0" w:rsidRDefault="00000000">
      <w:pPr>
        <w:rPr>
          <w:color w:val="000000"/>
          <w:sz w:val="19"/>
          <w:szCs w:val="19"/>
        </w:rPr>
      </w:pPr>
      <w:r>
        <w:rPr>
          <w:b/>
          <w:bCs/>
          <w:color w:val="000000"/>
          <w:sz w:val="19"/>
          <w:szCs w:val="19"/>
        </w:rPr>
        <w:lastRenderedPageBreak/>
        <w:t>Velocidad.</w:t>
      </w:r>
      <w:r>
        <w:rPr>
          <w:color w:val="000000"/>
          <w:sz w:val="19"/>
          <w:szCs w:val="19"/>
        </w:rPr>
        <w:t xml:space="preserve"> El sistema debe recibir nuevas interacciones mientras los empleados lo utilizan. Los registros de acceso, mensajes y logs pueden generarse continuamente, por lo que resulta necesario que su almacenamiento no produzca tiempos de respuesta excesivos.</w:t>
      </w:r>
    </w:p>
    <w:p w14:paraId="0986B1CD" w14:textId="77777777" w:rsidR="005C49E0" w:rsidRDefault="00000000">
      <w:pPr>
        <w:rPr>
          <w:color w:val="000000"/>
          <w:sz w:val="19"/>
          <w:szCs w:val="19"/>
        </w:rPr>
      </w:pPr>
      <w:r>
        <w:rPr>
          <w:b/>
          <w:bCs/>
          <w:color w:val="000000"/>
          <w:sz w:val="19"/>
          <w:szCs w:val="19"/>
        </w:rPr>
        <w:t>Variedad.</w:t>
      </w:r>
      <w:r>
        <w:rPr>
          <w:color w:val="000000"/>
          <w:sz w:val="19"/>
          <w:szCs w:val="19"/>
        </w:rPr>
        <w:t xml:space="preserve"> Esta constituye una de las características más importantes del proyecto. Existen datos estructurados, como empleados y asistencias; semiestructurados, como logs y mensajes; y archivos con formatos diferentes, como PDF, Excel y CAD.</w:t>
      </w:r>
    </w:p>
    <w:p w14:paraId="0F5FAE03" w14:textId="77777777" w:rsidR="005C49E0" w:rsidRDefault="00000000">
      <w:pPr>
        <w:rPr>
          <w:color w:val="000000"/>
          <w:sz w:val="19"/>
          <w:szCs w:val="19"/>
        </w:rPr>
      </w:pPr>
      <w:r>
        <w:rPr>
          <w:b/>
          <w:bCs/>
          <w:color w:val="000000"/>
          <w:sz w:val="19"/>
          <w:szCs w:val="19"/>
        </w:rPr>
        <w:t>Veracidad.</w:t>
      </w:r>
      <w:r>
        <w:rPr>
          <w:color w:val="000000"/>
          <w:sz w:val="19"/>
          <w:szCs w:val="19"/>
        </w:rPr>
        <w:t xml:space="preserve"> La información debe conservar consistencia y trazabilidad. Los datos duplicados, incompletos o incorrectos pueden producir indicadores de productividad equivocados. Por ello deben aplicarse reglas de validación e identificación de registros.</w:t>
      </w:r>
    </w:p>
    <w:p w14:paraId="64A366D4" w14:textId="77777777" w:rsidR="005C49E0" w:rsidRDefault="00000000">
      <w:pPr>
        <w:rPr>
          <w:color w:val="000000"/>
          <w:sz w:val="19"/>
          <w:szCs w:val="19"/>
        </w:rPr>
      </w:pPr>
      <w:r>
        <w:rPr>
          <w:b/>
          <w:bCs/>
          <w:color w:val="000000"/>
          <w:sz w:val="19"/>
          <w:szCs w:val="19"/>
        </w:rPr>
        <w:t>Escalabilidad.</w:t>
      </w:r>
      <w:r>
        <w:rPr>
          <w:color w:val="000000"/>
          <w:sz w:val="19"/>
          <w:szCs w:val="19"/>
        </w:rPr>
        <w:t xml:space="preserve"> La arquitectura debe permitir aumentar la cantidad de información procesada sin requerir rediseñar completamente el sistema. Este aspecto será evaluado experimentalmente mediante diferentes cargas de registros.</w:t>
      </w:r>
    </w:p>
    <w:p w14:paraId="6BACC6A1" w14:textId="77777777" w:rsidR="005C49E0" w:rsidRDefault="00000000">
      <w:pPr>
        <w:rPr>
          <w:color w:val="000000"/>
          <w:sz w:val="19"/>
          <w:szCs w:val="19"/>
        </w:rPr>
      </w:pPr>
      <w:r>
        <w:rPr>
          <w:color w:val="000000"/>
          <w:sz w:val="19"/>
          <w:szCs w:val="19"/>
        </w:rPr>
        <w:t xml:space="preserve">Las bases NoSQL documentales constituyen una alternativa para manejar información cuyo esquema puede variar. Estudios comparativos señalan que este tipo de bases puede trabajar con información estructurada, semiestructurada y no estructurada y evaluar su escalabilidad mediante diferentes volúmenes y niveles de concurrencia. </w:t>
      </w:r>
    </w:p>
    <w:p w14:paraId="5E4CF2BE" w14:textId="77777777" w:rsidR="005C49E0" w:rsidRDefault="00000000">
      <w:pPr>
        <w:rPr>
          <w:color w:val="000000"/>
          <w:sz w:val="19"/>
          <w:szCs w:val="19"/>
        </w:rPr>
      </w:pPr>
      <w:r>
        <w:rPr>
          <w:color w:val="000000"/>
          <w:sz w:val="19"/>
          <w:szCs w:val="19"/>
        </w:rPr>
        <w:t xml:space="preserve">En sistemas de gestión documental también se ha empleado MongoDB conjuntamente con </w:t>
      </w:r>
      <w:proofErr w:type="spellStart"/>
      <w:r>
        <w:rPr>
          <w:color w:val="000000"/>
          <w:sz w:val="19"/>
          <w:szCs w:val="19"/>
        </w:rPr>
        <w:t>GridFS</w:t>
      </w:r>
      <w:proofErr w:type="spellEnd"/>
      <w:r>
        <w:rPr>
          <w:color w:val="000000"/>
          <w:sz w:val="19"/>
          <w:szCs w:val="19"/>
        </w:rPr>
        <w:t xml:space="preserve"> para gestionar metadatos y documentos de gran tamaño, separando el tratamiento de archivos de otras funciones de la aplicación. </w:t>
      </w:r>
    </w:p>
    <w:p w14:paraId="49093E5C" w14:textId="77777777" w:rsidR="005C49E0" w:rsidRDefault="00000000">
      <w:pPr>
        <w:rPr>
          <w:sz w:val="19"/>
          <w:szCs w:val="19"/>
        </w:rPr>
      </w:pPr>
      <w:r>
        <w:rPr>
          <w:color w:val="000000"/>
          <w:sz w:val="19"/>
          <w:szCs w:val="19"/>
        </w:rPr>
        <w:t>Por ello, dentro del presente proyecto la solución NoSQL complementará —y no necesariamente reemplazará— la base relacional. MySQL continuará siendo adecuada para información transaccional estructurada, mientras que la solución NoSQL se orientará a información que requiera mayor flexibilidad de esquema y escalabilidad.</w:t>
      </w:r>
    </w:p>
    <w:p w14:paraId="02AA3960" w14:textId="77777777" w:rsidR="005C49E0" w:rsidRPr="003B5758" w:rsidRDefault="00000000">
      <w:pPr>
        <w:pStyle w:val="Titulo2"/>
        <w:rPr>
          <w:color w:val="0070C0"/>
        </w:rPr>
      </w:pPr>
      <w:bookmarkStart w:id="11" w:name="_5hjprqa173mu" w:colFirst="0" w:colLast="0"/>
      <w:bookmarkEnd w:id="11"/>
      <w:r w:rsidRPr="003B5758">
        <w:rPr>
          <w:color w:val="0070C0"/>
        </w:rPr>
        <w:t>2.4 Tecnologías, estándares y trabajos relacionados</w:t>
      </w:r>
    </w:p>
    <w:p w14:paraId="5767C535" w14:textId="77777777" w:rsidR="005C49E0" w:rsidRDefault="00000000">
      <w:pPr>
        <w:spacing w:after="100"/>
        <w:ind w:left="259" w:right="144"/>
        <w:rPr>
          <w:color w:val="000000"/>
          <w:sz w:val="19"/>
          <w:szCs w:val="19"/>
        </w:rPr>
      </w:pPr>
      <w:r>
        <w:rPr>
          <w:color w:val="000000"/>
          <w:sz w:val="19"/>
          <w:szCs w:val="19"/>
        </w:rPr>
        <w:t>Para seleccionar las tecnologías del proyecto deben considerarse rendimiento, escalabilidad, interoperabilidad, seguridad, mantenibilidad y costo, tal como establece el formato del informe.</w:t>
      </w:r>
    </w:p>
    <w:tbl>
      <w:tblPr>
        <w:tblStyle w:val="a4"/>
        <w:tblW w:w="68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2"/>
        <w:gridCol w:w="1870"/>
        <w:gridCol w:w="3463"/>
      </w:tblGrid>
      <w:tr w:rsidR="005C49E0" w14:paraId="56B80F3F" w14:textId="77777777" w:rsidTr="000C4042">
        <w:trPr>
          <w:trHeight w:val="300"/>
        </w:trPr>
        <w:tc>
          <w:tcPr>
            <w:tcW w:w="1552" w:type="dxa"/>
            <w:tcMar>
              <w:left w:w="108" w:type="dxa"/>
              <w:right w:w="108" w:type="dxa"/>
            </w:tcMar>
          </w:tcPr>
          <w:p w14:paraId="430557F9" w14:textId="77777777" w:rsidR="005C49E0" w:rsidRDefault="00000000">
            <w:pPr>
              <w:spacing w:after="40" w:line="259" w:lineRule="auto"/>
              <w:rPr>
                <w:b/>
                <w:bCs/>
                <w:color w:val="000000"/>
              </w:rPr>
            </w:pPr>
            <w:r>
              <w:rPr>
                <w:b/>
                <w:bCs/>
                <w:color w:val="000000"/>
                <w:sz w:val="17"/>
              </w:rPr>
              <w:t>Tecnología</w:t>
            </w:r>
          </w:p>
          <w:p w14:paraId="3F0CD482" w14:textId="77777777" w:rsidR="005C49E0" w:rsidRDefault="005C49E0">
            <w:pPr>
              <w:spacing w:after="40" w:line="259" w:lineRule="auto"/>
            </w:pPr>
          </w:p>
        </w:tc>
        <w:tc>
          <w:tcPr>
            <w:tcW w:w="1870" w:type="dxa"/>
            <w:tcMar>
              <w:left w:w="108" w:type="dxa"/>
              <w:right w:w="108" w:type="dxa"/>
            </w:tcMar>
          </w:tcPr>
          <w:p w14:paraId="6A414C07" w14:textId="77777777" w:rsidR="005C49E0" w:rsidRDefault="00000000">
            <w:pPr>
              <w:spacing w:after="40" w:line="259" w:lineRule="auto"/>
              <w:rPr>
                <w:b/>
                <w:bCs/>
                <w:color w:val="000000"/>
              </w:rPr>
            </w:pPr>
            <w:r>
              <w:rPr>
                <w:b/>
                <w:bCs/>
                <w:color w:val="000000"/>
                <w:sz w:val="17"/>
              </w:rPr>
              <w:t>Función</w:t>
            </w:r>
          </w:p>
        </w:tc>
        <w:tc>
          <w:tcPr>
            <w:tcW w:w="3463" w:type="dxa"/>
            <w:tcMar>
              <w:left w:w="108" w:type="dxa"/>
              <w:right w:w="108" w:type="dxa"/>
            </w:tcMar>
          </w:tcPr>
          <w:p w14:paraId="660E8959" w14:textId="77777777" w:rsidR="005C49E0" w:rsidRDefault="00000000">
            <w:pPr>
              <w:spacing w:after="40" w:line="259" w:lineRule="auto"/>
              <w:rPr>
                <w:b/>
                <w:bCs/>
                <w:color w:val="000000"/>
              </w:rPr>
            </w:pPr>
            <w:r>
              <w:rPr>
                <w:b/>
                <w:bCs/>
                <w:sz w:val="17"/>
              </w:rPr>
              <w:t>Uso para esta entrega</w:t>
            </w:r>
          </w:p>
        </w:tc>
      </w:tr>
      <w:tr w:rsidR="005C49E0" w14:paraId="4E4FCFFA" w14:textId="77777777" w:rsidTr="000C4042">
        <w:trPr>
          <w:trHeight w:val="300"/>
        </w:trPr>
        <w:tc>
          <w:tcPr>
            <w:tcW w:w="1552" w:type="dxa"/>
            <w:tcMar>
              <w:left w:w="108" w:type="dxa"/>
              <w:right w:w="108" w:type="dxa"/>
            </w:tcMar>
          </w:tcPr>
          <w:p w14:paraId="6E2DBDA6" w14:textId="77777777" w:rsidR="005C49E0" w:rsidRDefault="00000000">
            <w:pPr>
              <w:spacing w:after="40" w:line="259" w:lineRule="auto"/>
              <w:rPr>
                <w:b/>
                <w:bCs/>
                <w:color w:val="000000"/>
              </w:rPr>
            </w:pPr>
            <w:r>
              <w:rPr>
                <w:b/>
                <w:bCs/>
                <w:color w:val="000000"/>
                <w:sz w:val="17"/>
              </w:rPr>
              <w:t xml:space="preserve">MySQL </w:t>
            </w:r>
            <w:r>
              <w:rPr>
                <w:b/>
                <w:bCs/>
                <w:sz w:val="17"/>
              </w:rPr>
              <w:t>y Clever Cloud</w:t>
            </w:r>
          </w:p>
        </w:tc>
        <w:tc>
          <w:tcPr>
            <w:tcW w:w="1870" w:type="dxa"/>
            <w:tcMar>
              <w:left w:w="108" w:type="dxa"/>
              <w:right w:w="108" w:type="dxa"/>
            </w:tcMar>
          </w:tcPr>
          <w:p w14:paraId="6BD17A5E" w14:textId="77777777" w:rsidR="005C49E0" w:rsidRDefault="00000000">
            <w:pPr>
              <w:spacing w:after="40" w:line="259" w:lineRule="auto"/>
              <w:rPr>
                <w:color w:val="000000"/>
              </w:rPr>
            </w:pPr>
            <w:r>
              <w:rPr>
                <w:color w:val="000000"/>
                <w:sz w:val="17"/>
              </w:rPr>
              <w:t>Base transaccional</w:t>
            </w:r>
          </w:p>
        </w:tc>
        <w:tc>
          <w:tcPr>
            <w:tcW w:w="3463" w:type="dxa"/>
            <w:tcMar>
              <w:left w:w="108" w:type="dxa"/>
              <w:right w:w="108" w:type="dxa"/>
            </w:tcMar>
          </w:tcPr>
          <w:p w14:paraId="5E506C18" w14:textId="77777777" w:rsidR="005C49E0" w:rsidRDefault="00000000">
            <w:pPr>
              <w:spacing w:after="40" w:line="259" w:lineRule="auto"/>
              <w:rPr>
                <w:color w:val="000000"/>
              </w:rPr>
            </w:pPr>
            <w:r>
              <w:rPr>
                <w:color w:val="000000"/>
                <w:sz w:val="17"/>
              </w:rPr>
              <w:t>Adecuado para empleados, asistencias y tareas estructuradas; integración con el sistema actual</w:t>
            </w:r>
          </w:p>
        </w:tc>
      </w:tr>
      <w:tr w:rsidR="005C49E0" w14:paraId="2C349104" w14:textId="77777777" w:rsidTr="000C4042">
        <w:trPr>
          <w:trHeight w:val="300"/>
        </w:trPr>
        <w:tc>
          <w:tcPr>
            <w:tcW w:w="1552" w:type="dxa"/>
            <w:tcMar>
              <w:left w:w="108" w:type="dxa"/>
              <w:right w:w="108" w:type="dxa"/>
            </w:tcMar>
          </w:tcPr>
          <w:p w14:paraId="66EA7BF1" w14:textId="77777777" w:rsidR="005C49E0" w:rsidRDefault="00000000">
            <w:pPr>
              <w:spacing w:after="40" w:line="259" w:lineRule="auto"/>
              <w:rPr>
                <w:b/>
                <w:bCs/>
                <w:color w:val="000000"/>
              </w:rPr>
            </w:pPr>
            <w:r>
              <w:rPr>
                <w:b/>
                <w:bCs/>
                <w:sz w:val="17"/>
              </w:rPr>
              <w:t>Streamlit</w:t>
            </w:r>
          </w:p>
        </w:tc>
        <w:tc>
          <w:tcPr>
            <w:tcW w:w="1870" w:type="dxa"/>
            <w:tcMar>
              <w:left w:w="108" w:type="dxa"/>
              <w:right w:w="108" w:type="dxa"/>
            </w:tcMar>
          </w:tcPr>
          <w:p w14:paraId="4CA1A963" w14:textId="77777777" w:rsidR="005C49E0" w:rsidRDefault="00000000">
            <w:pPr>
              <w:spacing w:after="40" w:line="259" w:lineRule="auto"/>
              <w:rPr>
                <w:color w:val="000000"/>
              </w:rPr>
            </w:pPr>
            <w:r>
              <w:rPr>
                <w:sz w:val="17"/>
              </w:rPr>
              <w:t>Aplicación operativa original</w:t>
            </w:r>
          </w:p>
        </w:tc>
        <w:tc>
          <w:tcPr>
            <w:tcW w:w="3463" w:type="dxa"/>
            <w:tcMar>
              <w:left w:w="108" w:type="dxa"/>
              <w:right w:w="108" w:type="dxa"/>
            </w:tcMar>
          </w:tcPr>
          <w:p w14:paraId="70EC16D3" w14:textId="77777777" w:rsidR="005C49E0" w:rsidRDefault="00000000">
            <w:pPr>
              <w:spacing w:after="40" w:line="259" w:lineRule="auto"/>
              <w:rPr>
                <w:color w:val="000000"/>
              </w:rPr>
            </w:pPr>
            <w:r>
              <w:rPr>
                <w:sz w:val="17"/>
              </w:rPr>
              <w:t>Contexto del negocio; no se modifica ni se entrega una nueva interfaz</w:t>
            </w:r>
          </w:p>
        </w:tc>
      </w:tr>
      <w:tr w:rsidR="005C49E0" w14:paraId="5F4BDE64" w14:textId="77777777" w:rsidTr="000C4042">
        <w:trPr>
          <w:trHeight w:val="300"/>
        </w:trPr>
        <w:tc>
          <w:tcPr>
            <w:tcW w:w="1552" w:type="dxa"/>
            <w:tcMar>
              <w:left w:w="108" w:type="dxa"/>
              <w:right w:w="108" w:type="dxa"/>
            </w:tcMar>
          </w:tcPr>
          <w:p w14:paraId="77AC23BC" w14:textId="77777777" w:rsidR="005C49E0" w:rsidRDefault="00000000">
            <w:pPr>
              <w:spacing w:after="40" w:line="259" w:lineRule="auto"/>
              <w:rPr>
                <w:b/>
                <w:bCs/>
                <w:color w:val="000000"/>
              </w:rPr>
            </w:pPr>
            <w:r>
              <w:rPr>
                <w:b/>
                <w:bCs/>
                <w:sz w:val="17"/>
              </w:rPr>
              <w:t xml:space="preserve">SQL SERVER DEVELOPER </w:t>
            </w:r>
          </w:p>
        </w:tc>
        <w:tc>
          <w:tcPr>
            <w:tcW w:w="1870" w:type="dxa"/>
            <w:tcMar>
              <w:left w:w="108" w:type="dxa"/>
              <w:right w:w="108" w:type="dxa"/>
            </w:tcMar>
          </w:tcPr>
          <w:p w14:paraId="21E3E8F9" w14:textId="77777777" w:rsidR="005C49E0" w:rsidRDefault="00000000">
            <w:pPr>
              <w:spacing w:after="40" w:line="259" w:lineRule="auto"/>
              <w:rPr>
                <w:color w:val="000000"/>
              </w:rPr>
            </w:pPr>
            <w:r>
              <w:rPr>
                <w:sz w:val="17"/>
              </w:rPr>
              <w:t xml:space="preserve">Motor para OLTP y Data </w:t>
            </w:r>
            <w:proofErr w:type="gramStart"/>
            <w:r>
              <w:rPr>
                <w:sz w:val="17"/>
              </w:rPr>
              <w:t>Mart</w:t>
            </w:r>
            <w:proofErr w:type="gramEnd"/>
          </w:p>
        </w:tc>
        <w:tc>
          <w:tcPr>
            <w:tcW w:w="3463" w:type="dxa"/>
            <w:tcMar>
              <w:left w:w="108" w:type="dxa"/>
              <w:right w:w="108" w:type="dxa"/>
            </w:tcMar>
          </w:tcPr>
          <w:p w14:paraId="3F6D4DBB" w14:textId="77777777" w:rsidR="005C49E0" w:rsidRDefault="00000000">
            <w:pPr>
              <w:spacing w:after="40" w:line="259" w:lineRule="auto"/>
              <w:rPr>
                <w:color w:val="000000"/>
              </w:rPr>
            </w:pPr>
            <w:r>
              <w:rPr>
                <w:sz w:val="17"/>
              </w:rPr>
              <w:t xml:space="preserve">A&amp;SG_OLTP Y </w:t>
            </w:r>
            <w:proofErr w:type="spellStart"/>
            <w:r>
              <w:rPr>
                <w:sz w:val="17"/>
              </w:rPr>
              <w:t>A&amp;SG_DataMart</w:t>
            </w:r>
            <w:proofErr w:type="spellEnd"/>
            <w:r>
              <w:rPr>
                <w:sz w:val="17"/>
              </w:rPr>
              <w:t xml:space="preserve"> en la misma instancia de desarrollo</w:t>
            </w:r>
          </w:p>
        </w:tc>
      </w:tr>
      <w:tr w:rsidR="005C49E0" w14:paraId="6E570B05" w14:textId="77777777" w:rsidTr="000C4042">
        <w:trPr>
          <w:trHeight w:val="300"/>
        </w:trPr>
        <w:tc>
          <w:tcPr>
            <w:tcW w:w="1552" w:type="dxa"/>
            <w:tcMar>
              <w:left w:w="108" w:type="dxa"/>
              <w:right w:w="108" w:type="dxa"/>
            </w:tcMar>
          </w:tcPr>
          <w:p w14:paraId="7C9F8BE6" w14:textId="77777777" w:rsidR="005C49E0" w:rsidRDefault="00000000">
            <w:pPr>
              <w:spacing w:after="40" w:line="259" w:lineRule="auto"/>
              <w:rPr>
                <w:b/>
                <w:bCs/>
                <w:color w:val="000000"/>
              </w:rPr>
            </w:pPr>
            <w:r>
              <w:rPr>
                <w:b/>
                <w:bCs/>
                <w:sz w:val="17"/>
              </w:rPr>
              <w:t xml:space="preserve">T-SQL </w:t>
            </w:r>
          </w:p>
        </w:tc>
        <w:tc>
          <w:tcPr>
            <w:tcW w:w="1870" w:type="dxa"/>
            <w:tcMar>
              <w:left w:w="108" w:type="dxa"/>
              <w:right w:w="108" w:type="dxa"/>
            </w:tcMar>
          </w:tcPr>
          <w:p w14:paraId="0FC6F423" w14:textId="77777777" w:rsidR="005C49E0" w:rsidRDefault="00000000">
            <w:pPr>
              <w:spacing w:after="40" w:line="259" w:lineRule="auto"/>
              <w:rPr>
                <w:color w:val="000000"/>
              </w:rPr>
            </w:pPr>
            <w:r>
              <w:rPr>
                <w:sz w:val="17"/>
              </w:rPr>
              <w:t xml:space="preserve">Estructura, generación, transformación y consulta. </w:t>
            </w:r>
          </w:p>
        </w:tc>
        <w:tc>
          <w:tcPr>
            <w:tcW w:w="3463" w:type="dxa"/>
            <w:tcMar>
              <w:left w:w="108" w:type="dxa"/>
              <w:right w:w="108" w:type="dxa"/>
            </w:tcMar>
          </w:tcPr>
          <w:p w14:paraId="5E90A6AC" w14:textId="77777777" w:rsidR="005C49E0" w:rsidRDefault="00000000">
            <w:pPr>
              <w:spacing w:after="40" w:line="259" w:lineRule="auto"/>
              <w:rPr>
                <w:color w:val="000000"/>
              </w:rPr>
            </w:pPr>
            <w:r>
              <w:rPr>
                <w:sz w:val="17"/>
              </w:rPr>
              <w:t>Scripts procedimiento almacenado, vistas, y validación</w:t>
            </w:r>
          </w:p>
        </w:tc>
      </w:tr>
      <w:tr w:rsidR="005C49E0" w14:paraId="43F8E5AD" w14:textId="77777777" w:rsidTr="000C4042">
        <w:trPr>
          <w:trHeight w:val="300"/>
        </w:trPr>
        <w:tc>
          <w:tcPr>
            <w:tcW w:w="1552" w:type="dxa"/>
            <w:tcMar>
              <w:left w:w="108" w:type="dxa"/>
              <w:right w:w="108" w:type="dxa"/>
            </w:tcMar>
          </w:tcPr>
          <w:p w14:paraId="1C4EA64B" w14:textId="77777777" w:rsidR="005C49E0" w:rsidRDefault="00000000">
            <w:pPr>
              <w:spacing w:after="40" w:line="259" w:lineRule="auto"/>
              <w:rPr>
                <w:b/>
                <w:bCs/>
                <w:color w:val="000000"/>
              </w:rPr>
            </w:pPr>
            <w:r>
              <w:rPr>
                <w:b/>
                <w:bCs/>
                <w:sz w:val="17"/>
              </w:rPr>
              <w:t xml:space="preserve">SQL Server </w:t>
            </w:r>
            <w:proofErr w:type="spellStart"/>
            <w:r>
              <w:rPr>
                <w:b/>
                <w:bCs/>
                <w:sz w:val="17"/>
              </w:rPr>
              <w:t>management</w:t>
            </w:r>
            <w:proofErr w:type="spellEnd"/>
            <w:r>
              <w:rPr>
                <w:b/>
                <w:bCs/>
                <w:sz w:val="17"/>
              </w:rPr>
              <w:t xml:space="preserve"> </w:t>
            </w:r>
            <w:proofErr w:type="spellStart"/>
            <w:r>
              <w:rPr>
                <w:b/>
                <w:bCs/>
                <w:sz w:val="17"/>
              </w:rPr>
              <w:t>studio</w:t>
            </w:r>
            <w:proofErr w:type="spellEnd"/>
          </w:p>
        </w:tc>
        <w:tc>
          <w:tcPr>
            <w:tcW w:w="1870" w:type="dxa"/>
            <w:tcMar>
              <w:left w:w="108" w:type="dxa"/>
              <w:right w:w="108" w:type="dxa"/>
            </w:tcMar>
          </w:tcPr>
          <w:p w14:paraId="104E5F3E" w14:textId="77777777" w:rsidR="005C49E0" w:rsidRDefault="00000000">
            <w:pPr>
              <w:spacing w:after="40" w:line="259" w:lineRule="auto"/>
              <w:rPr>
                <w:color w:val="000000"/>
              </w:rPr>
            </w:pPr>
            <w:r>
              <w:rPr>
                <w:sz w:val="17"/>
              </w:rPr>
              <w:t>Ejecución de SQL</w:t>
            </w:r>
          </w:p>
        </w:tc>
        <w:tc>
          <w:tcPr>
            <w:tcW w:w="3463" w:type="dxa"/>
            <w:tcMar>
              <w:left w:w="108" w:type="dxa"/>
              <w:right w:w="108" w:type="dxa"/>
            </w:tcMar>
          </w:tcPr>
          <w:p w14:paraId="29A898C1" w14:textId="77777777" w:rsidR="005C49E0" w:rsidRDefault="00000000">
            <w:pPr>
              <w:spacing w:after="40" w:line="259" w:lineRule="auto"/>
              <w:rPr>
                <w:color w:val="000000"/>
              </w:rPr>
            </w:pPr>
            <w:r>
              <w:rPr>
                <w:sz w:val="17"/>
              </w:rPr>
              <w:t>Crear las bases, tablas</w:t>
            </w:r>
          </w:p>
        </w:tc>
      </w:tr>
      <w:tr w:rsidR="005C49E0" w14:paraId="01B83B5A" w14:textId="77777777" w:rsidTr="000C4042">
        <w:trPr>
          <w:trHeight w:val="300"/>
        </w:trPr>
        <w:tc>
          <w:tcPr>
            <w:tcW w:w="1552" w:type="dxa"/>
            <w:tcMar>
              <w:left w:w="108" w:type="dxa"/>
              <w:right w:w="108" w:type="dxa"/>
            </w:tcMar>
          </w:tcPr>
          <w:p w14:paraId="3E8FF537" w14:textId="77777777" w:rsidR="005C49E0" w:rsidRDefault="00000000">
            <w:pPr>
              <w:spacing w:after="40" w:line="259" w:lineRule="auto"/>
              <w:rPr>
                <w:b/>
                <w:bCs/>
                <w:color w:val="000000"/>
              </w:rPr>
            </w:pPr>
            <w:proofErr w:type="spellStart"/>
            <w:r>
              <w:rPr>
                <w:b/>
                <w:bCs/>
                <w:sz w:val="17"/>
              </w:rPr>
              <w:t>Power</w:t>
            </w:r>
            <w:proofErr w:type="spellEnd"/>
            <w:r>
              <w:rPr>
                <w:b/>
                <w:bCs/>
                <w:sz w:val="17"/>
              </w:rPr>
              <w:t xml:space="preserve"> BI desktop y DAX</w:t>
            </w:r>
          </w:p>
        </w:tc>
        <w:tc>
          <w:tcPr>
            <w:tcW w:w="1870" w:type="dxa"/>
            <w:tcMar>
              <w:left w:w="108" w:type="dxa"/>
              <w:right w:w="108" w:type="dxa"/>
            </w:tcMar>
          </w:tcPr>
          <w:p w14:paraId="33BF10E1" w14:textId="77777777" w:rsidR="005C49E0" w:rsidRDefault="00000000">
            <w:pPr>
              <w:spacing w:after="40" w:line="259" w:lineRule="auto"/>
              <w:rPr>
                <w:color w:val="000000"/>
              </w:rPr>
            </w:pPr>
            <w:r>
              <w:rPr>
                <w:sz w:val="17"/>
              </w:rPr>
              <w:t>Modelo de consulta y visualización</w:t>
            </w:r>
          </w:p>
        </w:tc>
        <w:tc>
          <w:tcPr>
            <w:tcW w:w="3463" w:type="dxa"/>
            <w:tcMar>
              <w:left w:w="108" w:type="dxa"/>
              <w:right w:w="108" w:type="dxa"/>
            </w:tcMar>
          </w:tcPr>
          <w:p w14:paraId="43F74FAB" w14:textId="77777777" w:rsidR="005C49E0" w:rsidRDefault="00000000">
            <w:pPr>
              <w:spacing w:after="40" w:line="259" w:lineRule="auto"/>
              <w:rPr>
                <w:color w:val="000000"/>
              </w:rPr>
            </w:pPr>
            <w:r>
              <w:rPr>
                <w:sz w:val="17"/>
              </w:rPr>
              <w:t>Dos páginas, medidas, filtros, ranking, bono referencial</w:t>
            </w:r>
          </w:p>
        </w:tc>
      </w:tr>
      <w:tr w:rsidR="005C49E0" w14:paraId="479BFCAE" w14:textId="77777777" w:rsidTr="000C4042">
        <w:trPr>
          <w:trHeight w:val="300"/>
        </w:trPr>
        <w:tc>
          <w:tcPr>
            <w:tcW w:w="1552" w:type="dxa"/>
            <w:tcMar>
              <w:left w:w="108" w:type="dxa"/>
              <w:right w:w="108" w:type="dxa"/>
            </w:tcMar>
          </w:tcPr>
          <w:p w14:paraId="13C99236" w14:textId="77777777" w:rsidR="005C49E0" w:rsidRDefault="00000000">
            <w:pPr>
              <w:spacing w:after="40" w:line="259" w:lineRule="auto"/>
              <w:rPr>
                <w:b/>
                <w:bCs/>
              </w:rPr>
            </w:pPr>
            <w:proofErr w:type="spellStart"/>
            <w:r>
              <w:rPr>
                <w:b/>
                <w:bCs/>
                <w:sz w:val="17"/>
              </w:rPr>
              <w:lastRenderedPageBreak/>
              <w:t>Github</w:t>
            </w:r>
            <w:proofErr w:type="spellEnd"/>
          </w:p>
        </w:tc>
        <w:tc>
          <w:tcPr>
            <w:tcW w:w="1870" w:type="dxa"/>
            <w:tcMar>
              <w:left w:w="108" w:type="dxa"/>
              <w:right w:w="108" w:type="dxa"/>
            </w:tcMar>
          </w:tcPr>
          <w:p w14:paraId="36FAE308" w14:textId="77777777" w:rsidR="005C49E0" w:rsidRDefault="00000000">
            <w:pPr>
              <w:spacing w:after="40" w:line="259" w:lineRule="auto"/>
            </w:pPr>
            <w:r>
              <w:rPr>
                <w:sz w:val="17"/>
              </w:rPr>
              <w:t xml:space="preserve">Control de versiones y </w:t>
            </w:r>
            <w:proofErr w:type="spellStart"/>
            <w:r>
              <w:rPr>
                <w:sz w:val="17"/>
              </w:rPr>
              <w:t>commits</w:t>
            </w:r>
            <w:proofErr w:type="spellEnd"/>
          </w:p>
        </w:tc>
        <w:tc>
          <w:tcPr>
            <w:tcW w:w="3463" w:type="dxa"/>
            <w:tcMar>
              <w:left w:w="108" w:type="dxa"/>
              <w:right w:w="108" w:type="dxa"/>
            </w:tcMar>
          </w:tcPr>
          <w:p w14:paraId="51E48A57" w14:textId="77777777" w:rsidR="005C49E0" w:rsidRDefault="00000000">
            <w:pPr>
              <w:spacing w:after="40" w:line="259" w:lineRule="auto"/>
            </w:pPr>
            <w:r>
              <w:rPr>
                <w:sz w:val="17"/>
              </w:rPr>
              <w:t xml:space="preserve">Scripts, carpetas, archivos, </w:t>
            </w:r>
            <w:proofErr w:type="spellStart"/>
            <w:r>
              <w:rPr>
                <w:sz w:val="17"/>
              </w:rPr>
              <w:t>Pbis</w:t>
            </w:r>
            <w:proofErr w:type="spellEnd"/>
            <w:r>
              <w:rPr>
                <w:sz w:val="17"/>
              </w:rPr>
              <w:t xml:space="preserve">, documentación, capturas y </w:t>
            </w:r>
            <w:proofErr w:type="spellStart"/>
            <w:r>
              <w:rPr>
                <w:sz w:val="17"/>
              </w:rPr>
              <w:t>commits</w:t>
            </w:r>
            <w:proofErr w:type="spellEnd"/>
            <w:r>
              <w:rPr>
                <w:sz w:val="17"/>
              </w:rPr>
              <w:t xml:space="preserve"> históricos</w:t>
            </w:r>
          </w:p>
        </w:tc>
      </w:tr>
      <w:tr w:rsidR="000C4042" w14:paraId="6CA33098" w14:textId="77777777" w:rsidTr="000C4042">
        <w:tc>
          <w:tcPr>
            <w:tcW w:w="1552" w:type="dxa"/>
          </w:tcPr>
          <w:p w14:paraId="46396738" w14:textId="4268A7EF" w:rsidR="000C4042" w:rsidRDefault="000C4042" w:rsidP="000C4042">
            <w:pPr>
              <w:spacing w:after="40" w:line="259" w:lineRule="auto"/>
            </w:pPr>
            <w:r>
              <w:rPr>
                <w:sz w:val="17"/>
              </w:rPr>
              <w:t xml:space="preserve">MongoDB Atlas y mongo </w:t>
            </w:r>
            <w:proofErr w:type="spellStart"/>
            <w:r>
              <w:rPr>
                <w:sz w:val="17"/>
              </w:rPr>
              <w:t>shell</w:t>
            </w:r>
            <w:proofErr w:type="spellEnd"/>
          </w:p>
        </w:tc>
        <w:tc>
          <w:tcPr>
            <w:tcW w:w="1870" w:type="dxa"/>
          </w:tcPr>
          <w:p w14:paraId="2339982D" w14:textId="27FD8687" w:rsidR="000C4042" w:rsidRDefault="000C4042" w:rsidP="000C4042">
            <w:pPr>
              <w:spacing w:after="40" w:line="259" w:lineRule="auto"/>
            </w:pPr>
            <w:r>
              <w:rPr>
                <w:sz w:val="17"/>
              </w:rPr>
              <w:t>Base documental y cliente de comandos CRUD.</w:t>
            </w:r>
          </w:p>
        </w:tc>
        <w:tc>
          <w:tcPr>
            <w:tcW w:w="3463" w:type="dxa"/>
          </w:tcPr>
          <w:p w14:paraId="738FBF1A" w14:textId="29A3C102" w:rsidR="000C4042" w:rsidRDefault="000C4042" w:rsidP="000C4042">
            <w:pPr>
              <w:spacing w:after="40" w:line="259" w:lineRule="auto"/>
            </w:pPr>
            <w:r>
              <w:rPr>
                <w:sz w:val="17"/>
              </w:rPr>
              <w:t xml:space="preserve">Cuenta disponible; diseño y scripts preparados. </w:t>
            </w:r>
            <w:proofErr w:type="spellStart"/>
            <w:r>
              <w:rPr>
                <w:sz w:val="17"/>
              </w:rPr>
              <w:t>Tier</w:t>
            </w:r>
            <w:proofErr w:type="spellEnd"/>
            <w:r>
              <w:rPr>
                <w:sz w:val="17"/>
              </w:rPr>
              <w:t>, región, versiones y ejecución pendientes.</w:t>
            </w:r>
          </w:p>
        </w:tc>
      </w:tr>
    </w:tbl>
    <w:p w14:paraId="4B8C23A4" w14:textId="77777777" w:rsidR="005C49E0" w:rsidRDefault="005C49E0">
      <w:pPr>
        <w:spacing w:after="100"/>
        <w:ind w:left="259" w:right="144"/>
        <w:rPr>
          <w:color w:val="000000"/>
          <w:sz w:val="24"/>
          <w:szCs w:val="24"/>
        </w:rPr>
      </w:pPr>
    </w:p>
    <w:p w14:paraId="5A401E1F" w14:textId="77777777" w:rsidR="005C49E0" w:rsidRDefault="00000000">
      <w:pPr>
        <w:spacing w:before="280" w:after="280"/>
        <w:rPr>
          <w:sz w:val="19"/>
          <w:szCs w:val="19"/>
        </w:rPr>
      </w:pPr>
      <w:r>
        <w:rPr>
          <w:color w:val="000000"/>
          <w:sz w:val="19"/>
          <w:szCs w:val="19"/>
        </w:rPr>
        <w:t xml:space="preserve">Para la capa analítica se selecciona </w:t>
      </w:r>
      <w:proofErr w:type="spellStart"/>
      <w:r>
        <w:rPr>
          <w:b/>
          <w:bCs/>
          <w:color w:val="000000"/>
          <w:sz w:val="19"/>
          <w:szCs w:val="19"/>
        </w:rPr>
        <w:t>Power</w:t>
      </w:r>
      <w:proofErr w:type="spellEnd"/>
      <w:r>
        <w:rPr>
          <w:b/>
          <w:bCs/>
          <w:color w:val="000000"/>
          <w:sz w:val="19"/>
          <w:szCs w:val="19"/>
        </w:rPr>
        <w:t xml:space="preserve"> BI</w:t>
      </w:r>
      <w:r>
        <w:rPr>
          <w:color w:val="000000"/>
          <w:sz w:val="19"/>
          <w:szCs w:val="19"/>
        </w:rPr>
        <w:t xml:space="preserve">, debido a que permite implementar los indicadores y </w:t>
      </w:r>
      <w:proofErr w:type="spellStart"/>
      <w:r>
        <w:rPr>
          <w:color w:val="000000"/>
          <w:sz w:val="19"/>
          <w:szCs w:val="19"/>
        </w:rPr>
        <w:t>dashboards</w:t>
      </w:r>
      <w:proofErr w:type="spellEnd"/>
      <w:r>
        <w:rPr>
          <w:color w:val="000000"/>
          <w:sz w:val="19"/>
          <w:szCs w:val="19"/>
        </w:rPr>
        <w:t xml:space="preserve"> requeridos por la empresa. Además, trabajos previos han demostrado su aplicación tanto en análisis de asistencia y productividad de empleados como en empresas peruanas que necesitaban transformar datos de sistemas transaccionales en información comprensible para la gerencia. </w:t>
      </w:r>
    </w:p>
    <w:p w14:paraId="68D07967" w14:textId="77777777" w:rsidR="005C49E0" w:rsidRPr="003B5758" w:rsidRDefault="00000000">
      <w:pPr>
        <w:pStyle w:val="Titulo1"/>
        <w:pageBreakBefore/>
        <w:rPr>
          <w:color w:val="0070C0"/>
        </w:rPr>
      </w:pPr>
      <w:bookmarkStart w:id="12" w:name="_txqb3lgd40u4" w:colFirst="0" w:colLast="0"/>
      <w:bookmarkEnd w:id="12"/>
      <w:r w:rsidRPr="003B5758">
        <w:rPr>
          <w:color w:val="0070C0"/>
        </w:rPr>
        <w:lastRenderedPageBreak/>
        <w:t>CAPÍTULO III: DISEÑO DE INGENIERÍA DE LAS SOLUCIONES</w:t>
      </w:r>
    </w:p>
    <w:p w14:paraId="20CE6512" w14:textId="77777777" w:rsidR="005C49E0" w:rsidRPr="003B5758" w:rsidRDefault="00000000">
      <w:pPr>
        <w:pStyle w:val="Titulo2"/>
        <w:rPr>
          <w:color w:val="0070C0"/>
        </w:rPr>
      </w:pPr>
      <w:bookmarkStart w:id="13" w:name="_mpe1rxms44jb" w:colFirst="0" w:colLast="0"/>
      <w:bookmarkEnd w:id="13"/>
      <w:r w:rsidRPr="003B5758">
        <w:rPr>
          <w:color w:val="0070C0"/>
        </w:rPr>
        <w:t>3.1 Requerimientos funcionales y no funcionales</w:t>
      </w:r>
    </w:p>
    <w:tbl>
      <w:tblPr>
        <w:tblStyle w:val="a5"/>
        <w:tblW w:w="85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7"/>
        <w:gridCol w:w="3504"/>
        <w:gridCol w:w="3903"/>
      </w:tblGrid>
      <w:tr w:rsidR="000C4042" w14:paraId="15F48790" w14:textId="77777777" w:rsidTr="008B0FFF">
        <w:trPr>
          <w:trHeight w:val="315"/>
        </w:trPr>
        <w:tc>
          <w:tcPr>
            <w:tcW w:w="1097" w:type="dxa"/>
            <w:tcBorders>
              <w:top w:val="single" w:sz="5" w:space="0" w:color="000000"/>
              <w:left w:val="single" w:sz="5" w:space="0" w:color="000000"/>
              <w:bottom w:val="single" w:sz="5" w:space="0" w:color="000000"/>
              <w:right w:val="single" w:sz="5" w:space="0" w:color="000000"/>
            </w:tcBorders>
            <w:shd w:val="clear" w:color="auto" w:fill="E7EFF5"/>
            <w:tcMar>
              <w:top w:w="0" w:type="dxa"/>
              <w:left w:w="100" w:type="dxa"/>
              <w:bottom w:w="0" w:type="dxa"/>
              <w:right w:w="100" w:type="dxa"/>
            </w:tcMar>
          </w:tcPr>
          <w:p w14:paraId="7C503958" w14:textId="77777777" w:rsidR="000C4042" w:rsidRDefault="000C4042" w:rsidP="008B0FFF">
            <w:pPr>
              <w:keepNext/>
              <w:spacing w:before="40" w:after="60" w:line="276" w:lineRule="auto"/>
              <w:jc w:val="both"/>
              <w:rPr>
                <w:b/>
                <w:bCs/>
                <w:sz w:val="18"/>
                <w:szCs w:val="18"/>
              </w:rPr>
            </w:pPr>
            <w:r>
              <w:rPr>
                <w:b/>
                <w:bCs/>
                <w:sz w:val="18"/>
                <w:szCs w:val="18"/>
              </w:rPr>
              <w:t>ID</w:t>
            </w:r>
          </w:p>
        </w:tc>
        <w:tc>
          <w:tcPr>
            <w:tcW w:w="3504" w:type="dxa"/>
            <w:tcBorders>
              <w:top w:val="single" w:sz="5" w:space="0" w:color="000000"/>
              <w:left w:val="nil"/>
              <w:bottom w:val="single" w:sz="5" w:space="0" w:color="000000"/>
              <w:right w:val="single" w:sz="5" w:space="0" w:color="000000"/>
            </w:tcBorders>
            <w:shd w:val="clear" w:color="auto" w:fill="E7EFF5"/>
            <w:tcMar>
              <w:top w:w="0" w:type="dxa"/>
              <w:left w:w="100" w:type="dxa"/>
              <w:bottom w:w="0" w:type="dxa"/>
              <w:right w:w="100" w:type="dxa"/>
            </w:tcMar>
          </w:tcPr>
          <w:p w14:paraId="2CB4E1A7" w14:textId="77777777" w:rsidR="000C4042" w:rsidRDefault="000C4042" w:rsidP="008B0FFF">
            <w:pPr>
              <w:keepNext/>
              <w:spacing w:before="40" w:after="60" w:line="276" w:lineRule="auto"/>
              <w:jc w:val="both"/>
              <w:rPr>
                <w:b/>
                <w:bCs/>
                <w:sz w:val="18"/>
                <w:szCs w:val="18"/>
              </w:rPr>
            </w:pPr>
            <w:r>
              <w:rPr>
                <w:b/>
                <w:bCs/>
                <w:sz w:val="18"/>
                <w:szCs w:val="18"/>
              </w:rPr>
              <w:t>REQUERIMIENTO</w:t>
            </w:r>
          </w:p>
        </w:tc>
        <w:tc>
          <w:tcPr>
            <w:tcW w:w="3903" w:type="dxa"/>
            <w:tcBorders>
              <w:top w:val="single" w:sz="5" w:space="0" w:color="000000"/>
              <w:left w:val="nil"/>
              <w:bottom w:val="single" w:sz="5" w:space="0" w:color="000000"/>
              <w:right w:val="single" w:sz="5" w:space="0" w:color="000000"/>
            </w:tcBorders>
            <w:shd w:val="clear" w:color="auto" w:fill="E7EFF5"/>
            <w:tcMar>
              <w:top w:w="0" w:type="dxa"/>
              <w:left w:w="100" w:type="dxa"/>
              <w:bottom w:w="0" w:type="dxa"/>
              <w:right w:w="100" w:type="dxa"/>
            </w:tcMar>
          </w:tcPr>
          <w:p w14:paraId="324180BC" w14:textId="77777777" w:rsidR="000C4042" w:rsidRDefault="000C4042" w:rsidP="008B0FFF">
            <w:pPr>
              <w:keepNext/>
              <w:spacing w:before="40" w:after="60" w:line="276" w:lineRule="auto"/>
              <w:jc w:val="both"/>
              <w:rPr>
                <w:b/>
                <w:bCs/>
                <w:sz w:val="18"/>
                <w:szCs w:val="18"/>
              </w:rPr>
            </w:pPr>
            <w:r>
              <w:rPr>
                <w:b/>
                <w:bCs/>
                <w:sz w:val="18"/>
                <w:szCs w:val="18"/>
              </w:rPr>
              <w:t>ACEPTACIÓN</w:t>
            </w:r>
          </w:p>
        </w:tc>
      </w:tr>
      <w:tr w:rsidR="000C4042" w14:paraId="0ABDE249"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15BEE" w14:textId="77777777" w:rsidR="000C4042" w:rsidRDefault="000C4042" w:rsidP="008B0FFF">
            <w:pPr>
              <w:spacing w:before="40" w:after="60" w:line="276" w:lineRule="auto"/>
              <w:jc w:val="both"/>
              <w:rPr>
                <w:b/>
                <w:bCs/>
                <w:sz w:val="18"/>
                <w:szCs w:val="18"/>
              </w:rPr>
            </w:pPr>
            <w:r>
              <w:rPr>
                <w:b/>
                <w:bCs/>
                <w:sz w:val="18"/>
                <w:szCs w:val="18"/>
              </w:rPr>
              <w:t>RF-01</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0C309148" w14:textId="77777777" w:rsidR="000C4042" w:rsidRDefault="000C4042" w:rsidP="008B0FFF">
            <w:pPr>
              <w:spacing w:before="40" w:after="60" w:line="276" w:lineRule="auto"/>
              <w:jc w:val="both"/>
              <w:rPr>
                <w:b/>
                <w:bCs/>
                <w:sz w:val="18"/>
                <w:szCs w:val="18"/>
              </w:rPr>
            </w:pPr>
            <w:r>
              <w:rPr>
                <w:b/>
                <w:bCs/>
                <w:sz w:val="18"/>
                <w:szCs w:val="18"/>
              </w:rPr>
              <w:t>Integrar el padrón y los movimientos del período.</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3E422623" w14:textId="77777777" w:rsidR="000C4042" w:rsidRDefault="000C4042" w:rsidP="008B0FFF">
            <w:pPr>
              <w:spacing w:before="40" w:after="60" w:line="276" w:lineRule="auto"/>
              <w:jc w:val="both"/>
              <w:rPr>
                <w:b/>
                <w:bCs/>
                <w:sz w:val="18"/>
                <w:szCs w:val="18"/>
              </w:rPr>
            </w:pPr>
            <w:r>
              <w:rPr>
                <w:b/>
                <w:bCs/>
                <w:sz w:val="18"/>
                <w:szCs w:val="18"/>
              </w:rPr>
              <w:t>Diez trabajadores; 582 asistencias y 582 tareas en el conjunto inicial.</w:t>
            </w:r>
          </w:p>
        </w:tc>
      </w:tr>
      <w:tr w:rsidR="000C4042" w14:paraId="3C10B698"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9ECEA1" w14:textId="77777777" w:rsidR="000C4042" w:rsidRDefault="000C4042" w:rsidP="008B0FFF">
            <w:pPr>
              <w:spacing w:before="40" w:after="60" w:line="276" w:lineRule="auto"/>
              <w:jc w:val="both"/>
              <w:rPr>
                <w:b/>
                <w:bCs/>
                <w:sz w:val="18"/>
                <w:szCs w:val="18"/>
              </w:rPr>
            </w:pPr>
            <w:r>
              <w:rPr>
                <w:b/>
                <w:bCs/>
                <w:sz w:val="18"/>
                <w:szCs w:val="18"/>
              </w:rPr>
              <w:t>RF-02</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3469D499" w14:textId="77777777" w:rsidR="000C4042" w:rsidRDefault="000C4042" w:rsidP="008B0FFF">
            <w:pPr>
              <w:spacing w:before="40" w:after="60" w:line="276" w:lineRule="auto"/>
              <w:jc w:val="both"/>
              <w:rPr>
                <w:b/>
                <w:bCs/>
                <w:sz w:val="18"/>
                <w:szCs w:val="18"/>
              </w:rPr>
            </w:pPr>
            <w:r>
              <w:rPr>
                <w:b/>
                <w:bCs/>
                <w:sz w:val="18"/>
                <w:szCs w:val="18"/>
              </w:rPr>
              <w:t>Ejecutar el ETL mediante procedimiento almacenado.</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5B0DD0D1" w14:textId="77777777" w:rsidR="000C4042" w:rsidRDefault="000C4042" w:rsidP="008B0FFF">
            <w:pPr>
              <w:spacing w:before="40" w:after="60" w:line="276" w:lineRule="auto"/>
              <w:jc w:val="both"/>
              <w:rPr>
                <w:b/>
                <w:bCs/>
                <w:sz w:val="18"/>
                <w:szCs w:val="18"/>
              </w:rPr>
            </w:pPr>
            <w:r>
              <w:rPr>
                <w:b/>
                <w:bCs/>
                <w:sz w:val="18"/>
                <w:szCs w:val="18"/>
              </w:rPr>
              <w:t>Admitir fechas y registrar extracción, rechazos y carga.</w:t>
            </w:r>
          </w:p>
        </w:tc>
      </w:tr>
      <w:tr w:rsidR="000C4042" w14:paraId="56AF6940"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39C8CC" w14:textId="77777777" w:rsidR="000C4042" w:rsidRDefault="000C4042" w:rsidP="008B0FFF">
            <w:pPr>
              <w:spacing w:before="40" w:after="60" w:line="276" w:lineRule="auto"/>
              <w:jc w:val="both"/>
              <w:rPr>
                <w:b/>
                <w:bCs/>
                <w:sz w:val="18"/>
                <w:szCs w:val="18"/>
              </w:rPr>
            </w:pPr>
            <w:r>
              <w:rPr>
                <w:b/>
                <w:bCs/>
                <w:sz w:val="18"/>
                <w:szCs w:val="18"/>
              </w:rPr>
              <w:t>RF-03</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0BD92350" w14:textId="77777777" w:rsidR="000C4042" w:rsidRDefault="000C4042" w:rsidP="008B0FFF">
            <w:pPr>
              <w:spacing w:before="40" w:after="60" w:line="276" w:lineRule="auto"/>
              <w:jc w:val="both"/>
              <w:rPr>
                <w:b/>
                <w:bCs/>
                <w:sz w:val="18"/>
                <w:szCs w:val="18"/>
              </w:rPr>
            </w:pPr>
            <w:r>
              <w:rPr>
                <w:b/>
                <w:bCs/>
                <w:sz w:val="18"/>
                <w:szCs w:val="18"/>
              </w:rPr>
              <w:t>Calcular los cuatro KPI con reglas comunes.</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242C6870" w14:textId="77777777" w:rsidR="000C4042" w:rsidRDefault="000C4042" w:rsidP="008B0FFF">
            <w:pPr>
              <w:spacing w:before="40" w:after="60" w:line="276" w:lineRule="auto"/>
              <w:jc w:val="both"/>
              <w:rPr>
                <w:b/>
                <w:bCs/>
                <w:sz w:val="18"/>
                <w:szCs w:val="18"/>
              </w:rPr>
            </w:pPr>
            <w:r>
              <w:rPr>
                <w:b/>
                <w:bCs/>
                <w:sz w:val="18"/>
                <w:szCs w:val="18"/>
              </w:rPr>
              <w:t>Concordancia de fórmulas entre vistas y medidas DAX.</w:t>
            </w:r>
          </w:p>
        </w:tc>
      </w:tr>
      <w:tr w:rsidR="000C4042" w14:paraId="45184AA4"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5B0EA" w14:textId="77777777" w:rsidR="000C4042" w:rsidRDefault="000C4042" w:rsidP="008B0FFF">
            <w:pPr>
              <w:spacing w:before="40" w:after="60" w:line="276" w:lineRule="auto"/>
              <w:jc w:val="both"/>
              <w:rPr>
                <w:b/>
                <w:bCs/>
                <w:sz w:val="18"/>
                <w:szCs w:val="18"/>
              </w:rPr>
            </w:pPr>
            <w:r>
              <w:rPr>
                <w:b/>
                <w:bCs/>
                <w:sz w:val="18"/>
                <w:szCs w:val="18"/>
              </w:rPr>
              <w:t>RF-04</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3240D3BB" w14:textId="77777777" w:rsidR="000C4042" w:rsidRDefault="000C4042" w:rsidP="008B0FFF">
            <w:pPr>
              <w:spacing w:before="40" w:after="60" w:line="276" w:lineRule="auto"/>
              <w:jc w:val="both"/>
              <w:rPr>
                <w:b/>
                <w:bCs/>
                <w:sz w:val="18"/>
                <w:szCs w:val="18"/>
              </w:rPr>
            </w:pPr>
            <w:r>
              <w:rPr>
                <w:b/>
                <w:bCs/>
                <w:sz w:val="18"/>
                <w:szCs w:val="18"/>
              </w:rPr>
              <w:t xml:space="preserve">Consultar rendimiento y bono en </w:t>
            </w:r>
            <w:proofErr w:type="spellStart"/>
            <w:r>
              <w:rPr>
                <w:b/>
                <w:bCs/>
                <w:sz w:val="18"/>
                <w:szCs w:val="18"/>
              </w:rPr>
              <w:t>Power</w:t>
            </w:r>
            <w:proofErr w:type="spellEnd"/>
            <w:r>
              <w:rPr>
                <w:b/>
                <w:bCs/>
                <w:sz w:val="18"/>
                <w:szCs w:val="18"/>
              </w:rPr>
              <w:t xml:space="preserve"> BI.</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7C0774C9" w14:textId="77777777" w:rsidR="000C4042" w:rsidRDefault="000C4042" w:rsidP="008B0FFF">
            <w:pPr>
              <w:spacing w:before="40" w:after="60" w:line="276" w:lineRule="auto"/>
              <w:jc w:val="both"/>
              <w:rPr>
                <w:b/>
                <w:bCs/>
                <w:sz w:val="18"/>
                <w:szCs w:val="18"/>
              </w:rPr>
            </w:pPr>
            <w:r>
              <w:rPr>
                <w:b/>
                <w:bCs/>
                <w:sz w:val="18"/>
                <w:szCs w:val="18"/>
              </w:rPr>
              <w:t>Dos páginas con visuales y supuestos de simulación.</w:t>
            </w:r>
          </w:p>
        </w:tc>
      </w:tr>
      <w:tr w:rsidR="000C4042" w14:paraId="3E9B092B" w14:textId="77777777" w:rsidTr="008B0FFF">
        <w:trPr>
          <w:trHeight w:val="31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446BA" w14:textId="77777777" w:rsidR="000C4042" w:rsidRDefault="000C4042" w:rsidP="008B0FFF">
            <w:pPr>
              <w:spacing w:before="40" w:after="60" w:line="276" w:lineRule="auto"/>
              <w:jc w:val="both"/>
              <w:rPr>
                <w:b/>
                <w:bCs/>
                <w:sz w:val="18"/>
                <w:szCs w:val="18"/>
              </w:rPr>
            </w:pPr>
            <w:r>
              <w:rPr>
                <w:b/>
                <w:bCs/>
                <w:sz w:val="18"/>
                <w:szCs w:val="18"/>
              </w:rPr>
              <w:t>RNF-01</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694A1C8B" w14:textId="77777777" w:rsidR="000C4042" w:rsidRDefault="000C4042" w:rsidP="008B0FFF">
            <w:pPr>
              <w:spacing w:before="40" w:after="60" w:line="276" w:lineRule="auto"/>
              <w:jc w:val="both"/>
              <w:rPr>
                <w:b/>
                <w:bCs/>
                <w:sz w:val="18"/>
                <w:szCs w:val="18"/>
              </w:rPr>
            </w:pPr>
            <w:r>
              <w:rPr>
                <w:b/>
                <w:bCs/>
                <w:sz w:val="18"/>
                <w:szCs w:val="18"/>
              </w:rPr>
              <w:t>Mantener integridad y evitar duplicados.</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5B35EB91" w14:textId="77777777" w:rsidR="000C4042" w:rsidRDefault="000C4042" w:rsidP="008B0FFF">
            <w:pPr>
              <w:spacing w:before="40" w:after="60" w:line="276" w:lineRule="auto"/>
              <w:jc w:val="both"/>
              <w:rPr>
                <w:b/>
                <w:bCs/>
                <w:sz w:val="18"/>
                <w:szCs w:val="18"/>
              </w:rPr>
            </w:pPr>
            <w:r>
              <w:rPr>
                <w:b/>
                <w:bCs/>
                <w:sz w:val="18"/>
                <w:szCs w:val="18"/>
              </w:rPr>
              <w:t>Claves foráneas y combinación de claves única.</w:t>
            </w:r>
          </w:p>
        </w:tc>
      </w:tr>
      <w:tr w:rsidR="000C4042" w14:paraId="22E25B1B"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B9B40" w14:textId="77777777" w:rsidR="000C4042" w:rsidRDefault="000C4042" w:rsidP="008B0FFF">
            <w:pPr>
              <w:spacing w:before="40" w:after="60" w:line="276" w:lineRule="auto"/>
              <w:jc w:val="both"/>
              <w:rPr>
                <w:b/>
                <w:bCs/>
                <w:sz w:val="18"/>
                <w:szCs w:val="18"/>
              </w:rPr>
            </w:pPr>
            <w:r>
              <w:rPr>
                <w:b/>
                <w:bCs/>
                <w:sz w:val="18"/>
                <w:szCs w:val="18"/>
              </w:rPr>
              <w:t>RNF-02</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243FBDEB" w14:textId="77777777" w:rsidR="000C4042" w:rsidRDefault="000C4042" w:rsidP="008B0FFF">
            <w:pPr>
              <w:spacing w:before="40" w:after="60" w:line="276" w:lineRule="auto"/>
              <w:jc w:val="both"/>
              <w:rPr>
                <w:b/>
                <w:bCs/>
                <w:sz w:val="18"/>
                <w:szCs w:val="18"/>
              </w:rPr>
            </w:pPr>
            <w:r>
              <w:rPr>
                <w:b/>
                <w:bCs/>
                <w:sz w:val="18"/>
                <w:szCs w:val="18"/>
              </w:rPr>
              <w:t>Permitir repetir el período sin acumular medidas.</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3C65A7C7" w14:textId="77777777" w:rsidR="000C4042" w:rsidRDefault="000C4042" w:rsidP="008B0FFF">
            <w:pPr>
              <w:spacing w:before="40" w:after="60" w:line="276" w:lineRule="auto"/>
              <w:jc w:val="both"/>
              <w:rPr>
                <w:b/>
                <w:bCs/>
                <w:sz w:val="18"/>
                <w:szCs w:val="18"/>
              </w:rPr>
            </w:pPr>
            <w:r>
              <w:rPr>
                <w:b/>
                <w:bCs/>
                <w:sz w:val="18"/>
                <w:szCs w:val="18"/>
              </w:rPr>
              <w:t>Dos cargas conservan las mismas filas de la vista de hechos.</w:t>
            </w:r>
          </w:p>
        </w:tc>
      </w:tr>
      <w:tr w:rsidR="000C4042" w14:paraId="30B8B603" w14:textId="77777777" w:rsidTr="008B0FFF">
        <w:trPr>
          <w:trHeight w:val="525"/>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CDDE2B" w14:textId="77777777" w:rsidR="000C4042" w:rsidRDefault="000C4042" w:rsidP="008B0FFF">
            <w:pPr>
              <w:spacing w:before="40" w:after="60" w:line="276" w:lineRule="auto"/>
              <w:jc w:val="both"/>
              <w:rPr>
                <w:b/>
                <w:bCs/>
                <w:sz w:val="18"/>
                <w:szCs w:val="18"/>
              </w:rPr>
            </w:pPr>
            <w:r>
              <w:rPr>
                <w:b/>
                <w:bCs/>
                <w:sz w:val="18"/>
                <w:szCs w:val="18"/>
              </w:rPr>
              <w:t>RNF-03</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54D0FCC6" w14:textId="77777777" w:rsidR="000C4042" w:rsidRDefault="000C4042" w:rsidP="008B0FFF">
            <w:pPr>
              <w:spacing w:before="40" w:after="60" w:line="276" w:lineRule="auto"/>
              <w:jc w:val="both"/>
              <w:rPr>
                <w:b/>
                <w:bCs/>
                <w:sz w:val="18"/>
                <w:szCs w:val="18"/>
              </w:rPr>
            </w:pPr>
            <w:r>
              <w:rPr>
                <w:b/>
                <w:bCs/>
                <w:sz w:val="18"/>
                <w:szCs w:val="18"/>
              </w:rPr>
              <w:t>Facilitar la reproducción desde el repositorio.</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707E1A02" w14:textId="77777777" w:rsidR="000C4042" w:rsidRDefault="000C4042" w:rsidP="008B0FFF">
            <w:pPr>
              <w:spacing w:before="40" w:after="60" w:line="276" w:lineRule="auto"/>
              <w:jc w:val="both"/>
              <w:rPr>
                <w:b/>
                <w:bCs/>
                <w:sz w:val="18"/>
                <w:szCs w:val="18"/>
              </w:rPr>
            </w:pPr>
            <w:r>
              <w:rPr>
                <w:b/>
                <w:bCs/>
                <w:sz w:val="18"/>
                <w:szCs w:val="18"/>
              </w:rPr>
              <w:t>Orden de scripts, parámetros y evidencias disponibles.</w:t>
            </w:r>
          </w:p>
        </w:tc>
      </w:tr>
      <w:tr w:rsidR="000C4042" w14:paraId="4BF5D417" w14:textId="77777777" w:rsidTr="008B0FFF">
        <w:trPr>
          <w:trHeight w:val="720"/>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2B7186" w14:textId="77777777" w:rsidR="000C4042" w:rsidRDefault="000C4042" w:rsidP="008B0FFF">
            <w:pPr>
              <w:spacing w:before="40" w:after="60" w:line="276" w:lineRule="auto"/>
              <w:jc w:val="both"/>
              <w:rPr>
                <w:b/>
                <w:bCs/>
                <w:sz w:val="18"/>
                <w:szCs w:val="18"/>
              </w:rPr>
            </w:pPr>
            <w:r>
              <w:rPr>
                <w:b/>
                <w:bCs/>
                <w:sz w:val="18"/>
                <w:szCs w:val="18"/>
              </w:rPr>
              <w:t>RNF-04</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52AEF2C0" w14:textId="77777777" w:rsidR="000C4042" w:rsidRDefault="000C4042" w:rsidP="008B0FFF">
            <w:pPr>
              <w:spacing w:before="40" w:after="60" w:line="276" w:lineRule="auto"/>
              <w:jc w:val="both"/>
              <w:rPr>
                <w:b/>
                <w:bCs/>
                <w:sz w:val="18"/>
                <w:szCs w:val="18"/>
              </w:rPr>
            </w:pPr>
            <w:r>
              <w:rPr>
                <w:b/>
                <w:bCs/>
                <w:sz w:val="18"/>
                <w:szCs w:val="18"/>
              </w:rPr>
              <w:t>Limitar la información publicada.</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1CA39E1F" w14:textId="77777777" w:rsidR="000C4042" w:rsidRDefault="000C4042" w:rsidP="008B0FFF">
            <w:pPr>
              <w:spacing w:before="40" w:after="60" w:line="276" w:lineRule="auto"/>
              <w:jc w:val="both"/>
              <w:rPr>
                <w:b/>
                <w:bCs/>
                <w:sz w:val="18"/>
                <w:szCs w:val="18"/>
              </w:rPr>
            </w:pPr>
            <w:r>
              <w:rPr>
                <w:b/>
                <w:bCs/>
                <w:sz w:val="18"/>
                <w:szCs w:val="18"/>
              </w:rPr>
              <w:t>Sin PIN reales, correos ni teléfonos en el conjunto público; bono identificado como referencial.</w:t>
            </w:r>
          </w:p>
        </w:tc>
      </w:tr>
      <w:tr w:rsidR="000C4042" w14:paraId="52E2D629" w14:textId="77777777" w:rsidTr="008B0FFF">
        <w:trPr>
          <w:trHeight w:val="720"/>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6657A" w14:textId="77777777" w:rsidR="000C4042" w:rsidRDefault="000C4042" w:rsidP="008B0FFF">
            <w:pPr>
              <w:spacing w:before="40" w:after="60" w:line="276" w:lineRule="auto"/>
              <w:jc w:val="both"/>
              <w:rPr>
                <w:b/>
                <w:bCs/>
                <w:sz w:val="18"/>
                <w:szCs w:val="18"/>
              </w:rPr>
            </w:pPr>
            <w:r>
              <w:rPr>
                <w:b/>
                <w:bCs/>
                <w:sz w:val="18"/>
                <w:szCs w:val="18"/>
              </w:rPr>
              <w:t>RF-05</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2BFFBB1C" w14:textId="77777777" w:rsidR="000C4042" w:rsidRDefault="000C4042" w:rsidP="008B0FFF">
            <w:pPr>
              <w:spacing w:before="40" w:after="60" w:line="276" w:lineRule="auto"/>
              <w:jc w:val="both"/>
              <w:rPr>
                <w:b/>
                <w:bCs/>
                <w:sz w:val="18"/>
                <w:szCs w:val="18"/>
              </w:rPr>
            </w:pPr>
            <w:r>
              <w:rPr>
                <w:b/>
                <w:bCs/>
                <w:sz w:val="18"/>
                <w:szCs w:val="18"/>
              </w:rPr>
              <w:t>Cargar el corte académico en Atlas y consultar documentos.</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0CB9E715" w14:textId="77777777" w:rsidR="000C4042" w:rsidRDefault="000C4042" w:rsidP="008B0FFF">
            <w:pPr>
              <w:spacing w:before="40" w:after="60" w:line="276" w:lineRule="auto"/>
              <w:jc w:val="both"/>
              <w:rPr>
                <w:b/>
                <w:bCs/>
                <w:sz w:val="18"/>
                <w:szCs w:val="18"/>
              </w:rPr>
            </w:pPr>
            <w:r>
              <w:rPr>
                <w:b/>
                <w:bCs/>
                <w:sz w:val="18"/>
                <w:szCs w:val="18"/>
              </w:rPr>
              <w:t xml:space="preserve">582 asistencias y 582 tareas si el origen coincide; mismos </w:t>
            </w:r>
            <w:proofErr w:type="spellStart"/>
            <w:r>
              <w:rPr>
                <w:b/>
                <w:bCs/>
                <w:sz w:val="18"/>
                <w:szCs w:val="18"/>
              </w:rPr>
              <w:t>IDs</w:t>
            </w:r>
            <w:proofErr w:type="spellEnd"/>
            <w:r>
              <w:rPr>
                <w:b/>
                <w:bCs/>
                <w:sz w:val="18"/>
                <w:szCs w:val="18"/>
              </w:rPr>
              <w:t xml:space="preserve"> para Q1–Q4. Pendiente de ejecución.</w:t>
            </w:r>
          </w:p>
        </w:tc>
      </w:tr>
      <w:tr w:rsidR="000C4042" w14:paraId="5EA805BE" w14:textId="77777777" w:rsidTr="008B0FFF">
        <w:trPr>
          <w:trHeight w:val="720"/>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ED250" w14:textId="77777777" w:rsidR="000C4042" w:rsidRDefault="000C4042" w:rsidP="008B0FFF">
            <w:pPr>
              <w:spacing w:before="40" w:after="60" w:line="276" w:lineRule="auto"/>
              <w:jc w:val="both"/>
              <w:rPr>
                <w:b/>
                <w:bCs/>
                <w:sz w:val="18"/>
                <w:szCs w:val="18"/>
              </w:rPr>
            </w:pPr>
            <w:r>
              <w:rPr>
                <w:b/>
                <w:bCs/>
                <w:sz w:val="18"/>
                <w:szCs w:val="18"/>
              </w:rPr>
              <w:t>RF-06</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7C1724B8" w14:textId="77777777" w:rsidR="000C4042" w:rsidRDefault="000C4042" w:rsidP="008B0FFF">
            <w:pPr>
              <w:spacing w:before="40" w:after="60" w:line="276" w:lineRule="auto"/>
              <w:jc w:val="both"/>
              <w:rPr>
                <w:b/>
                <w:bCs/>
                <w:sz w:val="18"/>
                <w:szCs w:val="18"/>
              </w:rPr>
            </w:pPr>
            <w:r>
              <w:rPr>
                <w:b/>
                <w:bCs/>
                <w:sz w:val="18"/>
                <w:szCs w:val="18"/>
              </w:rPr>
              <w:t>Demostrar CRUD con documento ficticio separado.</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1EE8A8FF" w14:textId="77777777" w:rsidR="000C4042" w:rsidRDefault="000C4042" w:rsidP="008B0FFF">
            <w:pPr>
              <w:spacing w:before="40" w:after="60" w:line="276" w:lineRule="auto"/>
              <w:jc w:val="both"/>
              <w:rPr>
                <w:b/>
                <w:bCs/>
                <w:sz w:val="18"/>
                <w:szCs w:val="18"/>
              </w:rPr>
            </w:pPr>
            <w:r>
              <w:rPr>
                <w:b/>
                <w:bCs/>
                <w:sz w:val="18"/>
                <w:szCs w:val="18"/>
              </w:rPr>
              <w:t>Inserción, lectura, modificación, $</w:t>
            </w:r>
            <w:proofErr w:type="spellStart"/>
            <w:r>
              <w:rPr>
                <w:b/>
                <w:bCs/>
                <w:sz w:val="18"/>
                <w:szCs w:val="18"/>
              </w:rPr>
              <w:t>unset</w:t>
            </w:r>
            <w:proofErr w:type="spellEnd"/>
            <w:r>
              <w:rPr>
                <w:b/>
                <w:bCs/>
                <w:sz w:val="18"/>
                <w:szCs w:val="18"/>
              </w:rPr>
              <w:t xml:space="preserve"> y </w:t>
            </w:r>
            <w:proofErr w:type="gramStart"/>
            <w:r>
              <w:rPr>
                <w:b/>
                <w:bCs/>
                <w:sz w:val="18"/>
                <w:szCs w:val="18"/>
              </w:rPr>
              <w:t>eliminación verificadas</w:t>
            </w:r>
            <w:proofErr w:type="gramEnd"/>
            <w:r>
              <w:rPr>
                <w:b/>
                <w:bCs/>
                <w:sz w:val="18"/>
                <w:szCs w:val="18"/>
              </w:rPr>
              <w:t>; sin cambios en el lote de negocio.</w:t>
            </w:r>
          </w:p>
        </w:tc>
      </w:tr>
      <w:tr w:rsidR="000C4042" w14:paraId="4C99EDEC" w14:textId="77777777" w:rsidTr="008B0FFF">
        <w:trPr>
          <w:trHeight w:val="720"/>
        </w:trPr>
        <w:tc>
          <w:tcPr>
            <w:tcW w:w="109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13252" w14:textId="77777777" w:rsidR="000C4042" w:rsidRDefault="000C4042" w:rsidP="008B0FFF">
            <w:pPr>
              <w:spacing w:before="40" w:after="60" w:line="276" w:lineRule="auto"/>
              <w:jc w:val="both"/>
              <w:rPr>
                <w:b/>
                <w:bCs/>
                <w:sz w:val="18"/>
                <w:szCs w:val="18"/>
              </w:rPr>
            </w:pPr>
            <w:r>
              <w:rPr>
                <w:b/>
                <w:bCs/>
                <w:sz w:val="18"/>
                <w:szCs w:val="18"/>
              </w:rPr>
              <w:t>RNF-05</w:t>
            </w:r>
          </w:p>
        </w:tc>
        <w:tc>
          <w:tcPr>
            <w:tcW w:w="3504" w:type="dxa"/>
            <w:tcBorders>
              <w:top w:val="nil"/>
              <w:left w:val="nil"/>
              <w:bottom w:val="single" w:sz="5" w:space="0" w:color="000000"/>
              <w:right w:val="single" w:sz="5" w:space="0" w:color="000000"/>
            </w:tcBorders>
            <w:tcMar>
              <w:top w:w="0" w:type="dxa"/>
              <w:left w:w="100" w:type="dxa"/>
              <w:bottom w:w="0" w:type="dxa"/>
              <w:right w:w="100" w:type="dxa"/>
            </w:tcMar>
          </w:tcPr>
          <w:p w14:paraId="36246DFF" w14:textId="77777777" w:rsidR="000C4042" w:rsidRDefault="000C4042" w:rsidP="008B0FFF">
            <w:pPr>
              <w:spacing w:before="40" w:after="60" w:line="276" w:lineRule="auto"/>
              <w:jc w:val="both"/>
              <w:rPr>
                <w:b/>
                <w:bCs/>
                <w:sz w:val="18"/>
                <w:szCs w:val="18"/>
              </w:rPr>
            </w:pPr>
            <w:r>
              <w:rPr>
                <w:b/>
                <w:bCs/>
                <w:sz w:val="18"/>
                <w:szCs w:val="18"/>
              </w:rPr>
              <w:t>Trazar el lote y limitar el acceso a Atlas.</w:t>
            </w:r>
          </w:p>
        </w:tc>
        <w:tc>
          <w:tcPr>
            <w:tcW w:w="3903" w:type="dxa"/>
            <w:tcBorders>
              <w:top w:val="nil"/>
              <w:left w:val="nil"/>
              <w:bottom w:val="single" w:sz="5" w:space="0" w:color="000000"/>
              <w:right w:val="single" w:sz="5" w:space="0" w:color="000000"/>
            </w:tcBorders>
            <w:tcMar>
              <w:top w:w="0" w:type="dxa"/>
              <w:left w:w="100" w:type="dxa"/>
              <w:bottom w:w="0" w:type="dxa"/>
              <w:right w:w="100" w:type="dxa"/>
            </w:tcMar>
          </w:tcPr>
          <w:p w14:paraId="2E9CB35E" w14:textId="77777777" w:rsidR="000C4042" w:rsidRDefault="000C4042" w:rsidP="008B0FFF">
            <w:pPr>
              <w:spacing w:before="40" w:after="60" w:line="276" w:lineRule="auto"/>
              <w:jc w:val="both"/>
              <w:rPr>
                <w:b/>
                <w:bCs/>
                <w:sz w:val="18"/>
                <w:szCs w:val="18"/>
              </w:rPr>
            </w:pPr>
            <w:r>
              <w:rPr>
                <w:b/>
                <w:bCs/>
                <w:sz w:val="18"/>
                <w:szCs w:val="18"/>
              </w:rPr>
              <w:t xml:space="preserve">Registrar </w:t>
            </w:r>
            <w:proofErr w:type="spellStart"/>
            <w:r>
              <w:rPr>
                <w:b/>
                <w:bCs/>
                <w:sz w:val="18"/>
                <w:szCs w:val="18"/>
              </w:rPr>
              <w:t>IDs</w:t>
            </w:r>
            <w:proofErr w:type="spellEnd"/>
            <w:r>
              <w:rPr>
                <w:b/>
                <w:bCs/>
                <w:sz w:val="18"/>
                <w:szCs w:val="18"/>
              </w:rPr>
              <w:t>, origen, versión, bytes y hash; usuario limitado e IP autorizada. Evidencia pendiente.</w:t>
            </w:r>
          </w:p>
        </w:tc>
      </w:tr>
    </w:tbl>
    <w:p w14:paraId="78417F5C" w14:textId="77777777" w:rsidR="005C49E0" w:rsidRDefault="005C49E0">
      <w:pPr>
        <w:keepNext/>
        <w:pBdr>
          <w:top w:val="nil"/>
          <w:left w:val="nil"/>
          <w:bottom w:val="nil"/>
          <w:right w:val="nil"/>
          <w:between w:val="nil"/>
        </w:pBdr>
        <w:spacing w:before="280" w:after="140" w:line="240" w:lineRule="auto"/>
        <w:jc w:val="both"/>
        <w:rPr>
          <w:b/>
          <w:bCs/>
          <w:color w:val="2E74B5"/>
          <w:sz w:val="26"/>
          <w:szCs w:val="26"/>
        </w:rPr>
      </w:pPr>
    </w:p>
    <w:p w14:paraId="03BFF2FF" w14:textId="77777777" w:rsidR="005C49E0" w:rsidRPr="003B5758" w:rsidRDefault="00000000">
      <w:pPr>
        <w:pStyle w:val="Titulo2"/>
        <w:rPr>
          <w:color w:val="0070C0"/>
        </w:rPr>
      </w:pPr>
      <w:bookmarkStart w:id="14" w:name="_2w9x95jl7dmo" w:colFirst="0" w:colLast="0"/>
      <w:bookmarkEnd w:id="14"/>
      <w:r w:rsidRPr="003B5758">
        <w:rPr>
          <w:color w:val="0070C0"/>
        </w:rPr>
        <w:t>3.2 Alternativas y decisiones de arquitectura</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5C49E0" w14:paraId="4D755139" w14:textId="77777777">
        <w:trPr>
          <w:cantSplit/>
          <w:tblHeader/>
        </w:trPr>
        <w:tc>
          <w:tcPr>
            <w:tcW w:w="1400" w:type="dxa"/>
            <w:shd w:val="clear" w:color="auto" w:fill="E8EEF5"/>
            <w:tcMar>
              <w:top w:w="80" w:type="dxa"/>
              <w:left w:w="120" w:type="dxa"/>
              <w:bottom w:w="80" w:type="dxa"/>
              <w:right w:w="120" w:type="dxa"/>
            </w:tcMar>
            <w:vAlign w:val="center"/>
          </w:tcPr>
          <w:p w14:paraId="75D9DCCD" w14:textId="77777777" w:rsidR="005C49E0" w:rsidRDefault="00000000">
            <w:pPr>
              <w:keepNext/>
              <w:spacing w:after="40" w:line="259" w:lineRule="auto"/>
              <w:jc w:val="center"/>
            </w:pPr>
            <w:r>
              <w:rPr>
                <w:b/>
                <w:bCs/>
                <w:color w:val="000000"/>
                <w:sz w:val="16"/>
                <w:szCs w:val="16"/>
              </w:rPr>
              <w:t>ALTERNATIVA</w:t>
            </w:r>
          </w:p>
        </w:tc>
        <w:tc>
          <w:tcPr>
            <w:tcW w:w="1600" w:type="dxa"/>
            <w:shd w:val="clear" w:color="auto" w:fill="E8EEF5"/>
            <w:tcMar>
              <w:top w:w="80" w:type="dxa"/>
              <w:left w:w="120" w:type="dxa"/>
              <w:bottom w:w="80" w:type="dxa"/>
              <w:right w:w="120" w:type="dxa"/>
            </w:tcMar>
            <w:vAlign w:val="center"/>
          </w:tcPr>
          <w:p w14:paraId="41F89F35" w14:textId="77777777" w:rsidR="005C49E0" w:rsidRDefault="00000000">
            <w:pPr>
              <w:keepNext/>
              <w:spacing w:after="40" w:line="259" w:lineRule="auto"/>
              <w:jc w:val="center"/>
            </w:pPr>
            <w:r>
              <w:rPr>
                <w:b/>
                <w:bCs/>
                <w:color w:val="000000"/>
                <w:sz w:val="16"/>
                <w:szCs w:val="16"/>
              </w:rPr>
              <w:t>CRITERIOS</w:t>
            </w:r>
          </w:p>
        </w:tc>
        <w:tc>
          <w:tcPr>
            <w:tcW w:w="1600" w:type="dxa"/>
            <w:shd w:val="clear" w:color="auto" w:fill="E8EEF5"/>
            <w:tcMar>
              <w:top w:w="80" w:type="dxa"/>
              <w:left w:w="120" w:type="dxa"/>
              <w:bottom w:w="80" w:type="dxa"/>
              <w:right w:w="120" w:type="dxa"/>
            </w:tcMar>
            <w:vAlign w:val="center"/>
          </w:tcPr>
          <w:p w14:paraId="7A007C1B" w14:textId="77777777" w:rsidR="005C49E0" w:rsidRDefault="00000000">
            <w:pPr>
              <w:keepNext/>
              <w:spacing w:after="40" w:line="259" w:lineRule="auto"/>
              <w:jc w:val="center"/>
            </w:pPr>
            <w:r>
              <w:rPr>
                <w:b/>
                <w:bCs/>
                <w:color w:val="000000"/>
                <w:sz w:val="16"/>
                <w:szCs w:val="16"/>
              </w:rPr>
              <w:t>VENTAJAS</w:t>
            </w:r>
          </w:p>
        </w:tc>
        <w:tc>
          <w:tcPr>
            <w:tcW w:w="1900" w:type="dxa"/>
            <w:shd w:val="clear" w:color="auto" w:fill="E8EEF5"/>
            <w:tcMar>
              <w:top w:w="80" w:type="dxa"/>
              <w:left w:w="120" w:type="dxa"/>
              <w:bottom w:w="80" w:type="dxa"/>
              <w:right w:w="120" w:type="dxa"/>
            </w:tcMar>
            <w:vAlign w:val="center"/>
          </w:tcPr>
          <w:p w14:paraId="7FA61F6D" w14:textId="77777777" w:rsidR="005C49E0" w:rsidRDefault="00000000">
            <w:pPr>
              <w:keepNext/>
              <w:spacing w:after="40" w:line="259" w:lineRule="auto"/>
              <w:jc w:val="center"/>
            </w:pPr>
            <w:r>
              <w:rPr>
                <w:b/>
                <w:bCs/>
                <w:color w:val="000000"/>
                <w:sz w:val="16"/>
                <w:szCs w:val="16"/>
              </w:rPr>
              <w:t>LIMITACIONES / RIESGOS</w:t>
            </w:r>
          </w:p>
        </w:tc>
        <w:tc>
          <w:tcPr>
            <w:tcW w:w="1900" w:type="dxa"/>
            <w:shd w:val="clear" w:color="auto" w:fill="E8EEF5"/>
            <w:tcMar>
              <w:top w:w="80" w:type="dxa"/>
              <w:left w:w="120" w:type="dxa"/>
              <w:bottom w:w="80" w:type="dxa"/>
              <w:right w:w="120" w:type="dxa"/>
            </w:tcMar>
            <w:vAlign w:val="center"/>
          </w:tcPr>
          <w:p w14:paraId="2310901C" w14:textId="77777777" w:rsidR="005C49E0" w:rsidRDefault="00000000">
            <w:pPr>
              <w:keepNext/>
              <w:spacing w:after="40" w:line="259" w:lineRule="auto"/>
              <w:jc w:val="center"/>
            </w:pPr>
            <w:r>
              <w:rPr>
                <w:b/>
                <w:bCs/>
                <w:color w:val="000000"/>
                <w:sz w:val="16"/>
                <w:szCs w:val="16"/>
              </w:rPr>
              <w:t>DECISIÓN</w:t>
            </w:r>
          </w:p>
        </w:tc>
      </w:tr>
      <w:tr w:rsidR="005C49E0" w14:paraId="0CEE5E4D" w14:textId="77777777">
        <w:trPr>
          <w:cantSplit/>
        </w:trPr>
        <w:tc>
          <w:tcPr>
            <w:tcW w:w="1400" w:type="dxa"/>
            <w:tcMar>
              <w:top w:w="80" w:type="dxa"/>
              <w:left w:w="120" w:type="dxa"/>
              <w:bottom w:w="80" w:type="dxa"/>
              <w:right w:w="120" w:type="dxa"/>
            </w:tcMar>
            <w:vAlign w:val="center"/>
          </w:tcPr>
          <w:p w14:paraId="28B9C363" w14:textId="77777777" w:rsidR="005C49E0" w:rsidRDefault="00000000">
            <w:pPr>
              <w:spacing w:after="40" w:line="259" w:lineRule="auto"/>
            </w:pPr>
            <w:r>
              <w:rPr>
                <w:color w:val="000000"/>
                <w:sz w:val="16"/>
                <w:szCs w:val="16"/>
              </w:rPr>
              <w:t>Consultar de manera directa al OLTP</w:t>
            </w:r>
          </w:p>
        </w:tc>
        <w:tc>
          <w:tcPr>
            <w:tcW w:w="1600" w:type="dxa"/>
            <w:tcMar>
              <w:top w:w="80" w:type="dxa"/>
              <w:left w:w="120" w:type="dxa"/>
              <w:bottom w:w="80" w:type="dxa"/>
              <w:right w:w="120" w:type="dxa"/>
            </w:tcMar>
            <w:vAlign w:val="center"/>
          </w:tcPr>
          <w:p w14:paraId="798971F8" w14:textId="77777777" w:rsidR="005C49E0" w:rsidRDefault="00000000">
            <w:pPr>
              <w:spacing w:after="40" w:line="259" w:lineRule="auto"/>
            </w:pPr>
            <w:r>
              <w:rPr>
                <w:color w:val="000000"/>
                <w:sz w:val="16"/>
                <w:szCs w:val="16"/>
              </w:rPr>
              <w:t>Pocos componentes y facilidad de instalar</w:t>
            </w:r>
          </w:p>
        </w:tc>
        <w:tc>
          <w:tcPr>
            <w:tcW w:w="1600" w:type="dxa"/>
            <w:tcMar>
              <w:top w:w="80" w:type="dxa"/>
              <w:left w:w="120" w:type="dxa"/>
              <w:bottom w:w="80" w:type="dxa"/>
              <w:right w:w="120" w:type="dxa"/>
            </w:tcMar>
            <w:vAlign w:val="center"/>
          </w:tcPr>
          <w:p w14:paraId="28E64276" w14:textId="77777777" w:rsidR="005C49E0" w:rsidRDefault="00000000">
            <w:pPr>
              <w:spacing w:after="40" w:line="259" w:lineRule="auto"/>
            </w:pPr>
            <w:r>
              <w:rPr>
                <w:color w:val="000000"/>
                <w:sz w:val="16"/>
                <w:szCs w:val="16"/>
              </w:rPr>
              <w:t>Evita crear un almacén adicional</w:t>
            </w:r>
          </w:p>
        </w:tc>
        <w:tc>
          <w:tcPr>
            <w:tcW w:w="1900" w:type="dxa"/>
            <w:tcMar>
              <w:top w:w="80" w:type="dxa"/>
              <w:left w:w="120" w:type="dxa"/>
              <w:bottom w:w="80" w:type="dxa"/>
              <w:right w:w="120" w:type="dxa"/>
            </w:tcMar>
            <w:vAlign w:val="center"/>
          </w:tcPr>
          <w:p w14:paraId="24907D03" w14:textId="77777777" w:rsidR="005C49E0" w:rsidRDefault="00000000">
            <w:pPr>
              <w:spacing w:after="40" w:line="259" w:lineRule="auto"/>
            </w:pPr>
            <w:r>
              <w:rPr>
                <w:color w:val="000000"/>
                <w:sz w:val="16"/>
                <w:szCs w:val="16"/>
              </w:rPr>
              <w:t xml:space="preserve">Mezcla consultas operativas y </w:t>
            </w:r>
            <w:proofErr w:type="spellStart"/>
            <w:r>
              <w:rPr>
                <w:color w:val="000000"/>
                <w:sz w:val="16"/>
                <w:szCs w:val="16"/>
              </w:rPr>
              <w:t>analiticas</w:t>
            </w:r>
            <w:proofErr w:type="spellEnd"/>
            <w:r>
              <w:rPr>
                <w:color w:val="000000"/>
                <w:sz w:val="16"/>
                <w:szCs w:val="16"/>
              </w:rPr>
              <w:t>; las reglas deben repetirse en los reportes</w:t>
            </w:r>
          </w:p>
        </w:tc>
        <w:tc>
          <w:tcPr>
            <w:tcW w:w="1900" w:type="dxa"/>
            <w:tcMar>
              <w:top w:w="80" w:type="dxa"/>
              <w:left w:w="120" w:type="dxa"/>
              <w:bottom w:w="80" w:type="dxa"/>
              <w:right w:w="120" w:type="dxa"/>
            </w:tcMar>
            <w:vAlign w:val="center"/>
          </w:tcPr>
          <w:p w14:paraId="5618B541" w14:textId="77777777" w:rsidR="005C49E0" w:rsidRDefault="00000000">
            <w:pPr>
              <w:spacing w:after="40" w:line="259" w:lineRule="auto"/>
            </w:pPr>
            <w:r>
              <w:rPr>
                <w:color w:val="000000"/>
                <w:sz w:val="16"/>
                <w:szCs w:val="16"/>
              </w:rPr>
              <w:t>Descartada; no desarrolla el modelo estrella requerido para BI</w:t>
            </w:r>
          </w:p>
        </w:tc>
      </w:tr>
      <w:tr w:rsidR="005C49E0" w14:paraId="7B8E779E" w14:textId="77777777">
        <w:trPr>
          <w:cantSplit/>
        </w:trPr>
        <w:tc>
          <w:tcPr>
            <w:tcW w:w="1400" w:type="dxa"/>
            <w:tcMar>
              <w:top w:w="80" w:type="dxa"/>
              <w:left w:w="120" w:type="dxa"/>
              <w:bottom w:w="80" w:type="dxa"/>
              <w:right w:w="120" w:type="dxa"/>
            </w:tcMar>
            <w:vAlign w:val="center"/>
          </w:tcPr>
          <w:p w14:paraId="2FA461BA" w14:textId="77777777" w:rsidR="005C49E0" w:rsidRDefault="00000000">
            <w:pPr>
              <w:spacing w:after="40" w:line="259" w:lineRule="auto"/>
            </w:pPr>
            <w:r>
              <w:rPr>
                <w:color w:val="000000"/>
                <w:sz w:val="16"/>
                <w:szCs w:val="16"/>
              </w:rPr>
              <w:t>Separar el OLPT y Modelo estrella en SQL SERVER</w:t>
            </w:r>
          </w:p>
        </w:tc>
        <w:tc>
          <w:tcPr>
            <w:tcW w:w="1600" w:type="dxa"/>
            <w:tcMar>
              <w:top w:w="80" w:type="dxa"/>
              <w:left w:w="120" w:type="dxa"/>
              <w:bottom w:w="80" w:type="dxa"/>
              <w:right w:w="120" w:type="dxa"/>
            </w:tcMar>
            <w:vAlign w:val="center"/>
          </w:tcPr>
          <w:p w14:paraId="5045E76C" w14:textId="77777777" w:rsidR="005C49E0" w:rsidRDefault="00000000">
            <w:pPr>
              <w:spacing w:after="40" w:line="259" w:lineRule="auto"/>
            </w:pPr>
            <w:r>
              <w:rPr>
                <w:color w:val="000000"/>
                <w:sz w:val="16"/>
                <w:szCs w:val="16"/>
              </w:rPr>
              <w:t xml:space="preserve">Integridad, reproducción con T-SQL y conexión a </w:t>
            </w:r>
            <w:proofErr w:type="spellStart"/>
            <w:r>
              <w:rPr>
                <w:color w:val="000000"/>
                <w:sz w:val="16"/>
                <w:szCs w:val="16"/>
              </w:rPr>
              <w:t>power</w:t>
            </w:r>
            <w:proofErr w:type="spellEnd"/>
            <w:r>
              <w:rPr>
                <w:color w:val="000000"/>
                <w:sz w:val="16"/>
                <w:szCs w:val="16"/>
              </w:rPr>
              <w:t xml:space="preserve"> </w:t>
            </w:r>
            <w:proofErr w:type="spellStart"/>
            <w:r>
              <w:rPr>
                <w:color w:val="000000"/>
                <w:sz w:val="16"/>
                <w:szCs w:val="16"/>
              </w:rPr>
              <w:t>bi</w:t>
            </w:r>
            <w:proofErr w:type="spellEnd"/>
          </w:p>
        </w:tc>
        <w:tc>
          <w:tcPr>
            <w:tcW w:w="1600" w:type="dxa"/>
            <w:tcMar>
              <w:top w:w="80" w:type="dxa"/>
              <w:left w:w="120" w:type="dxa"/>
              <w:bottom w:w="80" w:type="dxa"/>
              <w:right w:w="120" w:type="dxa"/>
            </w:tcMar>
            <w:vAlign w:val="center"/>
          </w:tcPr>
          <w:p w14:paraId="24CC05AF" w14:textId="77777777" w:rsidR="005C49E0" w:rsidRDefault="00000000">
            <w:pPr>
              <w:spacing w:after="40" w:line="259" w:lineRule="auto"/>
            </w:pPr>
            <w:r>
              <w:rPr>
                <w:color w:val="000000"/>
                <w:sz w:val="16"/>
                <w:szCs w:val="16"/>
              </w:rPr>
              <w:t xml:space="preserve">Centraliza el ETL, conserva medidas y facilita la </w:t>
            </w:r>
            <w:proofErr w:type="spellStart"/>
            <w:r>
              <w:rPr>
                <w:color w:val="000000"/>
                <w:sz w:val="16"/>
                <w:szCs w:val="16"/>
              </w:rPr>
              <w:t>conciliacion</w:t>
            </w:r>
            <w:proofErr w:type="spellEnd"/>
          </w:p>
        </w:tc>
        <w:tc>
          <w:tcPr>
            <w:tcW w:w="1900" w:type="dxa"/>
            <w:tcMar>
              <w:top w:w="80" w:type="dxa"/>
              <w:left w:w="120" w:type="dxa"/>
              <w:bottom w:w="80" w:type="dxa"/>
              <w:right w:w="120" w:type="dxa"/>
            </w:tcMar>
            <w:vAlign w:val="center"/>
          </w:tcPr>
          <w:p w14:paraId="4202D02F" w14:textId="77777777" w:rsidR="005C49E0" w:rsidRDefault="00000000">
            <w:pPr>
              <w:spacing w:after="40" w:line="259" w:lineRule="auto"/>
            </w:pPr>
            <w:r>
              <w:rPr>
                <w:color w:val="000000"/>
                <w:sz w:val="16"/>
                <w:szCs w:val="16"/>
              </w:rPr>
              <w:t xml:space="preserve">Requiere ejecutar la carga, mantener las vistas, no sincroniza automáticamente Clever </w:t>
            </w:r>
            <w:proofErr w:type="spellStart"/>
            <w:r>
              <w:rPr>
                <w:color w:val="000000"/>
                <w:sz w:val="16"/>
                <w:szCs w:val="16"/>
              </w:rPr>
              <w:t>cloud</w:t>
            </w:r>
            <w:proofErr w:type="spellEnd"/>
          </w:p>
        </w:tc>
        <w:tc>
          <w:tcPr>
            <w:tcW w:w="1900" w:type="dxa"/>
            <w:tcMar>
              <w:top w:w="80" w:type="dxa"/>
              <w:left w:w="120" w:type="dxa"/>
              <w:bottom w:w="80" w:type="dxa"/>
              <w:right w:w="120" w:type="dxa"/>
            </w:tcMar>
            <w:vAlign w:val="center"/>
          </w:tcPr>
          <w:p w14:paraId="00F96B1A" w14:textId="77777777" w:rsidR="005C49E0" w:rsidRDefault="00000000">
            <w:pPr>
              <w:spacing w:after="40" w:line="259" w:lineRule="auto"/>
            </w:pPr>
            <w:r>
              <w:rPr>
                <w:color w:val="000000"/>
                <w:sz w:val="16"/>
                <w:szCs w:val="16"/>
              </w:rPr>
              <w:t xml:space="preserve">Seleccionada: corresponde a A&amp;SG_OLTP, </w:t>
            </w:r>
            <w:proofErr w:type="spellStart"/>
            <w:r>
              <w:rPr>
                <w:color w:val="000000"/>
                <w:sz w:val="16"/>
                <w:szCs w:val="16"/>
              </w:rPr>
              <w:t>A&amp;SG_DataMart</w:t>
            </w:r>
            <w:proofErr w:type="spellEnd"/>
            <w:r>
              <w:rPr>
                <w:color w:val="000000"/>
                <w:sz w:val="16"/>
                <w:szCs w:val="16"/>
              </w:rPr>
              <w:t xml:space="preserve"> y al procedimiento del repositorio</w:t>
            </w:r>
          </w:p>
        </w:tc>
      </w:tr>
      <w:tr w:rsidR="005C49E0" w14:paraId="6C370C7F" w14:textId="77777777">
        <w:trPr>
          <w:cantSplit/>
        </w:trPr>
        <w:tc>
          <w:tcPr>
            <w:tcW w:w="1400" w:type="dxa"/>
            <w:tcMar>
              <w:top w:w="80" w:type="dxa"/>
              <w:left w:w="120" w:type="dxa"/>
              <w:bottom w:w="80" w:type="dxa"/>
              <w:right w:w="120" w:type="dxa"/>
            </w:tcMar>
            <w:vAlign w:val="center"/>
          </w:tcPr>
          <w:p w14:paraId="238FEAED" w14:textId="77777777" w:rsidR="005C49E0" w:rsidRDefault="00000000">
            <w:pPr>
              <w:spacing w:after="40" w:line="259" w:lineRule="auto"/>
            </w:pPr>
            <w:r>
              <w:rPr>
                <w:color w:val="000000"/>
                <w:sz w:val="16"/>
                <w:szCs w:val="16"/>
              </w:rPr>
              <w:lastRenderedPageBreak/>
              <w:t>Utilizar servicios adicionales en la nube</w:t>
            </w:r>
          </w:p>
        </w:tc>
        <w:tc>
          <w:tcPr>
            <w:tcW w:w="1600" w:type="dxa"/>
            <w:tcMar>
              <w:top w:w="80" w:type="dxa"/>
              <w:left w:w="120" w:type="dxa"/>
              <w:bottom w:w="80" w:type="dxa"/>
              <w:right w:w="120" w:type="dxa"/>
            </w:tcMar>
            <w:vAlign w:val="center"/>
          </w:tcPr>
          <w:p w14:paraId="63345525" w14:textId="77777777" w:rsidR="005C49E0" w:rsidRDefault="00000000">
            <w:pPr>
              <w:spacing w:after="40" w:line="259" w:lineRule="auto"/>
            </w:pPr>
            <w:r>
              <w:rPr>
                <w:color w:val="000000"/>
                <w:sz w:val="16"/>
                <w:szCs w:val="16"/>
              </w:rPr>
              <w:t>Costo, dependencias, y facilidad de demostrar</w:t>
            </w:r>
          </w:p>
        </w:tc>
        <w:tc>
          <w:tcPr>
            <w:tcW w:w="1600" w:type="dxa"/>
            <w:tcMar>
              <w:top w:w="80" w:type="dxa"/>
              <w:left w:w="120" w:type="dxa"/>
              <w:bottom w:w="80" w:type="dxa"/>
              <w:right w:w="120" w:type="dxa"/>
            </w:tcMar>
            <w:vAlign w:val="center"/>
          </w:tcPr>
          <w:p w14:paraId="69B35E7B" w14:textId="77777777" w:rsidR="005C49E0" w:rsidRDefault="00000000">
            <w:pPr>
              <w:spacing w:after="40" w:line="259" w:lineRule="auto"/>
            </w:pPr>
            <w:r>
              <w:rPr>
                <w:color w:val="000000"/>
                <w:sz w:val="16"/>
                <w:szCs w:val="16"/>
              </w:rPr>
              <w:t>Permite ampliar el acceso remoto en una etapa posterior</w:t>
            </w:r>
          </w:p>
        </w:tc>
        <w:tc>
          <w:tcPr>
            <w:tcW w:w="1900" w:type="dxa"/>
            <w:tcMar>
              <w:top w:w="80" w:type="dxa"/>
              <w:left w:w="120" w:type="dxa"/>
              <w:bottom w:w="80" w:type="dxa"/>
              <w:right w:w="120" w:type="dxa"/>
            </w:tcMar>
            <w:vAlign w:val="center"/>
          </w:tcPr>
          <w:p w14:paraId="213C800F" w14:textId="77777777" w:rsidR="005C49E0" w:rsidRDefault="00000000">
            <w:pPr>
              <w:spacing w:after="40" w:line="259" w:lineRule="auto"/>
            </w:pPr>
            <w:r>
              <w:rPr>
                <w:color w:val="000000"/>
                <w:sz w:val="16"/>
                <w:szCs w:val="16"/>
              </w:rPr>
              <w:t>Añade cuentas, configuración y posibles costos que no necesita el alcance actual</w:t>
            </w:r>
          </w:p>
        </w:tc>
        <w:tc>
          <w:tcPr>
            <w:tcW w:w="1900" w:type="dxa"/>
            <w:tcMar>
              <w:top w:w="80" w:type="dxa"/>
              <w:left w:w="120" w:type="dxa"/>
              <w:bottom w:w="80" w:type="dxa"/>
              <w:right w:w="120" w:type="dxa"/>
            </w:tcMar>
            <w:vAlign w:val="center"/>
          </w:tcPr>
          <w:p w14:paraId="29097E17" w14:textId="77777777" w:rsidR="005C49E0" w:rsidRDefault="00000000">
            <w:pPr>
              <w:spacing w:after="40" w:line="259" w:lineRule="auto"/>
            </w:pPr>
            <w:r>
              <w:rPr>
                <w:color w:val="000000"/>
                <w:sz w:val="16"/>
                <w:szCs w:val="16"/>
              </w:rPr>
              <w:t>Descargada para T2: se prioriza la solución local BI</w:t>
            </w:r>
          </w:p>
        </w:tc>
      </w:tr>
    </w:tbl>
    <w:p w14:paraId="16E763AB" w14:textId="77777777" w:rsidR="005C49E0" w:rsidRDefault="005C49E0">
      <w:pPr>
        <w:spacing w:after="20"/>
      </w:pPr>
    </w:p>
    <w:p w14:paraId="45E75097" w14:textId="77777777" w:rsidR="005C49E0" w:rsidRPr="003B5758" w:rsidRDefault="00000000">
      <w:pPr>
        <w:pStyle w:val="Titulo2"/>
        <w:rPr>
          <w:color w:val="0070C0"/>
        </w:rPr>
      </w:pPr>
      <w:bookmarkStart w:id="15" w:name="_5w747iggej3t" w:colFirst="0" w:colLast="0"/>
      <w:bookmarkEnd w:id="15"/>
      <w:r w:rsidRPr="003B5758">
        <w:rPr>
          <w:color w:val="0070C0"/>
        </w:rPr>
        <w:t>3.3 Arquitectura integrada y flujo de datos</w:t>
      </w:r>
    </w:p>
    <w:p w14:paraId="560B96E8" w14:textId="77777777" w:rsidR="005C49E0" w:rsidRDefault="00000000">
      <w:pPr>
        <w:keepNext/>
        <w:jc w:val="center"/>
        <w:rPr>
          <w:i/>
          <w:iCs/>
          <w:color w:val="5B6573"/>
          <w:sz w:val="19"/>
          <w:szCs w:val="19"/>
        </w:rPr>
      </w:pPr>
      <w:r>
        <w:rPr>
          <w:i/>
          <w:iCs/>
          <w:noProof/>
          <w:color w:val="5B6573"/>
          <w:sz w:val="19"/>
          <w:szCs w:val="19"/>
        </w:rPr>
        <w:drawing>
          <wp:inline distT="114300" distB="114300" distL="114300" distR="114300" wp14:anchorId="3C3B324E" wp14:editId="4605BCCB">
            <wp:extent cx="3839378" cy="54000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839378" cy="5400000"/>
                    </a:xfrm>
                    <a:prstGeom prst="rect">
                      <a:avLst/>
                    </a:prstGeom>
                    <a:ln/>
                  </pic:spPr>
                </pic:pic>
              </a:graphicData>
            </a:graphic>
          </wp:inline>
        </w:drawing>
      </w:r>
    </w:p>
    <w:p w14:paraId="15A92B42" w14:textId="77777777" w:rsidR="005C49E0" w:rsidRDefault="00000000">
      <w:pPr>
        <w:spacing w:line="276" w:lineRule="auto"/>
        <w:jc w:val="center"/>
      </w:pPr>
      <w:r>
        <w:rPr>
          <w:i/>
          <w:color w:val="000000"/>
          <w:sz w:val="18"/>
        </w:rPr>
        <w:t>Figura 1. Arquitectura de la solución BI documentada. Fuente: elaboración propia. Evidencias E-04, E-06 y E-13.</w:t>
      </w:r>
    </w:p>
    <w:p w14:paraId="15ED48D0" w14:textId="77777777" w:rsidR="005C49E0" w:rsidRDefault="00000000">
      <w:pPr>
        <w:spacing w:line="276" w:lineRule="auto"/>
        <w:jc w:val="both"/>
      </w:pPr>
      <w:r>
        <w:rPr>
          <w:color w:val="000000"/>
        </w:rPr>
        <w:t>La figura distingue el sistema Streamlit/MySQL usado como antecedente de la implementación de la entrega: A&amp;SG_OLTP, ETL en T-SQL, A&amp;SG_DataMart, vistas y Power BI. El flujo muestra una adaptación del esquema y una carga manual desde SSMS, no una sincronización remota automatizada. La figura representa el recorrido BI; el recorrido documental complementario se presenta en 3.5.2 y 3.5.3, evidencias E-05-BD-01 y E-05-BD-02.</w:t>
      </w:r>
    </w:p>
    <w:p w14:paraId="4B0F1221" w14:textId="77777777" w:rsidR="005C49E0" w:rsidRDefault="00000000">
      <w:pPr>
        <w:spacing w:after="100"/>
        <w:rPr>
          <w:sz w:val="19"/>
          <w:szCs w:val="19"/>
        </w:rPr>
      </w:pPr>
      <w:r>
        <w:rPr>
          <w:sz w:val="21"/>
          <w:szCs w:val="21"/>
        </w:rPr>
        <w:lastRenderedPageBreak/>
        <w:t xml:space="preserve">El usuario ejecuta </w:t>
      </w:r>
      <w:proofErr w:type="spellStart"/>
      <w:r>
        <w:rPr>
          <w:sz w:val="21"/>
          <w:szCs w:val="21"/>
        </w:rPr>
        <w:t>dbo.usp_cargar_rendimiento</w:t>
      </w:r>
      <w:proofErr w:type="spellEnd"/>
      <w:r>
        <w:rPr>
          <w:sz w:val="21"/>
          <w:szCs w:val="21"/>
        </w:rPr>
        <w:t xml:space="preserve"> desde SSMS. El procedimiento consulta A&amp;SG_OLTP y escribe en </w:t>
      </w:r>
      <w:proofErr w:type="spellStart"/>
      <w:r>
        <w:rPr>
          <w:sz w:val="21"/>
          <w:szCs w:val="21"/>
        </w:rPr>
        <w:t>A&amp;SG_DataMart</w:t>
      </w:r>
      <w:proofErr w:type="spellEnd"/>
      <w:r>
        <w:rPr>
          <w:sz w:val="21"/>
          <w:szCs w:val="21"/>
        </w:rPr>
        <w:t xml:space="preserve">. </w:t>
      </w:r>
      <w:proofErr w:type="spellStart"/>
      <w:r>
        <w:rPr>
          <w:sz w:val="21"/>
          <w:szCs w:val="21"/>
        </w:rPr>
        <w:t>Power</w:t>
      </w:r>
      <w:proofErr w:type="spellEnd"/>
      <w:r>
        <w:rPr>
          <w:sz w:val="21"/>
          <w:szCs w:val="21"/>
        </w:rPr>
        <w:t xml:space="preserve"> BI utiliza las vistas dimensionales y </w:t>
      </w:r>
      <w:proofErr w:type="spellStart"/>
      <w:r>
        <w:rPr>
          <w:sz w:val="21"/>
          <w:szCs w:val="21"/>
        </w:rPr>
        <w:t>vw_rendimiento_kpis</w:t>
      </w:r>
      <w:proofErr w:type="spellEnd"/>
      <w:r>
        <w:rPr>
          <w:sz w:val="21"/>
          <w:szCs w:val="21"/>
        </w:rPr>
        <w:t>; no necesita consultar la base MySQL para mostrar esta entrega.</w:t>
      </w:r>
    </w:p>
    <w:p w14:paraId="1C37492B" w14:textId="77777777" w:rsidR="005C49E0" w:rsidRPr="003B5758" w:rsidRDefault="00000000">
      <w:pPr>
        <w:pStyle w:val="Titulo2"/>
        <w:rPr>
          <w:color w:val="0070C0"/>
        </w:rPr>
      </w:pPr>
      <w:bookmarkStart w:id="16" w:name="_eme8pf9znk2h" w:colFirst="0" w:colLast="0"/>
      <w:bookmarkEnd w:id="16"/>
      <w:r w:rsidRPr="003B5758">
        <w:rPr>
          <w:color w:val="0070C0"/>
        </w:rPr>
        <w:t>3.4 Diseño de la solución de Inteligencia de Negocios</w:t>
      </w:r>
    </w:p>
    <w:p w14:paraId="0FFEAD8C" w14:textId="77777777" w:rsidR="005C49E0" w:rsidRPr="003B5758" w:rsidRDefault="00000000">
      <w:pPr>
        <w:pStyle w:val="Titulo3"/>
        <w:rPr>
          <w:color w:val="002060"/>
        </w:rPr>
      </w:pPr>
      <w:bookmarkStart w:id="17" w:name="_kf3v4ed37c3s" w:colFirst="0" w:colLast="0"/>
      <w:bookmarkEnd w:id="17"/>
      <w:r w:rsidRPr="003B5758">
        <w:rPr>
          <w:color w:val="002060"/>
        </w:rPr>
        <w:t>3.4.1 Requisitos, usuarios e indicadores</w:t>
      </w:r>
    </w:p>
    <w:p w14:paraId="38548CCE" w14:textId="77777777" w:rsidR="005C49E0" w:rsidRDefault="00000000">
      <w:pPr>
        <w:keepNext/>
        <w:spacing w:after="100" w:line="240" w:lineRule="auto"/>
      </w:pPr>
      <w:r>
        <w:t xml:space="preserve">Los usuarios previstos son gerencia, gestión administrativa y jefaturas. La demostración se realiza desde el equipo del grupo; esta definición de usuarios no implica que se hayan implementado permisos por departamento ni seguridad por fila en </w:t>
      </w:r>
      <w:proofErr w:type="spellStart"/>
      <w:r>
        <w:t>Power</w:t>
      </w:r>
      <w:proofErr w:type="spellEnd"/>
      <w:r>
        <w:t xml:space="preserve"> BI</w:t>
      </w:r>
    </w:p>
    <w:p w14:paraId="1EAA967A" w14:textId="77777777" w:rsidR="005C49E0" w:rsidRDefault="005C49E0">
      <w:pPr>
        <w:keepNext/>
        <w:spacing w:after="100" w:line="240" w:lineRule="auto"/>
        <w:rPr>
          <w:sz w:val="24"/>
          <w:szCs w:val="24"/>
        </w:rPr>
      </w:pPr>
    </w:p>
    <w:tbl>
      <w:tblPr>
        <w:tblStyle w:val="a7"/>
        <w:tblW w:w="85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1"/>
        <w:gridCol w:w="3048"/>
        <w:gridCol w:w="4045"/>
      </w:tblGrid>
      <w:tr w:rsidR="005C49E0" w14:paraId="0E9D7BCC" w14:textId="77777777">
        <w:trPr>
          <w:trHeight w:val="315"/>
        </w:trPr>
        <w:tc>
          <w:tcPr>
            <w:tcW w:w="1410" w:type="dxa"/>
            <w:tcBorders>
              <w:top w:val="single" w:sz="5" w:space="0" w:color="000000"/>
              <w:left w:val="single" w:sz="5" w:space="0" w:color="000000"/>
              <w:bottom w:val="single" w:sz="5" w:space="0" w:color="000000"/>
              <w:right w:val="single" w:sz="5" w:space="0" w:color="000000"/>
            </w:tcBorders>
            <w:shd w:val="clear" w:color="auto" w:fill="E7EFF5"/>
            <w:tcMar>
              <w:top w:w="0" w:type="dxa"/>
              <w:left w:w="100" w:type="dxa"/>
              <w:bottom w:w="0" w:type="dxa"/>
              <w:right w:w="100" w:type="dxa"/>
            </w:tcMar>
          </w:tcPr>
          <w:p w14:paraId="115B7F6B" w14:textId="77777777" w:rsidR="005C49E0" w:rsidRDefault="00000000">
            <w:pPr>
              <w:keepNext/>
              <w:spacing w:before="40" w:after="60" w:line="276" w:lineRule="auto"/>
              <w:rPr>
                <w:b/>
                <w:bCs/>
                <w:sz w:val="18"/>
                <w:szCs w:val="18"/>
              </w:rPr>
            </w:pPr>
            <w:r>
              <w:rPr>
                <w:b/>
                <w:bCs/>
                <w:sz w:val="18"/>
                <w:szCs w:val="18"/>
              </w:rPr>
              <w:t>INDICADOR</w:t>
            </w:r>
          </w:p>
        </w:tc>
        <w:tc>
          <w:tcPr>
            <w:tcW w:w="3048" w:type="dxa"/>
            <w:tcBorders>
              <w:top w:val="single" w:sz="5" w:space="0" w:color="000000"/>
              <w:left w:val="nil"/>
              <w:bottom w:val="single" w:sz="5" w:space="0" w:color="000000"/>
              <w:right w:val="single" w:sz="5" w:space="0" w:color="000000"/>
            </w:tcBorders>
            <w:shd w:val="clear" w:color="auto" w:fill="E7EFF5"/>
            <w:tcMar>
              <w:top w:w="0" w:type="dxa"/>
              <w:left w:w="100" w:type="dxa"/>
              <w:bottom w:w="0" w:type="dxa"/>
              <w:right w:w="100" w:type="dxa"/>
            </w:tcMar>
          </w:tcPr>
          <w:p w14:paraId="7E33EF14" w14:textId="77777777" w:rsidR="005C49E0" w:rsidRDefault="00000000">
            <w:pPr>
              <w:keepNext/>
              <w:spacing w:before="40" w:after="60" w:line="276" w:lineRule="auto"/>
              <w:rPr>
                <w:b/>
                <w:bCs/>
                <w:sz w:val="18"/>
                <w:szCs w:val="18"/>
              </w:rPr>
            </w:pPr>
            <w:r>
              <w:rPr>
                <w:b/>
                <w:bCs/>
                <w:sz w:val="18"/>
                <w:szCs w:val="18"/>
              </w:rPr>
              <w:t>FÓRMULA</w:t>
            </w:r>
          </w:p>
        </w:tc>
        <w:tc>
          <w:tcPr>
            <w:tcW w:w="4045" w:type="dxa"/>
            <w:tcBorders>
              <w:top w:val="single" w:sz="5" w:space="0" w:color="000000"/>
              <w:left w:val="nil"/>
              <w:bottom w:val="single" w:sz="5" w:space="0" w:color="000000"/>
              <w:right w:val="single" w:sz="5" w:space="0" w:color="000000"/>
            </w:tcBorders>
            <w:shd w:val="clear" w:color="auto" w:fill="E7EFF5"/>
            <w:tcMar>
              <w:top w:w="0" w:type="dxa"/>
              <w:left w:w="100" w:type="dxa"/>
              <w:bottom w:w="0" w:type="dxa"/>
              <w:right w:w="100" w:type="dxa"/>
            </w:tcMar>
          </w:tcPr>
          <w:p w14:paraId="2967CFD9" w14:textId="77777777" w:rsidR="005C49E0" w:rsidRDefault="00000000">
            <w:pPr>
              <w:keepNext/>
              <w:spacing w:before="40" w:after="60" w:line="276" w:lineRule="auto"/>
              <w:rPr>
                <w:b/>
                <w:bCs/>
                <w:sz w:val="18"/>
                <w:szCs w:val="18"/>
              </w:rPr>
            </w:pPr>
            <w:r>
              <w:rPr>
                <w:b/>
                <w:bCs/>
                <w:sz w:val="18"/>
                <w:szCs w:val="18"/>
              </w:rPr>
              <w:t>INTERPRETACIÓN / REGLA</w:t>
            </w:r>
          </w:p>
        </w:tc>
      </w:tr>
      <w:tr w:rsidR="005C49E0" w14:paraId="109EC860" w14:textId="77777777">
        <w:trPr>
          <w:trHeight w:val="52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2EAEB" w14:textId="77777777" w:rsidR="005C49E0" w:rsidRDefault="00000000">
            <w:pPr>
              <w:keepNext/>
              <w:spacing w:before="40" w:after="60" w:line="276" w:lineRule="auto"/>
              <w:rPr>
                <w:sz w:val="18"/>
                <w:szCs w:val="18"/>
              </w:rPr>
            </w:pPr>
            <w:r>
              <w:rPr>
                <w:sz w:val="18"/>
                <w:szCs w:val="18"/>
              </w:rPr>
              <w:t>TPA (%)</w:t>
            </w:r>
          </w:p>
        </w:tc>
        <w:tc>
          <w:tcPr>
            <w:tcW w:w="3048" w:type="dxa"/>
            <w:tcBorders>
              <w:top w:val="nil"/>
              <w:left w:val="nil"/>
              <w:bottom w:val="single" w:sz="5" w:space="0" w:color="000000"/>
              <w:right w:val="single" w:sz="5" w:space="0" w:color="000000"/>
            </w:tcBorders>
            <w:tcMar>
              <w:top w:w="0" w:type="dxa"/>
              <w:left w:w="100" w:type="dxa"/>
              <w:bottom w:w="0" w:type="dxa"/>
              <w:right w:w="100" w:type="dxa"/>
            </w:tcMar>
          </w:tcPr>
          <w:p w14:paraId="671B20D8" w14:textId="77777777" w:rsidR="005C49E0" w:rsidRDefault="00000000">
            <w:pPr>
              <w:keepNext/>
              <w:spacing w:before="40" w:after="60" w:line="276" w:lineRule="auto"/>
              <w:rPr>
                <w:sz w:val="18"/>
                <w:szCs w:val="18"/>
              </w:rPr>
            </w:pPr>
            <w:r>
              <w:rPr>
                <w:sz w:val="18"/>
                <w:szCs w:val="18"/>
              </w:rPr>
              <w:t>Asistencias a tiempo / total de asistencias válidas × 100.</w:t>
            </w:r>
          </w:p>
        </w:tc>
        <w:tc>
          <w:tcPr>
            <w:tcW w:w="4045" w:type="dxa"/>
            <w:tcBorders>
              <w:top w:val="nil"/>
              <w:left w:val="nil"/>
              <w:bottom w:val="single" w:sz="5" w:space="0" w:color="000000"/>
              <w:right w:val="single" w:sz="5" w:space="0" w:color="000000"/>
            </w:tcBorders>
            <w:tcMar>
              <w:top w:w="0" w:type="dxa"/>
              <w:left w:w="100" w:type="dxa"/>
              <w:bottom w:w="0" w:type="dxa"/>
              <w:right w:w="100" w:type="dxa"/>
            </w:tcMar>
          </w:tcPr>
          <w:p w14:paraId="16C7F8C1" w14:textId="77777777" w:rsidR="005C49E0" w:rsidRDefault="00000000">
            <w:pPr>
              <w:keepNext/>
              <w:spacing w:before="40" w:after="60" w:line="276" w:lineRule="auto"/>
              <w:rPr>
                <w:sz w:val="18"/>
                <w:szCs w:val="18"/>
              </w:rPr>
            </w:pPr>
            <w:r>
              <w:rPr>
                <w:sz w:val="18"/>
                <w:szCs w:val="18"/>
              </w:rPr>
              <w:t>Hasta 09:40:59 es a tiempo; desde 09:41:00 es tardanza. Mayor valor implica mayor puntualidad.</w:t>
            </w:r>
          </w:p>
        </w:tc>
      </w:tr>
      <w:tr w:rsidR="005C49E0" w14:paraId="40E264A1" w14:textId="77777777">
        <w:trPr>
          <w:trHeight w:val="72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9D08F" w14:textId="77777777" w:rsidR="005C49E0" w:rsidRDefault="00000000">
            <w:pPr>
              <w:keepNext/>
              <w:spacing w:before="40" w:after="60" w:line="276" w:lineRule="auto"/>
              <w:rPr>
                <w:sz w:val="18"/>
                <w:szCs w:val="18"/>
              </w:rPr>
            </w:pPr>
            <w:r>
              <w:rPr>
                <w:sz w:val="18"/>
                <w:szCs w:val="18"/>
              </w:rPr>
              <w:t>ICT (%)</w:t>
            </w:r>
          </w:p>
        </w:tc>
        <w:tc>
          <w:tcPr>
            <w:tcW w:w="3048" w:type="dxa"/>
            <w:tcBorders>
              <w:top w:val="nil"/>
              <w:left w:val="nil"/>
              <w:bottom w:val="single" w:sz="5" w:space="0" w:color="000000"/>
              <w:right w:val="single" w:sz="5" w:space="0" w:color="000000"/>
            </w:tcBorders>
            <w:tcMar>
              <w:top w:w="0" w:type="dxa"/>
              <w:left w:w="100" w:type="dxa"/>
              <w:bottom w:w="0" w:type="dxa"/>
              <w:right w:w="100" w:type="dxa"/>
            </w:tcMar>
          </w:tcPr>
          <w:p w14:paraId="7A42D4F0" w14:textId="77777777" w:rsidR="005C49E0" w:rsidRDefault="00000000">
            <w:pPr>
              <w:keepNext/>
              <w:spacing w:before="40" w:after="60" w:line="276" w:lineRule="auto"/>
              <w:rPr>
                <w:sz w:val="18"/>
                <w:szCs w:val="18"/>
              </w:rPr>
            </w:pPr>
            <w:r>
              <w:rPr>
                <w:sz w:val="18"/>
                <w:szCs w:val="18"/>
              </w:rPr>
              <w:t>Tareas completadas sin observaciones / total de tareas válidas × 100.</w:t>
            </w:r>
          </w:p>
        </w:tc>
        <w:tc>
          <w:tcPr>
            <w:tcW w:w="4045" w:type="dxa"/>
            <w:tcBorders>
              <w:top w:val="nil"/>
              <w:left w:val="nil"/>
              <w:bottom w:val="single" w:sz="5" w:space="0" w:color="000000"/>
              <w:right w:val="single" w:sz="5" w:space="0" w:color="000000"/>
            </w:tcBorders>
            <w:tcMar>
              <w:top w:w="0" w:type="dxa"/>
              <w:left w:w="100" w:type="dxa"/>
              <w:bottom w:w="0" w:type="dxa"/>
              <w:right w:w="100" w:type="dxa"/>
            </w:tcMar>
          </w:tcPr>
          <w:p w14:paraId="70EFF6F7" w14:textId="77777777" w:rsidR="005C49E0" w:rsidRDefault="00000000">
            <w:pPr>
              <w:keepNext/>
              <w:spacing w:before="40" w:after="60" w:line="276" w:lineRule="auto"/>
              <w:rPr>
                <w:sz w:val="18"/>
                <w:szCs w:val="18"/>
              </w:rPr>
            </w:pPr>
            <w:r>
              <w:rPr>
                <w:sz w:val="18"/>
                <w:szCs w:val="18"/>
              </w:rPr>
              <w:t>Convención académica de aceptación. El origen no registra una aprobación formal independiente.</w:t>
            </w:r>
          </w:p>
        </w:tc>
      </w:tr>
      <w:tr w:rsidR="005C49E0" w14:paraId="3DD8054E" w14:textId="77777777">
        <w:trPr>
          <w:trHeight w:val="72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3B5AEA" w14:textId="77777777" w:rsidR="005C49E0" w:rsidRDefault="00000000">
            <w:pPr>
              <w:keepNext/>
              <w:spacing w:before="40" w:after="60" w:line="276" w:lineRule="auto"/>
              <w:rPr>
                <w:sz w:val="18"/>
                <w:szCs w:val="18"/>
              </w:rPr>
            </w:pPr>
            <w:r>
              <w:rPr>
                <w:sz w:val="18"/>
                <w:szCs w:val="18"/>
              </w:rPr>
              <w:t>TDT (%)</w:t>
            </w:r>
          </w:p>
        </w:tc>
        <w:tc>
          <w:tcPr>
            <w:tcW w:w="3048" w:type="dxa"/>
            <w:tcBorders>
              <w:top w:val="nil"/>
              <w:left w:val="nil"/>
              <w:bottom w:val="single" w:sz="5" w:space="0" w:color="000000"/>
              <w:right w:val="single" w:sz="5" w:space="0" w:color="000000"/>
            </w:tcBorders>
            <w:tcMar>
              <w:top w:w="0" w:type="dxa"/>
              <w:left w:w="100" w:type="dxa"/>
              <w:bottom w:w="0" w:type="dxa"/>
              <w:right w:w="100" w:type="dxa"/>
            </w:tcMar>
          </w:tcPr>
          <w:p w14:paraId="281BA876" w14:textId="77777777" w:rsidR="005C49E0" w:rsidRDefault="00000000">
            <w:pPr>
              <w:keepNext/>
              <w:spacing w:before="40" w:after="60" w:line="276" w:lineRule="auto"/>
              <w:rPr>
                <w:sz w:val="18"/>
                <w:szCs w:val="18"/>
              </w:rPr>
            </w:pPr>
            <w:r>
              <w:rPr>
                <w:sz w:val="18"/>
                <w:szCs w:val="18"/>
              </w:rPr>
              <w:t>Tareas con FUERA DE PLAZO en observaciones / total de tareas válidas × 100.</w:t>
            </w:r>
          </w:p>
        </w:tc>
        <w:tc>
          <w:tcPr>
            <w:tcW w:w="4045" w:type="dxa"/>
            <w:tcBorders>
              <w:top w:val="nil"/>
              <w:left w:val="nil"/>
              <w:bottom w:val="single" w:sz="5" w:space="0" w:color="000000"/>
              <w:right w:val="single" w:sz="5" w:space="0" w:color="000000"/>
            </w:tcBorders>
            <w:tcMar>
              <w:top w:w="0" w:type="dxa"/>
              <w:left w:w="100" w:type="dxa"/>
              <w:bottom w:w="0" w:type="dxa"/>
              <w:right w:w="100" w:type="dxa"/>
            </w:tcMar>
          </w:tcPr>
          <w:p w14:paraId="481A8E75" w14:textId="77777777" w:rsidR="005C49E0" w:rsidRDefault="00000000">
            <w:pPr>
              <w:keepNext/>
              <w:spacing w:before="40" w:after="60" w:line="276" w:lineRule="auto"/>
              <w:rPr>
                <w:sz w:val="18"/>
                <w:szCs w:val="18"/>
              </w:rPr>
            </w:pPr>
            <w:r>
              <w:rPr>
                <w:sz w:val="18"/>
                <w:szCs w:val="18"/>
              </w:rPr>
              <w:t>Se conserva el nombre del proyecto. No mide todas las devoluciones ni utiliza las enviadas a revisión como denominador.</w:t>
            </w:r>
          </w:p>
        </w:tc>
      </w:tr>
      <w:tr w:rsidR="005C49E0" w14:paraId="74430160" w14:textId="77777777">
        <w:trPr>
          <w:trHeight w:val="72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506345" w14:textId="77777777" w:rsidR="005C49E0" w:rsidRDefault="00000000">
            <w:pPr>
              <w:keepNext/>
              <w:spacing w:before="40" w:after="60" w:line="276" w:lineRule="auto"/>
              <w:rPr>
                <w:sz w:val="18"/>
                <w:szCs w:val="18"/>
              </w:rPr>
            </w:pPr>
            <w:r>
              <w:rPr>
                <w:sz w:val="18"/>
                <w:szCs w:val="18"/>
              </w:rPr>
              <w:t>IEP (puntos)</w:t>
            </w:r>
          </w:p>
        </w:tc>
        <w:tc>
          <w:tcPr>
            <w:tcW w:w="3048" w:type="dxa"/>
            <w:tcBorders>
              <w:top w:val="nil"/>
              <w:left w:val="nil"/>
              <w:bottom w:val="single" w:sz="5" w:space="0" w:color="000000"/>
              <w:right w:val="single" w:sz="5" w:space="0" w:color="000000"/>
            </w:tcBorders>
            <w:tcMar>
              <w:top w:w="0" w:type="dxa"/>
              <w:left w:w="100" w:type="dxa"/>
              <w:bottom w:w="0" w:type="dxa"/>
              <w:right w:w="100" w:type="dxa"/>
            </w:tcMar>
          </w:tcPr>
          <w:p w14:paraId="5DFD110D" w14:textId="77777777" w:rsidR="005C49E0" w:rsidRDefault="00000000">
            <w:pPr>
              <w:keepNext/>
              <w:spacing w:before="40" w:after="60" w:line="276" w:lineRule="auto"/>
              <w:rPr>
                <w:sz w:val="18"/>
                <w:szCs w:val="18"/>
              </w:rPr>
            </w:pPr>
            <w:r>
              <w:rPr>
                <w:sz w:val="18"/>
                <w:szCs w:val="18"/>
              </w:rPr>
              <w:t>TPA × 0,30 + ICT × 0,50 + (100 − TDT) × 0,20.</w:t>
            </w:r>
          </w:p>
        </w:tc>
        <w:tc>
          <w:tcPr>
            <w:tcW w:w="4045" w:type="dxa"/>
            <w:tcBorders>
              <w:top w:val="nil"/>
              <w:left w:val="nil"/>
              <w:bottom w:val="single" w:sz="5" w:space="0" w:color="000000"/>
              <w:right w:val="single" w:sz="5" w:space="0" w:color="000000"/>
            </w:tcBorders>
            <w:tcMar>
              <w:top w:w="0" w:type="dxa"/>
              <w:left w:w="100" w:type="dxa"/>
              <w:bottom w:w="0" w:type="dxa"/>
              <w:right w:w="100" w:type="dxa"/>
            </w:tcMar>
          </w:tcPr>
          <w:p w14:paraId="50840866" w14:textId="77777777" w:rsidR="005C49E0" w:rsidRDefault="00000000">
            <w:pPr>
              <w:keepNext/>
              <w:spacing w:before="40" w:after="60" w:line="276" w:lineRule="auto"/>
              <w:rPr>
                <w:sz w:val="18"/>
                <w:szCs w:val="18"/>
              </w:rPr>
            </w:pPr>
            <w:r>
              <w:rPr>
                <w:sz w:val="18"/>
                <w:szCs w:val="18"/>
              </w:rPr>
              <w:t>Escala de 0 a 100. Un valor mayor indica mejor resultado según los pesos adoptados; no es porcentaje ni dinero.</w:t>
            </w:r>
          </w:p>
        </w:tc>
      </w:tr>
    </w:tbl>
    <w:p w14:paraId="4998B54A" w14:textId="6510145B" w:rsidR="005C49E0" w:rsidRDefault="00000000">
      <w:pPr>
        <w:keepNext/>
        <w:spacing w:after="100" w:line="240" w:lineRule="auto"/>
      </w:pPr>
      <w:r>
        <w:t>Los indicadores se actualizan al ejecutar el procedimiento y consultar o actualizar el reporte. No existe una programación diaria acreditada ni metas aprobadas por la empresa. Si un denominador es cero, la tasa queda vacía; el IEP también queda vacío si falta un componente.</w:t>
      </w:r>
      <w:r w:rsidR="000C4042">
        <w:t xml:space="preserve"> </w:t>
      </w:r>
      <w:r>
        <w:lastRenderedPageBreak/>
        <w:t>Para resumir el trimestre se suman numeradores y denominadores, en lugar de promediar tasas mensuales. E-06 y E-07.</w:t>
      </w:r>
    </w:p>
    <w:p w14:paraId="026FA3A4" w14:textId="77777777" w:rsidR="005C49E0" w:rsidRDefault="005C49E0">
      <w:pPr>
        <w:keepNext/>
        <w:spacing w:after="100" w:line="240" w:lineRule="auto"/>
        <w:rPr>
          <w:sz w:val="24"/>
          <w:szCs w:val="24"/>
        </w:rPr>
      </w:pPr>
    </w:p>
    <w:p w14:paraId="0FE57032" w14:textId="77777777" w:rsidR="005C49E0" w:rsidRPr="003B5758" w:rsidRDefault="00000000">
      <w:pPr>
        <w:pStyle w:val="Titulo3"/>
        <w:rPr>
          <w:color w:val="002060"/>
        </w:rPr>
      </w:pPr>
      <w:bookmarkStart w:id="18" w:name="_jhxzv5gqog0w" w:colFirst="0" w:colLast="0"/>
      <w:bookmarkEnd w:id="18"/>
      <w:r w:rsidRPr="003B5758">
        <w:rPr>
          <w:color w:val="002060"/>
        </w:rPr>
        <w:t>3.4.2 Modelo dimensional y almacén de datos</w:t>
      </w:r>
    </w:p>
    <w:p w14:paraId="700DE8AF" w14:textId="77777777" w:rsidR="005C49E0" w:rsidRPr="003B5758" w:rsidRDefault="00000000">
      <w:pPr>
        <w:keepNext/>
        <w:spacing w:after="100"/>
        <w:ind w:left="259" w:right="144"/>
        <w:rPr>
          <w:b/>
          <w:bCs/>
          <w:i/>
          <w:iCs/>
          <w:color w:val="002060"/>
          <w:sz w:val="25"/>
          <w:szCs w:val="25"/>
        </w:rPr>
      </w:pPr>
      <w:r w:rsidRPr="003B5758">
        <w:rPr>
          <w:b/>
          <w:bCs/>
          <w:i/>
          <w:iCs/>
          <w:color w:val="002060"/>
          <w:sz w:val="25"/>
          <w:szCs w:val="25"/>
        </w:rPr>
        <w:t>Modelo Conceptual:</w:t>
      </w:r>
    </w:p>
    <w:p w14:paraId="60A46D18" w14:textId="77777777" w:rsidR="005C49E0" w:rsidRDefault="00000000">
      <w:pPr>
        <w:keepNext/>
        <w:spacing w:after="100"/>
        <w:ind w:left="259" w:right="144"/>
        <w:jc w:val="center"/>
        <w:rPr>
          <w:i/>
          <w:iCs/>
          <w:color w:val="5B6573"/>
          <w:sz w:val="19"/>
          <w:szCs w:val="19"/>
        </w:rPr>
      </w:pPr>
      <w:r>
        <w:rPr>
          <w:noProof/>
        </w:rPr>
        <w:drawing>
          <wp:inline distT="0" distB="0" distL="0" distR="0" wp14:anchorId="65288525" wp14:editId="5E88CEA1">
            <wp:extent cx="4165461" cy="54000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165461" cy="5400000"/>
                    </a:xfrm>
                    <a:prstGeom prst="rect">
                      <a:avLst/>
                    </a:prstGeom>
                    <a:ln/>
                  </pic:spPr>
                </pic:pic>
              </a:graphicData>
            </a:graphic>
          </wp:inline>
        </w:drawing>
      </w:r>
    </w:p>
    <w:p w14:paraId="1EFA24BC" w14:textId="77777777" w:rsidR="005C49E0" w:rsidRDefault="00000000">
      <w:pPr>
        <w:spacing w:line="276" w:lineRule="auto"/>
        <w:jc w:val="center"/>
      </w:pPr>
      <w:r>
        <w:rPr>
          <w:i/>
          <w:color w:val="000000"/>
          <w:sz w:val="18"/>
        </w:rPr>
        <w:t>Figura 2. Modelo conceptual de referencia para el análisis de rendimiento. Fuente: elaboración propia. Evidencia E-05.</w:t>
      </w:r>
      <w:r>
        <w:t xml:space="preserve"> El diseño dimensional se apoya en Kimball y Ross (2013) y en la guía de esquema estrella de Microsoft (s. f.-b).</w:t>
      </w:r>
    </w:p>
    <w:p w14:paraId="7D60132A" w14:textId="77777777" w:rsidR="005C49E0" w:rsidRDefault="00000000">
      <w:pPr>
        <w:spacing w:line="276" w:lineRule="auto"/>
        <w:jc w:val="both"/>
      </w:pPr>
      <w:r>
        <w:rPr>
          <w:color w:val="000000"/>
        </w:rPr>
        <w:t>La figura organiza las perspectivas trabajador, proyecto, administrador y tiempo alrededor del rendimiento. Incluye conceptos analíticos que deben distinguirse de columnas físicas: los indicadores se derivan de cantidades y reglas de cálculo. La denominación conceptual de tareas aprobadas no prueba que exista una aprobación formal independiente en el origen; la implementación utiliza la convención documentada de tareas completadas sin observaciones.</w:t>
      </w:r>
    </w:p>
    <w:p w14:paraId="69CC2E69" w14:textId="77777777" w:rsidR="005C49E0" w:rsidRDefault="005C49E0">
      <w:pPr>
        <w:spacing w:after="100"/>
        <w:ind w:left="259" w:right="144"/>
        <w:rPr>
          <w:rFonts w:ascii="Arial" w:eastAsia="Arial" w:hAnsi="Arial" w:cs="Arial"/>
          <w:b/>
          <w:bCs/>
          <w:i/>
          <w:iCs/>
          <w:sz w:val="27"/>
          <w:szCs w:val="27"/>
        </w:rPr>
      </w:pPr>
    </w:p>
    <w:p w14:paraId="591D7199" w14:textId="77777777" w:rsidR="005C49E0" w:rsidRPr="003B5758" w:rsidRDefault="00000000">
      <w:pPr>
        <w:keepNext/>
        <w:spacing w:after="100"/>
        <w:ind w:left="259" w:right="144"/>
        <w:rPr>
          <w:rFonts w:ascii="Arial" w:eastAsia="Arial" w:hAnsi="Arial" w:cs="Arial"/>
          <w:b/>
          <w:bCs/>
          <w:i/>
          <w:iCs/>
          <w:color w:val="002060"/>
          <w:sz w:val="27"/>
          <w:szCs w:val="27"/>
        </w:rPr>
      </w:pPr>
      <w:r w:rsidRPr="003B5758">
        <w:rPr>
          <w:rFonts w:ascii="Arial" w:eastAsia="Arial" w:hAnsi="Arial" w:cs="Arial"/>
          <w:b/>
          <w:bCs/>
          <w:i/>
          <w:iCs/>
          <w:color w:val="002060"/>
          <w:sz w:val="27"/>
          <w:szCs w:val="27"/>
        </w:rPr>
        <w:lastRenderedPageBreak/>
        <w:t xml:space="preserve">Modelo </w:t>
      </w:r>
      <w:proofErr w:type="spellStart"/>
      <w:r w:rsidRPr="003B5758">
        <w:rPr>
          <w:rFonts w:ascii="Arial" w:eastAsia="Arial" w:hAnsi="Arial" w:cs="Arial"/>
          <w:b/>
          <w:bCs/>
          <w:i/>
          <w:iCs/>
          <w:color w:val="002060"/>
          <w:sz w:val="27"/>
          <w:szCs w:val="27"/>
        </w:rPr>
        <w:t>FÍsico</w:t>
      </w:r>
      <w:proofErr w:type="spellEnd"/>
      <w:r w:rsidRPr="003B5758">
        <w:rPr>
          <w:rFonts w:ascii="Arial" w:eastAsia="Arial" w:hAnsi="Arial" w:cs="Arial"/>
          <w:b/>
          <w:bCs/>
          <w:i/>
          <w:iCs/>
          <w:color w:val="002060"/>
          <w:sz w:val="27"/>
          <w:szCs w:val="27"/>
        </w:rPr>
        <w:t>:</w:t>
      </w:r>
    </w:p>
    <w:p w14:paraId="599BD34C" w14:textId="77777777" w:rsidR="005C49E0" w:rsidRDefault="00000000">
      <w:pPr>
        <w:keepNext/>
        <w:spacing w:after="100"/>
        <w:ind w:left="259" w:right="144"/>
        <w:jc w:val="center"/>
        <w:rPr>
          <w:i/>
          <w:iCs/>
          <w:color w:val="5B6573"/>
          <w:sz w:val="19"/>
          <w:szCs w:val="19"/>
        </w:rPr>
      </w:pPr>
      <w:r>
        <w:rPr>
          <w:i/>
          <w:iCs/>
          <w:noProof/>
          <w:color w:val="5B6573"/>
          <w:sz w:val="19"/>
          <w:szCs w:val="19"/>
        </w:rPr>
        <w:drawing>
          <wp:inline distT="114300" distB="114300" distL="114300" distR="114300" wp14:anchorId="416BEFCC" wp14:editId="64DB41DE">
            <wp:extent cx="4884996" cy="5400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884996" cy="5400000"/>
                    </a:xfrm>
                    <a:prstGeom prst="rect">
                      <a:avLst/>
                    </a:prstGeom>
                    <a:ln/>
                  </pic:spPr>
                </pic:pic>
              </a:graphicData>
            </a:graphic>
          </wp:inline>
        </w:drawing>
      </w:r>
    </w:p>
    <w:p w14:paraId="4A05E6D9" w14:textId="77777777" w:rsidR="005C49E0" w:rsidRDefault="00000000">
      <w:pPr>
        <w:spacing w:line="276" w:lineRule="auto"/>
        <w:jc w:val="center"/>
      </w:pPr>
      <w:r>
        <w:rPr>
          <w:i/>
          <w:color w:val="000000"/>
          <w:sz w:val="18"/>
        </w:rPr>
        <w:t xml:space="preserve">Figura 3. Modelo físico del Data </w:t>
      </w:r>
      <w:proofErr w:type="gramStart"/>
      <w:r>
        <w:rPr>
          <w:i/>
          <w:color w:val="000000"/>
          <w:sz w:val="18"/>
        </w:rPr>
        <w:t>Mart</w:t>
      </w:r>
      <w:proofErr w:type="gramEnd"/>
      <w:r>
        <w:rPr>
          <w:i/>
          <w:color w:val="000000"/>
          <w:sz w:val="18"/>
        </w:rPr>
        <w:t xml:space="preserve"> en SQL Server. Fuente: elaboración propia. Evidencia E-05.</w:t>
      </w:r>
    </w:p>
    <w:p w14:paraId="5F75DD4F" w14:textId="77777777" w:rsidR="005C49E0" w:rsidRDefault="00000000">
      <w:pPr>
        <w:spacing w:line="276" w:lineRule="auto"/>
        <w:jc w:val="both"/>
      </w:pPr>
      <w:r>
        <w:rPr>
          <w:color w:val="000000"/>
        </w:rPr>
        <w:t xml:space="preserve">La captura muestra cuatro dimensiones y la tabla </w:t>
      </w:r>
      <w:proofErr w:type="spellStart"/>
      <w:r>
        <w:rPr>
          <w:color w:val="000000"/>
        </w:rPr>
        <w:t>fac_rendimiento_kpis</w:t>
      </w:r>
      <w:proofErr w:type="spellEnd"/>
      <w:r>
        <w:rPr>
          <w:color w:val="000000"/>
        </w:rPr>
        <w:t>, además de sus relaciones. Las claves relacionan el contexto temporal y organizacional con las cantidades de asistencia y tareas. El total de movimientos debe interpretarse por sus medidas: 582 asistencias y 582 tareas producen 1 164 filas documentadas de hechos, no 582 filas totales. TPA, ICT, TDT e IEP se obtienen en vistas y medidas DAX.</w:t>
      </w:r>
    </w:p>
    <w:p w14:paraId="47B80EAB" w14:textId="77777777" w:rsidR="005C49E0" w:rsidRDefault="00000000">
      <w:pPr>
        <w:keepNext/>
        <w:spacing w:after="100" w:line="240" w:lineRule="auto"/>
        <w:rPr>
          <w:sz w:val="24"/>
          <w:szCs w:val="24"/>
        </w:rPr>
      </w:pPr>
      <w:r>
        <w:rPr>
          <w:sz w:val="24"/>
          <w:szCs w:val="24"/>
        </w:rPr>
        <w:lastRenderedPageBreak/>
        <w:t xml:space="preserve">El diccionario completo de columnas está en el anexo B. Los KPI no son columnas físicas de </w:t>
      </w:r>
      <w:proofErr w:type="spellStart"/>
      <w:r>
        <w:rPr>
          <w:sz w:val="24"/>
          <w:szCs w:val="24"/>
        </w:rPr>
        <w:t>fac</w:t>
      </w:r>
      <w:proofErr w:type="spellEnd"/>
      <w:r>
        <w:rPr>
          <w:sz w:val="24"/>
          <w:szCs w:val="24"/>
        </w:rPr>
        <w:t xml:space="preserve"> rendimiento </w:t>
      </w:r>
      <w:proofErr w:type="spellStart"/>
      <w:r>
        <w:rPr>
          <w:sz w:val="24"/>
          <w:szCs w:val="24"/>
        </w:rPr>
        <w:t>kpis</w:t>
      </w:r>
      <w:proofErr w:type="spellEnd"/>
      <w:r>
        <w:rPr>
          <w:sz w:val="24"/>
          <w:szCs w:val="24"/>
        </w:rPr>
        <w:t>: se obtienen en vistas y medidas a partir de las cantidades almacenadas.</w:t>
      </w:r>
    </w:p>
    <w:p w14:paraId="7B179055" w14:textId="77777777" w:rsidR="005C49E0" w:rsidRPr="003B5758" w:rsidRDefault="00000000">
      <w:pPr>
        <w:pStyle w:val="Titulo3"/>
        <w:rPr>
          <w:color w:val="002060"/>
        </w:rPr>
      </w:pPr>
      <w:bookmarkStart w:id="19" w:name="_c603adh40iq9" w:colFirst="0" w:colLast="0"/>
      <w:bookmarkEnd w:id="19"/>
      <w:r w:rsidRPr="003B5758">
        <w:rPr>
          <w:color w:val="002060"/>
        </w:rPr>
        <w:t>3.4.3 Procesos ETL/ELT y calidad</w:t>
      </w:r>
    </w:p>
    <w:p w14:paraId="52090164" w14:textId="77777777" w:rsidR="005C49E0" w:rsidRDefault="00000000">
      <w:pPr>
        <w:keepNext/>
        <w:spacing w:after="100" w:line="240" w:lineRule="auto"/>
        <w:ind w:left="640" w:hanging="320"/>
      </w:pPr>
      <w:r>
        <w:t>1.</w:t>
      </w:r>
      <w:r>
        <w:rPr>
          <w:b/>
          <w:bCs/>
        </w:rPr>
        <w:t xml:space="preserve"> </w:t>
      </w:r>
      <w:r>
        <w:t xml:space="preserve">Validar el intervalo solicitado y crear un registro de ejecución en </w:t>
      </w:r>
      <w:proofErr w:type="spellStart"/>
      <w:r>
        <w:t>bitacora_etl</w:t>
      </w:r>
      <w:proofErr w:type="spellEnd"/>
      <w:r>
        <w:t>.</w:t>
      </w:r>
    </w:p>
    <w:p w14:paraId="3E87448D" w14:textId="77777777" w:rsidR="005C49E0" w:rsidRDefault="00000000">
      <w:pPr>
        <w:keepNext/>
        <w:spacing w:after="100" w:line="240" w:lineRule="auto"/>
        <w:ind w:left="640" w:hanging="320"/>
      </w:pPr>
      <w:r>
        <w:t>2. Leer el padrón y catálogos del OLTP; quitar espacios al inicio y al final y actualizar o insertar las dimensiones.</w:t>
      </w:r>
    </w:p>
    <w:p w14:paraId="665DAC4A" w14:textId="77777777" w:rsidR="005C49E0" w:rsidRDefault="00000000">
      <w:pPr>
        <w:keepNext/>
        <w:spacing w:after="100" w:line="240" w:lineRule="auto"/>
        <w:ind w:left="640" w:hanging="320"/>
      </w:pPr>
      <w:r>
        <w:t xml:space="preserve">3. Completar </w:t>
      </w:r>
      <w:proofErr w:type="spellStart"/>
      <w:r>
        <w:t>dim_tiempo</w:t>
      </w:r>
      <w:proofErr w:type="spellEnd"/>
      <w:r>
        <w:t xml:space="preserve"> mediante WHILE, con nombres de meses y días en español.</w:t>
      </w:r>
    </w:p>
    <w:p w14:paraId="32A76F45" w14:textId="77777777" w:rsidR="005C49E0" w:rsidRDefault="00000000">
      <w:pPr>
        <w:keepNext/>
        <w:spacing w:after="100" w:line="240" w:lineRule="auto"/>
        <w:ind w:left="640" w:hanging="320"/>
      </w:pPr>
      <w:r>
        <w:t>4. Extraer las asistencias por fecha de entrada y las tareas por fecha de asignación. Normalizar los estados y convertir observaciones vacías en NULL.</w:t>
      </w:r>
    </w:p>
    <w:p w14:paraId="5C64827B" w14:textId="77777777" w:rsidR="005C49E0" w:rsidRDefault="00000000">
      <w:pPr>
        <w:keepNext/>
        <w:pBdr>
          <w:top w:val="nil"/>
          <w:left w:val="nil"/>
          <w:bottom w:val="nil"/>
          <w:right w:val="nil"/>
          <w:between w:val="nil"/>
        </w:pBdr>
        <w:spacing w:before="200" w:after="100" w:line="240" w:lineRule="auto"/>
        <w:ind w:left="720"/>
      </w:pPr>
      <w:r>
        <w:t xml:space="preserve">5. Validar referencias, estados y secuencia de fechas. Registrar en </w:t>
      </w:r>
      <w:proofErr w:type="spellStart"/>
      <w:r>
        <w:t>rechazos_etl</w:t>
      </w:r>
      <w:proofErr w:type="spellEnd"/>
      <w:r>
        <w:t xml:space="preserve"> los movimientos no aceptados, sin alterarlos en el origen </w:t>
      </w:r>
    </w:p>
    <w:p w14:paraId="16EE8F6A" w14:textId="77777777" w:rsidR="005C49E0" w:rsidRDefault="00000000">
      <w:pPr>
        <w:keepNext/>
        <w:spacing w:after="100" w:line="240" w:lineRule="auto"/>
        <w:ind w:left="640" w:hanging="320"/>
      </w:pPr>
      <w:r>
        <w:t>6. Reemplazar los hechos del intervalo dentro de una transacción. Cargar asistencia y tareas por separado para conservar sus cantidades.</w:t>
      </w:r>
    </w:p>
    <w:p w14:paraId="59008A1B" w14:textId="77777777" w:rsidR="005C49E0" w:rsidRDefault="00000000">
      <w:pPr>
        <w:keepNext/>
        <w:spacing w:after="100" w:line="240" w:lineRule="auto"/>
        <w:ind w:left="640" w:hanging="320"/>
      </w:pPr>
      <w:r>
        <w:t>7. Actualizar la bitácora como Completada, Con rechazos o Fallida. Ante un error, revertir la escritura del destino y registrar el mensaje.</w:t>
      </w:r>
    </w:p>
    <w:p w14:paraId="04BF1B48" w14:textId="72339289" w:rsidR="005C49E0" w:rsidRDefault="00000000">
      <w:pPr>
        <w:keepNext/>
        <w:spacing w:after="100" w:line="240" w:lineRule="auto"/>
        <w:rPr>
          <w:sz w:val="24"/>
          <w:szCs w:val="24"/>
        </w:rPr>
      </w:pPr>
      <w:r>
        <w:rPr>
          <w:sz w:val="24"/>
          <w:szCs w:val="24"/>
        </w:rPr>
        <w:t xml:space="preserve">La creación de bases y tablas se realiza una sola vez. El procedimiento puede ejecutarse de nuevo para el mismo intervalo; las cantidades y medidas permanecen </w:t>
      </w:r>
      <w:r w:rsidR="003B5758">
        <w:rPr>
          <w:sz w:val="24"/>
          <w:szCs w:val="24"/>
        </w:rPr>
        <w:t>iguales,</w:t>
      </w:r>
      <w:r>
        <w:rPr>
          <w:sz w:val="24"/>
          <w:szCs w:val="24"/>
        </w:rPr>
        <w:t xml:space="preserve"> aunque cambien los identificadores técnicos de carga y de las filas reconstruidas. Ejecutar una carga a la vez, sin otra transacción abierta. El origen debe permanecer estable durante la demostración. E-04, E-06, E-09 y E-10.</w:t>
      </w:r>
    </w:p>
    <w:p w14:paraId="32865B18" w14:textId="77777777" w:rsidR="005C49E0" w:rsidRDefault="005C49E0">
      <w:pPr>
        <w:keepNext/>
        <w:pBdr>
          <w:top w:val="nil"/>
          <w:left w:val="nil"/>
          <w:bottom w:val="nil"/>
          <w:right w:val="nil"/>
          <w:between w:val="nil"/>
        </w:pBdr>
        <w:spacing w:before="200" w:after="100" w:line="240" w:lineRule="auto"/>
        <w:ind w:left="720"/>
        <w:rPr>
          <w:sz w:val="24"/>
          <w:szCs w:val="24"/>
        </w:rPr>
      </w:pPr>
    </w:p>
    <w:p w14:paraId="67617B90" w14:textId="77777777" w:rsidR="005C49E0" w:rsidRPr="003B5758" w:rsidRDefault="00000000">
      <w:pPr>
        <w:pStyle w:val="Titulo3"/>
        <w:rPr>
          <w:color w:val="002060"/>
        </w:rPr>
      </w:pPr>
      <w:bookmarkStart w:id="20" w:name="_iktompkrwi2q" w:colFirst="0" w:colLast="0"/>
      <w:bookmarkEnd w:id="20"/>
      <w:r w:rsidRPr="003B5758">
        <w:rPr>
          <w:color w:val="002060"/>
        </w:rPr>
        <w:t xml:space="preserve">3.4.4 OLAP, reportes y </w:t>
      </w:r>
      <w:proofErr w:type="spellStart"/>
      <w:r w:rsidRPr="003B5758">
        <w:rPr>
          <w:color w:val="002060"/>
        </w:rPr>
        <w:t>dashboards</w:t>
      </w:r>
      <w:proofErr w:type="spellEnd"/>
    </w:p>
    <w:p w14:paraId="21CE26F8" w14:textId="77777777" w:rsidR="005C49E0" w:rsidRDefault="00000000">
      <w:pPr>
        <w:spacing w:after="100"/>
      </w:pPr>
      <w:r>
        <w:t xml:space="preserve">El archivo principal es </w:t>
      </w:r>
      <w:proofErr w:type="spellStart"/>
      <w:r>
        <w:t>Reporte_Rendimiento_Personal.pbix</w:t>
      </w:r>
      <w:proofErr w:type="spellEnd"/>
      <w:r>
        <w:t xml:space="preserve"> y contiene dos páginas. La primera, Rendimiento del personal, muestra seis tarjetas —asistencias, tareas, TPA, ICT, TDT e IEP—, dos </w:t>
      </w:r>
      <w:proofErr w:type="spellStart"/>
      <w:r>
        <w:t>segmentadores</w:t>
      </w:r>
      <w:proofErr w:type="spellEnd"/>
      <w:r>
        <w:t xml:space="preserve"> y un gráfico de barras horizontales ordenado por IEP. Los filtros de mes y trabajador permiten comparar el conjunto con un caso individual.</w:t>
      </w:r>
    </w:p>
    <w:p w14:paraId="7CB9C1E5" w14:textId="77777777" w:rsidR="005C49E0" w:rsidRDefault="00000000">
      <w:pPr>
        <w:spacing w:after="100"/>
      </w:pPr>
      <w:r>
        <w:t xml:space="preserve">La segunda página, Bono por efectividad, presenta dos tablas con filtros superior e inferior de un trabajador por IEP. Usa una base referencial de S/ 1.500 y un bono máximo de 20%. La selección responde al puntaje; no se fijan los nombres manualmente. El archivo Bono Por </w:t>
      </w:r>
      <w:proofErr w:type="spellStart"/>
      <w:r>
        <w:t>Efectividad.pbx</w:t>
      </w:r>
      <w:proofErr w:type="spellEnd"/>
      <w:r>
        <w:t xml:space="preserve"> publicado en la versión revisada es una copia idéntica del archivo principal, no una solución distinta.</w:t>
      </w:r>
    </w:p>
    <w:p w14:paraId="7D506B2B" w14:textId="77777777" w:rsidR="005C49E0" w:rsidRDefault="00000000">
      <w:pPr>
        <w:spacing w:after="100"/>
      </w:pPr>
      <w:r>
        <w:t>Las cuatro relaciones entre vistas son activas, de uno a varios y con filtro desde la dimensión hacia los hechos. El rendimiento general se filtra por trabajador y tiempo. No se atribuye TPA o IEP a un proyecto, porque la asistencia no tiene esa asociación en el origen.</w:t>
      </w:r>
    </w:p>
    <w:p w14:paraId="112C4FED" w14:textId="77777777" w:rsidR="005C49E0" w:rsidRDefault="00000000">
      <w:pPr>
        <w:keepNext/>
        <w:spacing w:after="100"/>
        <w:ind w:right="144"/>
        <w:jc w:val="center"/>
      </w:pPr>
      <w:r>
        <w:rPr>
          <w:noProof/>
        </w:rPr>
        <w:lastRenderedPageBreak/>
        <w:drawing>
          <wp:inline distT="114300" distB="114300" distL="114300" distR="114300" wp14:anchorId="4A7ADCE8" wp14:editId="66798267">
            <wp:extent cx="5256000" cy="431432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56000" cy="4314321"/>
                    </a:xfrm>
                    <a:prstGeom prst="rect">
                      <a:avLst/>
                    </a:prstGeom>
                    <a:ln/>
                  </pic:spPr>
                </pic:pic>
              </a:graphicData>
            </a:graphic>
          </wp:inline>
        </w:drawing>
      </w:r>
    </w:p>
    <w:p w14:paraId="6C0301F3" w14:textId="77777777" w:rsidR="005C49E0" w:rsidRDefault="00000000">
      <w:pPr>
        <w:spacing w:line="276" w:lineRule="auto"/>
        <w:jc w:val="center"/>
      </w:pPr>
      <w:r>
        <w:rPr>
          <w:i/>
          <w:color w:val="000000"/>
          <w:sz w:val="18"/>
        </w:rPr>
        <w:t xml:space="preserve">Figura 4. Relaciones del modelo de </w:t>
      </w:r>
      <w:proofErr w:type="spellStart"/>
      <w:r>
        <w:rPr>
          <w:i/>
          <w:color w:val="000000"/>
          <w:sz w:val="18"/>
        </w:rPr>
        <w:t>Power</w:t>
      </w:r>
      <w:proofErr w:type="spellEnd"/>
      <w:r>
        <w:rPr>
          <w:i/>
          <w:color w:val="000000"/>
          <w:sz w:val="18"/>
        </w:rPr>
        <w:t xml:space="preserve"> BI. Fuente: elaboración propia. Evidencia E-13.</w:t>
      </w:r>
    </w:p>
    <w:p w14:paraId="4A6EB2B9" w14:textId="77777777" w:rsidR="005C49E0" w:rsidRDefault="00000000">
      <w:pPr>
        <w:spacing w:line="276" w:lineRule="auto"/>
        <w:jc w:val="both"/>
      </w:pPr>
      <w:r>
        <w:rPr>
          <w:color w:val="000000"/>
        </w:rPr>
        <w:t>La captura corresponde a la configuración de relaciones, no a una prueba de seguridad por fila. Las relaciones activas permiten que los filtros de las dimensiones alcancen los hechos. La explicación previa de 3.4.4 desarrolla su cardinalidad y dirección; la comprobación de permisos necesita evidencia adicional.</w:t>
      </w:r>
    </w:p>
    <w:p w14:paraId="13CB4F55" w14:textId="77777777" w:rsidR="005C49E0" w:rsidRPr="003B5758" w:rsidRDefault="00000000">
      <w:pPr>
        <w:pStyle w:val="Titulo2"/>
        <w:rPr>
          <w:color w:val="0070C0"/>
        </w:rPr>
      </w:pPr>
      <w:bookmarkStart w:id="21" w:name="_uuq6e3apngef" w:colFirst="0" w:colLast="0"/>
      <w:bookmarkEnd w:id="21"/>
      <w:r w:rsidRPr="003B5758">
        <w:rPr>
          <w:color w:val="0070C0"/>
        </w:rPr>
        <w:t>3.5 Diseño de la solución Big Data</w:t>
      </w:r>
    </w:p>
    <w:p w14:paraId="79AF2779" w14:textId="77777777" w:rsidR="005C49E0" w:rsidRPr="003B5758" w:rsidRDefault="00000000">
      <w:pPr>
        <w:pStyle w:val="Titulo3"/>
        <w:rPr>
          <w:color w:val="002060"/>
        </w:rPr>
      </w:pPr>
      <w:bookmarkStart w:id="22" w:name="_lgi6cs25o3kd" w:colFirst="0" w:colLast="0"/>
      <w:bookmarkEnd w:id="22"/>
      <w:r w:rsidRPr="003B5758">
        <w:rPr>
          <w:color w:val="002060"/>
        </w:rPr>
        <w:t>3.5.1 Justificación y requisitos Big Data</w:t>
      </w:r>
    </w:p>
    <w:p w14:paraId="4F8A449E" w14:textId="77777777" w:rsidR="005C49E0" w:rsidRDefault="00000000">
      <w:pPr>
        <w:spacing w:after="100"/>
        <w:ind w:left="259" w:right="144"/>
        <w:jc w:val="both"/>
      </w:pPr>
      <w:r>
        <w:rPr>
          <w:i/>
          <w:iCs/>
          <w:color w:val="5B6573"/>
          <w:sz w:val="19"/>
          <w:szCs w:val="19"/>
        </w:rPr>
        <w:t>Cuantifique la necesidad: tamaño y crecimiento de datos, tasa de llegada, variedad, complejidad, latencia, concurrencia u otra condición que supere o complemente el enfoque convencional.</w:t>
      </w:r>
    </w:p>
    <w:p>
      <w:pPr/>
      <w:r>
        <w:t>El alcance de esta etapa es un prototipo documental complementario en MongoDB Atlas, no un reemplazo de SQL Server ni de Power BI. Se parte del lote académico de 582 asistencias y 582 tareas de julio a septiembre de 2026: 1 164 documentos operativos previstos, distribuidos en dos colecciones. El volumen en bytes se registrará después de exportar los archivos; no se dispone de una tasa de llegada, concurrencia o crecimiento medida. Este conjunto pequeño permite comprobar funcionalidad y consistencia, pero no demuestra procesamiento masivo ni distribuido (MongoDB, s. f.-a; Kleppmann, 2017).</w:t>
      </w:r>
    </w:p>
    <w:p>
      <w:pPr/>
      <w:r>
        <w:t>La necesidad atendida es disponer de una representación documental consultable por trabajador, estado y período, y demostrar operaciones CRUD sin alterar la base utilizada para los indicadores. La flexibilidad de documentos permite campos opcionales como salida u observaciones. La decisión se evalúa por utilidad y consistencia del prototipo, no por asumir que cualquier uso de NoSQL constituye Big Data.</w:t>
      </w:r>
    </w:p>
    <w:p>
      <w:pPr/>
      <w:r>
        <w:t>Requisitos funcionales: conservar el identificador original en _id; cargar asistencias y tareas en colecciones separadas; utilizar find con igualdad, $eq, $gt, $lt, $gte y $lte; presentar proyecciones con _id: 0; demostrar insertOne, insertMany, updateOne, $set, $unset, deleteOne y deleteMany únicamente sobre pruebas_crud. Los conteos y la exportación son auxiliares diferenciados de los comandos de clase (MongoDB, s. f.-b; MongoDB, s. f.-c).</w:t>
      </w:r>
    </w:p>
    <w:p>
      <w:pPr/>
      <w:r>
        <w:t>Criterios de aceptación: 582 documentos por colección si coincide el lote SQL; correspondencia de identificadores y campos de las consultas contrastadas; preservación de las dos colecciones después del CRUD; acceso restringido y capturas reales. El requisito de escalabilidad o rendimiento de la plantilla continúa pendiente: su aceptación debe confirmarse con el docente o ampliarse mediante pruebas posteriores. Evidencias previstas: E-03, E-06-BD, E-08 y E-14; ubicación: paquete Prototipo_MongoDB, carpetas Scripts y Evidencias.</w:t>
      </w:r>
    </w:p>
    <w:p w14:paraId="06773E63" w14:textId="77777777" w:rsidR="005C49E0" w:rsidRPr="003B5758" w:rsidRDefault="00000000">
      <w:pPr>
        <w:pStyle w:val="Titulo3"/>
        <w:rPr>
          <w:color w:val="002060"/>
        </w:rPr>
      </w:pPr>
      <w:bookmarkStart w:id="23" w:name="_jz0p3b9ufyzy" w:colFirst="0" w:colLast="0"/>
      <w:bookmarkEnd w:id="23"/>
      <w:r w:rsidRPr="003B5758">
        <w:rPr>
          <w:color w:val="002060"/>
        </w:rPr>
        <w:t>3.5.2 Arquitectura y componentes</w:t>
      </w:r>
    </w:p>
    <w:p w14:paraId="27A11F67" w14:textId="77777777" w:rsidR="005C49E0" w:rsidRDefault="00000000">
      <w:pPr>
        <w:spacing w:after="100"/>
        <w:ind w:left="259" w:right="144"/>
        <w:jc w:val="both"/>
        <w:rPr>
          <w:i/>
          <w:iCs/>
          <w:color w:val="5B6573"/>
          <w:sz w:val="19"/>
          <w:szCs w:val="19"/>
        </w:rPr>
      </w:pPr>
      <w:r>
        <w:rPr>
          <w:i/>
          <w:iCs/>
          <w:color w:val="5B6573"/>
          <w:sz w:val="19"/>
          <w:szCs w:val="19"/>
        </w:rPr>
        <w:t xml:space="preserve">Documente ingesta </w:t>
      </w:r>
      <w:proofErr w:type="spellStart"/>
      <w:r>
        <w:rPr>
          <w:i/>
          <w:iCs/>
          <w:color w:val="5B6573"/>
          <w:sz w:val="19"/>
          <w:szCs w:val="19"/>
        </w:rPr>
        <w:t>batch</w:t>
      </w:r>
      <w:proofErr w:type="spellEnd"/>
      <w:r>
        <w:rPr>
          <w:i/>
          <w:iCs/>
          <w:color w:val="5B6573"/>
          <w:sz w:val="19"/>
          <w:szCs w:val="19"/>
        </w:rPr>
        <w:t>/</w:t>
      </w:r>
      <w:proofErr w:type="spellStart"/>
      <w:r>
        <w:rPr>
          <w:i/>
          <w:iCs/>
          <w:color w:val="5B6573"/>
          <w:sz w:val="19"/>
          <w:szCs w:val="19"/>
        </w:rPr>
        <w:t>streaming</w:t>
      </w:r>
      <w:proofErr w:type="spellEnd"/>
      <w:r>
        <w:rPr>
          <w:i/>
          <w:iCs/>
          <w:color w:val="5B6573"/>
          <w:sz w:val="19"/>
          <w:szCs w:val="19"/>
        </w:rPr>
        <w:t>, almacenamiento, particionamiento, procesamiento distribuido, orquestación, consulta/</w:t>
      </w:r>
      <w:proofErr w:type="spellStart"/>
      <w:r>
        <w:rPr>
          <w:i/>
          <w:iCs/>
          <w:color w:val="5B6573"/>
          <w:sz w:val="19"/>
          <w:szCs w:val="19"/>
        </w:rPr>
        <w:t>serving</w:t>
      </w:r>
      <w:proofErr w:type="spellEnd"/>
      <w:r>
        <w:rPr>
          <w:i/>
          <w:iCs/>
          <w:color w:val="5B6573"/>
          <w:sz w:val="19"/>
          <w:szCs w:val="19"/>
        </w:rPr>
        <w:t>, monitoreo y seguridad. Indique la función y versión de cada componente</w:t>
      </w:r>
    </w:p>
    <w:p>
      <w:pPr/>
      <w:r>
        <w:t>La arquitectura tiene dos recorridos complementarios. El recorrido BI existente conserva A&amp;SG_OLTP, el procedimiento ETL, A&amp;SG_DataMart y las vistas utilizadas por Power BI. El recorrido documental extrae por lote desde A&amp;SG_OLTP, genera JSON UTF-8 y carga esos documentos en AySG_Documental mediante mongosh conectado a MongoDB Atlas. No se configura sincronización automática, captura de cambios, conector MongoDB–Power BI ni una nueva visualización conectada a Atlas.</w:t>
      </w:r>
    </w:p>
    <w:p>
      <w:pPr/>
      <w:r>
        <w:t>Componentes: SQL Server genera los documentos con FOR JSON PATH e INCLUDE_NULL_VALUES; PowerShell guarda los archivos y genera las instrucciones insertMany; MongoDB Atlas aloja las colecciones; mongosh ejecuta la carga y los comandos de clase. Las versiones de SQL Server, mongosh y servidor MongoDB, el proveedor, la región y la modalidad del despliegue deberán registrarse durante la ejecución. No se atribuye una versión ni un nivel de servicio todavía no seleccionado (Microsoft, s. f.-a).</w:t>
      </w:r>
    </w:p>
    <w:p>
      <w:pPr/>
      <w:r>
        <w:t>La ingesta es batch manual y la consulta se realiza con find. No se implementan particionamiento personalizado, sharding, streaming, orquestación ni procesamiento distribuido. Los componentes administrados que pueda proporcionar Atlas no constituyen evidencia de haber configurado o probado esas capacidades en este proyecto.</w:t>
      </w:r>
    </w:p>
    <w:p>
      <w:pPr/>
      <w:r>
        <w:t>El acceso se prepara con usuario de base de datos limitado a AySG_Documental, contraseña privada y lista de IP autorizadas. La conexión se realiza mediante el comando ofrecido por Atlas, sin publicar credenciales. Las capturas deben omitir secretos. Las capacidades documentadas del servicio no sustituyen verificar la configuración del despliegue (MongoDB, s. f.-d). Evidencias E-05-BD-01 y E-06-BD; archivos 01_Arquitectura_Documental.png y scripts de exportación y carga en el paquete Prototipo_MongoDB.</w:t>
      </w:r>
    </w:p>
    <w:p>
      <w:pPr>
        <w:jc w:val="center"/>
      </w:pPr>
      <w:r/>
      <w:r>
        <w:drawing>
          <wp:inline xmlns:a="http://schemas.openxmlformats.org/drawingml/2006/main" xmlns:pic="http://schemas.openxmlformats.org/drawingml/2006/picture">
            <wp:extent cx="4754880" cy="4452393"/>
            <wp:docPr id="16" name="Picture 16"/>
            <wp:cNvGraphicFramePr>
              <a:graphicFrameLocks noChangeAspect="1"/>
            </wp:cNvGraphicFramePr>
            <a:graphic>
              <a:graphicData uri="http://schemas.openxmlformats.org/drawingml/2006/picture">
                <pic:pic>
                  <pic:nvPicPr>
                    <pic:cNvPr id="0" name="01_Arquitectura_Documental.png"/>
                    <pic:cNvPicPr/>
                  </pic:nvPicPr>
                  <pic:blipFill>
                    <a:blip r:embed="rId64"/>
                    <a:stretch>
                      <a:fillRect/>
                    </a:stretch>
                  </pic:blipFill>
                  <pic:spPr>
                    <a:xfrm>
                      <a:off x="0" y="0"/>
                      <a:ext cx="4754880" cy="4452393"/>
                    </a:xfrm>
                    <a:prstGeom prst="rect"/>
                  </pic:spPr>
                </pic:pic>
              </a:graphicData>
            </a:graphic>
          </wp:inline>
        </w:drawing>
      </w:r>
    </w:p>
    <w:p>
      <w:pPr/>
      <w:r>
        <w:rPr>
          <w:sz w:val="18"/>
        </w:rPr>
        <w:t>Figura 4a. Arquitectura del prototipo documental. Fuente: elaboración propia. Evidencia E-05-BD-01. Estado: diseño.</w:t>
      </w:r>
    </w:p>
    <w:p w14:paraId="6B3E782D" w14:textId="77777777" w:rsidR="005C49E0" w:rsidRPr="003B5758" w:rsidRDefault="00000000">
      <w:pPr>
        <w:pStyle w:val="Titulo3"/>
        <w:rPr>
          <w:color w:val="002060"/>
        </w:rPr>
      </w:pPr>
      <w:bookmarkStart w:id="24" w:name="_3pnolftob1ht" w:colFirst="0" w:colLast="0"/>
      <w:bookmarkEnd w:id="24"/>
      <w:r w:rsidRPr="003B5758">
        <w:rPr>
          <w:color w:val="002060"/>
        </w:rPr>
        <w:t>3.5.3 Modelo y ciclo de vida de datos</w:t>
      </w:r>
    </w:p>
    <w:p w14:paraId="5695344F" w14:textId="77777777" w:rsidR="005C49E0" w:rsidRDefault="00000000">
      <w:pPr>
        <w:spacing w:after="100"/>
        <w:ind w:left="259" w:right="144"/>
        <w:jc w:val="both"/>
      </w:pPr>
      <w:r>
        <w:rPr>
          <w:i/>
          <w:iCs/>
          <w:color w:val="5B6573"/>
          <w:sz w:val="19"/>
          <w:szCs w:val="19"/>
        </w:rPr>
        <w:t>Describa formatos, esquemas, particiones, catálogo/metadatos, linaje, retención, calidad y tratamiento de datos incompletos, duplicados o tardíos.</w:t>
      </w:r>
    </w:p>
    <w:p>
      <w:pPr/>
      <w:r>
        <w:t>La colección asistencias conserva _id numérico igual a ID_Asistencia, id_trabajador, etiqueta trabajador, fecha, entrada, salida y estado. La colección tareas conserva _id igual a ID_Tarea, id_trabajador, etiqueta trabajador, id_proyecto, proyecto, fecha, descripcion, estado y observaciones. Los IDs pertenecen a colecciones distintas y no se comparan entre entidades diferentes. pruebas_crud utiliza identificadores textuales CRUD-01, CRUD-02 y CRUD-03 y documentos ficticios separados.</w:t>
      </w:r>
    </w:p>
    <w:p>
      <w:pPr/>
      <w:r>
        <w:t>Las etiquetas Trabajador más identificador sustituyen el nombre en la exportación; se excluyen correo, teléfono y PIN. Esto reduce datos personales, pero no elimina la posibilidad de reidentificación. Las descripciones y observaciones se revisan antes de cargar. Los documentos mantienen valores nulos explícitos y los textos conservan codificación UTF-8. Las fechas se representan como texto YYYY-MM-DD y los instantes como YYYY-MM-DDTHH:mm:ss; el prototipo no los transforma a BSON Date ni supone una zona horaria UTC.</w:t>
      </w:r>
    </w:p>
    <w:p>
      <w:pPr/>
      <w:r>
        <w:t>El ciclo de vida comprende selección del trimestre en SQL, exportación, verificación del lote, carga inicial, consultas, contraste con SQL, CRUD aislado y archivo de evidencias. El archivo Control_Archivos.csv conserva huellas SHA-256 para identificar los JSON exportados. La ausencia de claves duplicadas se apoya en IDs originales utilizados como _id y su unicidad predeterminada en MongoDB; no se crean índices adicionales. Repetir insertMany sobre IDs existentes no es una recarga idempotente ni un mecanismo de actualización.</w:t>
      </w:r>
    </w:p>
    <w:p>
      <w:pPr/>
      <w:r>
        <w:t>La carga requiere colecciones operativas vacías. Los valores nulos se conservan; los registros inconsistentes deben revisarse en el origen antes de exportar. Una corrección o dato tardío requiere una nueva exportación y un procedimiento de recarga coordinado; no se implementa resolución automática de conflictos. No se asignan particiones ni catálogo distribuido: el diccionario y los archivos de control son metadatos locales. Los JSON se conservan durante la evaluación en una carpeta de acceso limitado; el equipo debe acordar la retención posterior y la eliminación autorizada del prototipo. Evidencias E-03, E-06-BD, E-08 y E-05-BD-02; archivos de exportación, control y diagrama de flujo.</w:t>
      </w:r>
    </w:p>
    <w:p>
      <w:pPr>
        <w:jc w:val="center"/>
      </w:pPr>
      <w:r/>
      <w:r>
        <w:drawing>
          <wp:inline xmlns:a="http://schemas.openxmlformats.org/drawingml/2006/main" xmlns:pic="http://schemas.openxmlformats.org/drawingml/2006/picture">
            <wp:extent cx="4754880" cy="5784818"/>
            <wp:docPr id="17" name="Picture 17"/>
            <wp:cNvGraphicFramePr>
              <a:graphicFrameLocks noChangeAspect="1"/>
            </wp:cNvGraphicFramePr>
            <a:graphic>
              <a:graphicData uri="http://schemas.openxmlformats.org/drawingml/2006/picture">
                <pic:pic>
                  <pic:nvPicPr>
                    <pic:cNvPr id="0" name="02_Flujo_Validacion.png"/>
                    <pic:cNvPicPr/>
                  </pic:nvPicPr>
                  <pic:blipFill>
                    <a:blip r:embed="rId65"/>
                    <a:stretch>
                      <a:fillRect/>
                    </a:stretch>
                  </pic:blipFill>
                  <pic:spPr>
                    <a:xfrm>
                      <a:off x="0" y="0"/>
                      <a:ext cx="4754880" cy="5784818"/>
                    </a:xfrm>
                    <a:prstGeom prst="rect"/>
                  </pic:spPr>
                </pic:pic>
              </a:graphicData>
            </a:graphic>
          </wp:inline>
        </w:drawing>
      </w:r>
    </w:p>
    <w:p>
      <w:pPr/>
      <w:r>
        <w:rPr>
          <w:sz w:val="18"/>
        </w:rPr>
        <w:t>Figura 4b. Flujo de exportación, validación, carga y CRUD. Fuente: elaboración propia. Evidencia E-05-BD-02. Estado: diseño.</w:t>
      </w:r>
    </w:p>
    <w:p w14:paraId="35048C26" w14:textId="77777777" w:rsidR="005C49E0" w:rsidRPr="003B5758" w:rsidRDefault="00000000">
      <w:pPr>
        <w:pStyle w:val="Titulo3"/>
        <w:rPr>
          <w:color w:val="002060"/>
        </w:rPr>
      </w:pPr>
      <w:bookmarkStart w:id="25" w:name="_nrt42wdq6fxs" w:colFirst="0" w:colLast="0"/>
      <w:bookmarkEnd w:id="25"/>
      <w:r w:rsidRPr="003B5758">
        <w:rPr>
          <w:color w:val="002060"/>
        </w:rPr>
        <w:lastRenderedPageBreak/>
        <w:t>3.5.4 Escalabilidad, resiliencia y operación</w:t>
      </w:r>
    </w:p>
    <w:p w14:paraId="0A81524B" w14:textId="77777777" w:rsidR="005C49E0" w:rsidRDefault="00000000">
      <w:pPr>
        <w:spacing w:after="100"/>
        <w:ind w:left="259" w:right="144"/>
        <w:jc w:val="both"/>
        <w:rPr>
          <w:i/>
          <w:iCs/>
          <w:color w:val="5B6573"/>
          <w:sz w:val="19"/>
          <w:szCs w:val="19"/>
        </w:rPr>
      </w:pPr>
      <w:r>
        <w:rPr>
          <w:i/>
          <w:iCs/>
          <w:color w:val="5B6573"/>
          <w:sz w:val="19"/>
          <w:szCs w:val="19"/>
        </w:rPr>
        <w:t>Defina cómo se evaluarán rendimiento, escalabilidad, uso de recursos, tolerancia a fallos y recuperación. Distinga capacidades implementadas de propuestas futuras.</w:t>
      </w:r>
    </w:p>
    <w:p>
      <w:pPr/>
      <w:r>
        <w:t>En esta entrega se verifica operación funcional sobre un solo lote. Se comprobarán la conexión, la carga inicial, los filtros y proyecciones, las modificaciones y eliminaciones de documentos ficticios y la conservación de las colecciones conciliadas. La comparación se realiza sobre los identificadores y campos seleccionados, sin asumir que igualdad de conteos prueba igualdad de todo el contenido.</w:t>
      </w:r>
    </w:p>
    <w:p>
      <w:pPr/>
      <w:r>
        <w:t>La medición de tiempo de cliente es opcional y no forma parte de los comandos MongoDB de clase. Si se realiza, deberá registrar consulta, versión, equipo, región, conexión, calentamiento, repeticiones y variación observada. No se incluyen tiempos inventados ni se atribuye al motor la latencia de red. No se ejecutaron pruebas de escalabilidad, carga concurrente, uso de CPU/RAM, conmutación por fallo o recuperación; esas propiedades permanecen sin demostrar.</w:t>
      </w:r>
    </w:p>
    <w:p>
      <w:pPr/>
      <w:r>
        <w:t>Como operación y recuperación básica se conservan los JSON y los scripts para reconstruir el prototipo en colecciones vacías de un entorno autorizado. Esto no equivale a un respaldo de Atlas ni a restauración probada: no conserva necesariamente metadatos, permisos o cambios posteriores. No se promete disponibilidad, réplica o recuperación de un nivel de servicio aún no seleccionado. En una interrupción de carga se revisará su resultado antes de repetir insertMany, para no confundir una inserción parcial con un lote completo.</w:t>
      </w:r>
    </w:p>
    <w:p>
      <w:pPr/>
      <w:r>
        <w:t>Para una etapa posterior, y previa autorización del docente, podrán diseñarse escenarios de distinto volumen y concurrencia, comparar tiempos y verificar restauración. No se añaden ahora agregaciones, índices adicionales, sharding ni streaming. La plantilla exige rendimiento o escalabilidad para Big Data; este prototipo CRUD no cubre por sí solo ese criterio (Kleppmann, 2017). Evidencias pendientes E-08 y E-14; guía de operación en Guia_Implementacion_MongoDB y carpeta Evidencias.</w:t>
      </w:r>
    </w:p>
    <w:p w14:paraId="1E3EBB79" w14:textId="77777777" w:rsidR="005C49E0" w:rsidRPr="003B5758" w:rsidRDefault="00000000">
      <w:pPr>
        <w:pStyle w:val="Titulo3"/>
        <w:rPr>
          <w:color w:val="002060"/>
        </w:rPr>
      </w:pPr>
      <w:bookmarkStart w:id="26" w:name="_fkmxfc1v1qwl" w:colFirst="0" w:colLast="0"/>
      <w:bookmarkEnd w:id="26"/>
      <w:r w:rsidRPr="003B5758">
        <w:rPr>
          <w:color w:val="002060"/>
        </w:rPr>
        <w:t xml:space="preserve">3.5.5 Resultados </w:t>
      </w:r>
    </w:p>
    <w:p w14:paraId="67AADB95" w14:textId="77777777" w:rsidR="005C49E0" w:rsidRDefault="00000000">
      <w:pPr>
        <w:spacing w:after="100"/>
        <w:ind w:left="259" w:right="144"/>
        <w:jc w:val="both"/>
        <w:rPr>
          <w:i/>
          <w:iCs/>
          <w:color w:val="5B6573"/>
          <w:sz w:val="19"/>
          <w:szCs w:val="19"/>
        </w:rPr>
      </w:pPr>
      <w:r>
        <w:rPr>
          <w:i/>
          <w:iCs/>
          <w:color w:val="5B6573"/>
          <w:sz w:val="19"/>
          <w:szCs w:val="19"/>
        </w:rPr>
        <w:t xml:space="preserve">Evidencia de funcionamiento de la solución como: visualización de datos (Python, </w:t>
      </w:r>
      <w:proofErr w:type="spellStart"/>
      <w:r>
        <w:rPr>
          <w:i/>
          <w:iCs/>
          <w:color w:val="5B6573"/>
          <w:sz w:val="19"/>
          <w:szCs w:val="19"/>
        </w:rPr>
        <w:t>Power</w:t>
      </w:r>
      <w:proofErr w:type="spellEnd"/>
      <w:r>
        <w:rPr>
          <w:i/>
          <w:iCs/>
          <w:color w:val="5B6573"/>
          <w:sz w:val="19"/>
          <w:szCs w:val="19"/>
        </w:rPr>
        <w:t xml:space="preserve"> BI, etc.)</w:t>
      </w:r>
    </w:p>
    <w:p>
      <w:pPr/>
      <w:r>
        <w:t>Al cierre de esta revisión están preparados el diseño, los diagramas, las consultas SQL de exportación, el auxiliar PowerShell, las consultas MongoDB y la demostración CRUD. El equipo tiene una cuenta Atlas, pero todavía no ha creado ni ejecutado el despliegue. Por ello no se presentan capturas de funcionamiento, conteos observados ni tiempos medidos. Las figuras de este apartado son diagramas de diseño, no salidas del sistema.</w:t>
      </w:r>
    </w:p>
    <w:p>
      <w:pPr/>
      <w:r>
        <w:t>Los resultados esperados son 582 asistencias y 582 tareas en las colecciones documentales, consultas por trabajador/estado/período coherentes con SQL y cambios del CRUD restringidos a documentos ficticios. Estos valores son criterios de aceptación, no resultados MongoDB ya obtenidos. Las páginas de Power BI existentes respaldan exclusivamente la solución BI y no demuestran una conexión con Atlas.</w:t>
      </w:r>
    </w:p>
    <w:p>
      <w:pPr/>
      <w:r>
        <w:t>Para completar E-08 se adjuntarán E-08-01_Conteos.png, E-08-02_Trabajador_Periodo.png, E-08-03_Estado_Proyeccion.png y E-08-04_Contraste_SQL.png. Para E-14 se adjuntarán E-14-01_Inserciones.png, E-14-02_Modificacion.png, E-14-03_Retiro_Campo.png, E-14-04_Eliminaciones.png y E-14-05_Conciliacion_Final.png. Cada captura debe mostrar comando y respuesta reales, acompañados por versión, fecha y explicación breve. Ubicación prevista: carpeta Evidencias del paquete Prototipo_MongoDB. Después de ejecutar, el equipo deberá incorporar los archivos y sustituir este estado pendiente por los resultados efectivamente observados.</w:t>
      </w:r>
    </w:p>
    <w:p w14:paraId="20B6E009" w14:textId="77777777" w:rsidR="005C49E0" w:rsidRPr="003B5758" w:rsidRDefault="00000000">
      <w:pPr>
        <w:pStyle w:val="Titulo2"/>
        <w:rPr>
          <w:color w:val="0070C0"/>
        </w:rPr>
      </w:pPr>
      <w:bookmarkStart w:id="27" w:name="_oo66gwmqgh0o" w:colFirst="0" w:colLast="0"/>
      <w:bookmarkEnd w:id="27"/>
      <w:r w:rsidRPr="003B5758">
        <w:rPr>
          <w:color w:val="0070C0"/>
        </w:rPr>
        <w:t>3.6 Seguridad, privacidad y riesgos</w:t>
      </w:r>
    </w:p>
    <w:p w14:paraId="22BD8B3E" w14:textId="77777777" w:rsidR="005C49E0" w:rsidRPr="0017583B" w:rsidRDefault="00000000">
      <w:pPr>
        <w:spacing w:after="100"/>
        <w:ind w:left="259" w:right="144"/>
        <w:rPr>
          <w:b/>
          <w:bCs/>
        </w:rPr>
      </w:pPr>
      <w:r w:rsidRPr="0017583B">
        <w:rPr>
          <w:b/>
          <w:bCs/>
        </w:rPr>
        <w:t>Amenazas relevantes y planes de riesgo:</w:t>
      </w:r>
    </w:p>
    <w:p w14:paraId="5C93986C" w14:textId="77777777" w:rsidR="005C49E0" w:rsidRPr="0017583B" w:rsidRDefault="00000000">
      <w:pPr>
        <w:numPr>
          <w:ilvl w:val="0"/>
          <w:numId w:val="8"/>
        </w:numPr>
        <w:spacing w:after="0"/>
        <w:ind w:right="144"/>
      </w:pPr>
      <w:r w:rsidRPr="0017583B">
        <w:t xml:space="preserve">Riesgo 1: La exposición de información salarial o datos de rendimiento individual de cada colaborador en los reportes analíticos de </w:t>
      </w:r>
      <w:proofErr w:type="spellStart"/>
      <w:r w:rsidRPr="0017583B">
        <w:t>Power</w:t>
      </w:r>
      <w:proofErr w:type="spellEnd"/>
      <w:r w:rsidRPr="0017583B">
        <w:t xml:space="preserve"> BI.</w:t>
      </w:r>
    </w:p>
    <w:p w14:paraId="254B4B57" w14:textId="77777777" w:rsidR="005C49E0" w:rsidRPr="0017583B" w:rsidRDefault="00000000">
      <w:pPr>
        <w:numPr>
          <w:ilvl w:val="0"/>
          <w:numId w:val="8"/>
        </w:numPr>
        <w:spacing w:after="100"/>
        <w:ind w:right="144"/>
      </w:pPr>
      <w:r w:rsidRPr="0017583B">
        <w:t xml:space="preserve">Riesgo 2: Inconsistencia o manipulación de los datos históricos en el </w:t>
      </w:r>
      <w:proofErr w:type="spellStart"/>
      <w:r w:rsidRPr="0017583B">
        <w:t>Datamart</w:t>
      </w:r>
      <w:proofErr w:type="spellEnd"/>
      <w:r w:rsidRPr="0017583B">
        <w:t xml:space="preserve"> analítico en el SQL Server.</w:t>
      </w:r>
    </w:p>
    <w:p w14:paraId="549615DB" w14:textId="77777777" w:rsidR="005C49E0" w:rsidRPr="0017583B" w:rsidRDefault="00000000">
      <w:pPr>
        <w:spacing w:after="100"/>
        <w:ind w:left="259" w:right="144"/>
        <w:rPr>
          <w:b/>
          <w:bCs/>
        </w:rPr>
      </w:pPr>
      <w:r w:rsidRPr="0017583B">
        <w:rPr>
          <w:b/>
          <w:bCs/>
        </w:rPr>
        <w:t>Roles y permisos:</w:t>
      </w:r>
    </w:p>
    <w:p w14:paraId="086BB448" w14:textId="77777777" w:rsidR="000C4042" w:rsidRDefault="000C4042" w:rsidP="000C4042">
      <w:pPr>
        <w:spacing w:after="100"/>
        <w:ind w:left="259" w:right="144"/>
        <w:rPr>
          <w:i/>
          <w:iCs/>
          <w:color w:val="5B6573"/>
        </w:rPr>
      </w:pPr>
      <w:r>
        <w:t xml:space="preserve">El diseño debe definir accesos por rol para los componentes SQL Server, </w:t>
      </w:r>
      <w:proofErr w:type="spellStart"/>
      <w:r>
        <w:t>Power</w:t>
      </w:r>
      <w:proofErr w:type="spellEnd"/>
      <w:r>
        <w:t xml:space="preserve"> BI y MongoDB. La explicación del reporte indica que no se acredita seguridad por fila en </w:t>
      </w:r>
      <w:proofErr w:type="spellStart"/>
      <w:r>
        <w:t>Power</w:t>
      </w:r>
      <w:proofErr w:type="spellEnd"/>
      <w:r>
        <w:t xml:space="preserve"> BI; por ello los accesos departamentales se tratan como controles por verificar y no como funciones ya demostradas.</w:t>
      </w:r>
    </w:p>
    <w:p w14:paraId="25FC44C1" w14:textId="77777777" w:rsidR="005C49E0" w:rsidRPr="0017583B" w:rsidRDefault="00000000">
      <w:pPr>
        <w:spacing w:after="100"/>
        <w:ind w:left="259" w:right="144"/>
        <w:rPr>
          <w:b/>
          <w:bCs/>
        </w:rPr>
      </w:pPr>
      <w:r w:rsidRPr="0017583B">
        <w:rPr>
          <w:b/>
          <w:bCs/>
        </w:rPr>
        <w:t>Cifrado y secretos:</w:t>
      </w:r>
    </w:p>
    <w:p w14:paraId="59E655C3" w14:textId="77777777" w:rsidR="005C49E0" w:rsidRPr="0017583B" w:rsidRDefault="00000000">
      <w:pPr>
        <w:spacing w:after="100"/>
        <w:ind w:left="259" w:right="144"/>
      </w:pPr>
      <w:r w:rsidRPr="0017583B">
        <w:t xml:space="preserve">Las credenciales de conexión entre el servidor SQL Server, los scripts de extracción y </w:t>
      </w:r>
      <w:proofErr w:type="spellStart"/>
      <w:r w:rsidRPr="0017583B">
        <w:t>Power</w:t>
      </w:r>
      <w:proofErr w:type="spellEnd"/>
      <w:r w:rsidRPr="0017583B">
        <w:t xml:space="preserve"> BI se gestionan mediante cadenas de conexión cifradas y variables de entorno protegidas, evitando el almacenamiento de contraseñas en texto plano.</w:t>
      </w:r>
    </w:p>
    <w:p w14:paraId="7474F5C6" w14:textId="77777777" w:rsidR="005C49E0" w:rsidRPr="0017583B" w:rsidRDefault="00000000">
      <w:pPr>
        <w:spacing w:after="100"/>
        <w:ind w:left="259" w:right="144"/>
        <w:rPr>
          <w:b/>
          <w:bCs/>
        </w:rPr>
      </w:pPr>
      <w:r w:rsidRPr="0017583B">
        <w:rPr>
          <w:b/>
          <w:bCs/>
        </w:rPr>
        <w:t>Auditoría y respaldo:</w:t>
      </w:r>
    </w:p>
    <w:p w14:paraId="4605A843" w14:textId="77777777" w:rsidR="005C49E0" w:rsidRDefault="00000000">
      <w:pPr>
        <w:spacing w:after="100"/>
        <w:ind w:left="259" w:right="144"/>
        <w:rPr>
          <w:i/>
          <w:iCs/>
          <w:color w:val="5B6573"/>
        </w:rPr>
      </w:pPr>
      <w:r>
        <w:t>El procedimiento ETL registra ejecuciones y puede revertir una escritura fallida. Esto no acredita una programación de respaldos completos o diferenciales; la política de copias, su ejecución y las pruebas de restauración deben documentarse antes de la aceptación operativa.</w:t>
      </w:r>
    </w:p>
    <w:p w14:paraId="6214EB94" w14:textId="77777777" w:rsidR="005C49E0" w:rsidRPr="000C4042" w:rsidRDefault="00000000">
      <w:pPr>
        <w:spacing w:after="100"/>
        <w:ind w:left="259" w:right="144"/>
        <w:rPr>
          <w:b/>
          <w:bCs/>
        </w:rPr>
      </w:pPr>
      <w:r w:rsidRPr="000C4042">
        <w:rPr>
          <w:b/>
          <w:bCs/>
        </w:rPr>
        <w:t>Privacidad y cumplimiento:</w:t>
      </w:r>
    </w:p>
    <w:p w14:paraId="579E736B" w14:textId="77777777" w:rsidR="005C49E0" w:rsidRDefault="00000000">
      <w:pPr>
        <w:spacing w:after="100"/>
        <w:ind w:left="259" w:right="144"/>
        <w:rPr>
          <w:i/>
          <w:iCs/>
          <w:color w:val="5B6573"/>
        </w:rPr>
      </w:pPr>
      <w:r>
        <w:t xml:space="preserve">El tratamiento deberá documentar finalidad, autorización aplicable, minimización, acceso y retención. El informe no acredita por sí solo cumplimiento normativo integral ni </w:t>
      </w:r>
      <w:proofErr w:type="spellStart"/>
      <w:r>
        <w:t>anonimización</w:t>
      </w:r>
      <w:proofErr w:type="spellEnd"/>
      <w:r>
        <w:t xml:space="preserve"> completa. Las pruebas de MongoDB deberán evitar datos personales que no sean necesarios para el ejercicio.</w:t>
      </w:r>
    </w:p>
    <w:p w14:paraId="74BEA3DD" w14:textId="77777777" w:rsidR="005C49E0" w:rsidRPr="003B5758" w:rsidRDefault="00000000">
      <w:pPr>
        <w:pStyle w:val="Titulo2"/>
        <w:rPr>
          <w:color w:val="0070C0"/>
        </w:rPr>
      </w:pPr>
      <w:bookmarkStart w:id="28" w:name="_silgt7tex0kk" w:colFirst="0" w:colLast="0"/>
      <w:bookmarkEnd w:id="28"/>
      <w:r w:rsidRPr="003B5758">
        <w:rPr>
          <w:color w:val="0070C0"/>
        </w:rPr>
        <w:t>3.7 Plan de despliegue y aceptación</w:t>
      </w:r>
    </w:p>
    <w:p w14:paraId="50A146E0" w14:textId="77777777" w:rsidR="005C49E0" w:rsidRDefault="00000000">
      <w:pPr>
        <w:spacing w:after="100"/>
      </w:pPr>
      <w:r>
        <w:t>La instalación corresponde al entorno académico del equipo. Desde una instancia nueva, seguir el orden de E-04:</w:t>
      </w:r>
    </w:p>
    <w:p w14:paraId="5628E74D" w14:textId="77777777" w:rsidR="005C49E0" w:rsidRDefault="00000000">
      <w:pPr>
        <w:spacing w:after="100"/>
        <w:ind w:left="640" w:hanging="320"/>
      </w:pPr>
      <w:r>
        <w:t>1. Ejecutar 01_Base_Datos/01_Estructura_y_Datos.sql para crear y poblar A&amp;SG_OLTP.</w:t>
      </w:r>
    </w:p>
    <w:p w14:paraId="7A3E4C56" w14:textId="77777777" w:rsidR="005C49E0" w:rsidRDefault="00000000">
      <w:pPr>
        <w:spacing w:after="100"/>
        <w:ind w:left="640" w:hanging="320"/>
      </w:pPr>
      <w:r>
        <w:lastRenderedPageBreak/>
        <w:t>2. Ejecutar una sola vez 01_Base_Datos/02_Creacion_Data_Mart.sql.</w:t>
      </w:r>
    </w:p>
    <w:p w14:paraId="43037781" w14:textId="77777777" w:rsidR="005C49E0" w:rsidRDefault="00000000">
      <w:pPr>
        <w:spacing w:after="100"/>
        <w:ind w:left="640" w:hanging="320"/>
      </w:pPr>
      <w:r>
        <w:t>3. Ejecutar 02_Procedimientos_Almacenados/02_Procedimiento_ETL.sql.</w:t>
      </w:r>
    </w:p>
    <w:p w14:paraId="770C57DE" w14:textId="77777777" w:rsidR="005C49E0" w:rsidRDefault="00000000">
      <w:pPr>
        <w:spacing w:after="100"/>
        <w:ind w:left="640" w:hanging="320"/>
      </w:pPr>
      <w:r>
        <w:t>4. Ejecutar 02_Procedimientos_Almacenados/03_Vistas_PowerBI.sql.</w:t>
      </w:r>
    </w:p>
    <w:p w14:paraId="2F93CED8" w14:textId="77777777" w:rsidR="005C49E0" w:rsidRDefault="00000000">
      <w:pPr>
        <w:spacing w:after="100"/>
        <w:ind w:left="640" w:hanging="320"/>
      </w:pPr>
      <w:r>
        <w:t>5. Ejecutar 04_Documentacion/01_Validacion_ETL.sql y revisar sus resultados.</w:t>
      </w:r>
    </w:p>
    <w:p w14:paraId="5472FD39" w14:textId="77777777" w:rsidR="005C49E0" w:rsidRDefault="00000000">
      <w:pPr>
        <w:spacing w:after="100"/>
        <w:ind w:left="640" w:hanging="320"/>
      </w:pPr>
      <w:r>
        <w:t xml:space="preserve">6. Abrir </w:t>
      </w:r>
      <w:proofErr w:type="spellStart"/>
      <w:r>
        <w:t>Reporte_Rendimiento_Personal.pbix</w:t>
      </w:r>
      <w:proofErr w:type="spellEnd"/>
      <w:r>
        <w:t xml:space="preserve">, ajustar el servidor en Configuración de origen de datos y conectar con </w:t>
      </w:r>
      <w:proofErr w:type="spellStart"/>
      <w:r>
        <w:t>A&amp;SG_DataMart</w:t>
      </w:r>
      <w:proofErr w:type="spellEnd"/>
      <w:r>
        <w:t>.</w:t>
      </w:r>
    </w:p>
    <w:p w14:paraId="5A695BDB" w14:textId="77777777" w:rsidR="005C49E0" w:rsidRDefault="00000000">
      <w:pPr>
        <w:spacing w:after="100"/>
        <w:ind w:left="640" w:hanging="320"/>
      </w:pPr>
      <w:r>
        <w:t>7. Actualizar los visuales, verificar las cuatro relaciones y comparar las cifras con las consultas SQL.</w:t>
      </w:r>
    </w:p>
    <w:p w14:paraId="16F5CCD5" w14:textId="77777777" w:rsidR="005C49E0" w:rsidRDefault="00000000">
      <w:pPr>
        <w:spacing w:after="100"/>
      </w:pPr>
      <w:r>
        <w:t xml:space="preserve">Si las tablas ya existen, no volver a ejecutar la creación del Data </w:t>
      </w:r>
      <w:proofErr w:type="gramStart"/>
      <w:r>
        <w:t>Mart</w:t>
      </w:r>
      <w:proofErr w:type="gramEnd"/>
      <w:r>
        <w:t>. El archivo 03_Alinear_Personal_Origen.sql sirve para instalaciones anteriores; no es necesario al crear desde cero con el generador vigente. Las actualizaciones posteriores del trimestre se realizan con el procedimiento.</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5C49E0" w14:paraId="2B9B2250" w14:textId="77777777">
        <w:tc>
          <w:tcPr>
            <w:tcW w:w="8504" w:type="dxa"/>
            <w:shd w:val="clear" w:color="auto" w:fill="auto"/>
            <w:tcMar>
              <w:top w:w="100" w:type="dxa"/>
              <w:left w:w="100" w:type="dxa"/>
              <w:bottom w:w="100" w:type="dxa"/>
              <w:right w:w="100" w:type="dxa"/>
            </w:tcMar>
          </w:tcPr>
          <w:p w14:paraId="6EBFCCE9" w14:textId="77777777" w:rsidR="005C49E0" w:rsidRDefault="00000000">
            <w:pPr>
              <w:widowControl w:val="0"/>
              <w:spacing w:after="0" w:line="257" w:lineRule="auto"/>
              <w:rPr>
                <w:sz w:val="17"/>
                <w:szCs w:val="17"/>
              </w:rPr>
            </w:pPr>
            <w:r>
              <w:rPr>
                <w:sz w:val="17"/>
                <w:szCs w:val="17"/>
              </w:rPr>
              <w:t>USE [</w:t>
            </w:r>
            <w:proofErr w:type="spellStart"/>
            <w:r>
              <w:rPr>
                <w:sz w:val="17"/>
                <w:szCs w:val="17"/>
              </w:rPr>
              <w:t>A&amp;SG_DataMart</w:t>
            </w:r>
            <w:proofErr w:type="spellEnd"/>
            <w:r>
              <w:rPr>
                <w:sz w:val="17"/>
                <w:szCs w:val="17"/>
              </w:rPr>
              <w:t>];</w:t>
            </w:r>
          </w:p>
          <w:p w14:paraId="4F24F610" w14:textId="77777777" w:rsidR="005C49E0" w:rsidRDefault="00000000">
            <w:pPr>
              <w:widowControl w:val="0"/>
              <w:spacing w:after="0" w:line="257" w:lineRule="auto"/>
              <w:rPr>
                <w:sz w:val="17"/>
                <w:szCs w:val="17"/>
              </w:rPr>
            </w:pPr>
            <w:r>
              <w:rPr>
                <w:sz w:val="17"/>
                <w:szCs w:val="17"/>
              </w:rPr>
              <w:t>GO</w:t>
            </w:r>
          </w:p>
          <w:p w14:paraId="5800A18C" w14:textId="77777777" w:rsidR="005C49E0" w:rsidRDefault="00000000">
            <w:pPr>
              <w:widowControl w:val="0"/>
              <w:spacing w:after="0" w:line="257" w:lineRule="auto"/>
              <w:rPr>
                <w:sz w:val="17"/>
                <w:szCs w:val="17"/>
              </w:rPr>
            </w:pPr>
            <w:r>
              <w:rPr>
                <w:sz w:val="17"/>
                <w:szCs w:val="17"/>
              </w:rPr>
              <w:t xml:space="preserve">EXEC </w:t>
            </w:r>
            <w:proofErr w:type="spellStart"/>
            <w:r>
              <w:rPr>
                <w:sz w:val="17"/>
                <w:szCs w:val="17"/>
              </w:rPr>
              <w:t>dbo.usp_cargar_rendimiento</w:t>
            </w:r>
            <w:proofErr w:type="spellEnd"/>
            <w:r>
              <w:rPr>
                <w:sz w:val="17"/>
                <w:szCs w:val="17"/>
              </w:rPr>
              <w:t xml:space="preserve"> '20260701', '20260930';</w:t>
            </w:r>
          </w:p>
          <w:p w14:paraId="2B425A9E" w14:textId="77777777" w:rsidR="005C49E0" w:rsidRDefault="00000000">
            <w:pPr>
              <w:widowControl w:val="0"/>
              <w:pBdr>
                <w:top w:val="nil"/>
                <w:left w:val="nil"/>
                <w:bottom w:val="nil"/>
                <w:right w:val="nil"/>
                <w:between w:val="nil"/>
              </w:pBdr>
              <w:spacing w:after="0" w:line="240" w:lineRule="auto"/>
            </w:pPr>
            <w:r>
              <w:rPr>
                <w:sz w:val="17"/>
                <w:szCs w:val="17"/>
              </w:rPr>
              <w:t>GO</w:t>
            </w:r>
            <w:r>
              <w:t xml:space="preserve"> </w:t>
            </w:r>
          </w:p>
        </w:tc>
      </w:tr>
    </w:tbl>
    <w:p w14:paraId="79801267" w14:textId="77777777" w:rsidR="005C49E0" w:rsidRDefault="00000000">
      <w:pPr>
        <w:spacing w:after="100"/>
        <w:rPr>
          <w:i/>
          <w:iCs/>
        </w:rPr>
      </w:pPr>
      <w:r>
        <w:t>La aceptación comprueba conteos, fórmulas y repetibilidad. Antes de cambiar scripts o el archivo PBIX se conserva una copia o una versión en Git. Una carga fallida revierte su escritura en destino; no se presenta esa transacción como un sistema de respaldo completo.</w:t>
      </w:r>
    </w:p>
    <w:p w14:paraId="414EF43A" w14:textId="77777777" w:rsidR="005C49E0" w:rsidRPr="003B5758" w:rsidRDefault="00000000">
      <w:pPr>
        <w:pStyle w:val="Titulo1"/>
        <w:pageBreakBefore/>
        <w:rPr>
          <w:color w:val="0070C0"/>
        </w:rPr>
      </w:pPr>
      <w:bookmarkStart w:id="29" w:name="_c8vwsnass3u1" w:colFirst="0" w:colLast="0"/>
      <w:bookmarkEnd w:id="29"/>
      <w:r w:rsidRPr="003B5758">
        <w:rPr>
          <w:color w:val="0070C0"/>
        </w:rPr>
        <w:lastRenderedPageBreak/>
        <w:t xml:space="preserve">                 CAPÍTULO IV: DISEÑO DEL EXPERIMENTO</w:t>
      </w:r>
    </w:p>
    <w:tbl>
      <w:tblPr>
        <w:tblStyle w:val="a9"/>
        <w:tblW w:w="84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0"/>
      </w:tblGrid>
      <w:tr w:rsidR="005C49E0" w14:paraId="3FF70575" w14:textId="77777777">
        <w:tc>
          <w:tcPr>
            <w:tcW w:w="8400" w:type="dxa"/>
            <w:shd w:val="clear" w:color="auto" w:fill="F4F6F9"/>
            <w:tcMar>
              <w:top w:w="80" w:type="dxa"/>
              <w:left w:w="120" w:type="dxa"/>
              <w:bottom w:w="80" w:type="dxa"/>
              <w:right w:w="120" w:type="dxa"/>
            </w:tcMar>
          </w:tcPr>
          <w:p w14:paraId="0CFC23D3" w14:textId="77777777" w:rsidR="005C49E0" w:rsidRDefault="00000000">
            <w:pPr>
              <w:jc w:val="both"/>
            </w:pPr>
            <w:r>
              <w:rPr>
                <w:b/>
                <w:bCs/>
                <w:color w:val="0B2545"/>
                <w:sz w:val="19"/>
                <w:szCs w:val="19"/>
              </w:rPr>
              <w:t xml:space="preserve">Evidencia principal de la rúbrica 6.1: </w:t>
            </w:r>
            <w:r>
              <w:rPr>
                <w:sz w:val="19"/>
                <w:szCs w:val="19"/>
              </w:rPr>
              <w:t>el capítulo debe permitir que otra persona reproduzca el experimento y comprenda por qué evalúa apropiadamente las soluciones BI y Big Data.</w:t>
            </w:r>
          </w:p>
        </w:tc>
      </w:tr>
    </w:tbl>
    <w:p w14:paraId="02992F00" w14:textId="77777777" w:rsidR="005C49E0" w:rsidRDefault="005C49E0">
      <w:pPr>
        <w:spacing w:after="20"/>
      </w:pPr>
    </w:p>
    <w:p w14:paraId="49ACD024" w14:textId="77777777" w:rsidR="005C49E0" w:rsidRPr="003B5758" w:rsidRDefault="00000000">
      <w:pPr>
        <w:pStyle w:val="Titulo2"/>
        <w:rPr>
          <w:color w:val="0070C0"/>
        </w:rPr>
      </w:pPr>
      <w:bookmarkStart w:id="30" w:name="_nn32acvz26tx" w:colFirst="0" w:colLast="0"/>
      <w:bookmarkEnd w:id="30"/>
      <w:r w:rsidRPr="003B5758">
        <w:rPr>
          <w:color w:val="0070C0"/>
        </w:rPr>
        <w:t>4.1 Pregunta experimental, objetivo e hipótesis</w:t>
      </w:r>
    </w:p>
    <w:p w14:paraId="05B9D751" w14:textId="76EDFC11" w:rsidR="005C49E0" w:rsidRDefault="00D65EFA">
      <w:pPr>
        <w:spacing w:after="100"/>
        <w:ind w:right="144"/>
        <w:rPr>
          <w:i/>
          <w:iCs/>
          <w:color w:val="5B6573"/>
          <w:sz w:val="19"/>
          <w:szCs w:val="19"/>
        </w:rPr>
      </w:pPr>
      <w:r w:rsidRPr="00A81493">
        <w:rPr>
          <w:i/>
          <w:color w:val="5B6573"/>
          <w:sz w:val="19"/>
          <w:lang w:val="es-PE"/>
        </w:rPr>
        <w:t xml:space="preserve">Formule una pregunta medible. Declare objetivo, hipótesis o resultado esperado y relación con los objetivos del proyecto. </w:t>
      </w:r>
      <w:r w:rsidRPr="00483907">
        <w:rPr>
          <w:i/>
          <w:color w:val="5B6573"/>
          <w:sz w:val="19"/>
          <w:lang w:val="es-PE"/>
        </w:rPr>
        <w:t>Si no corresponde hipótesis, justifique el enfoque comparativo o descriptivo</w:t>
      </w:r>
    </w:p>
    <w:p w14:paraId="4585E790" w14:textId="77777777" w:rsidR="005C49E0" w:rsidRPr="003B5758" w:rsidRDefault="00000000">
      <w:pPr>
        <w:pStyle w:val="Titulo2"/>
        <w:rPr>
          <w:color w:val="0070C0"/>
        </w:rPr>
      </w:pPr>
      <w:bookmarkStart w:id="31" w:name="_hwezmob41cjz" w:colFirst="0" w:colLast="0"/>
      <w:bookmarkEnd w:id="31"/>
      <w:r w:rsidRPr="003B5758">
        <w:rPr>
          <w:color w:val="0070C0"/>
        </w:rPr>
        <w:t xml:space="preserve">4.2 Escenario y </w:t>
      </w:r>
      <w:proofErr w:type="spellStart"/>
      <w:r w:rsidRPr="003B5758">
        <w:rPr>
          <w:color w:val="0070C0"/>
        </w:rPr>
        <w:t>datasets</w:t>
      </w:r>
      <w:proofErr w:type="spellEnd"/>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5C49E0" w14:paraId="5FA016F7" w14:textId="77777777">
        <w:trPr>
          <w:cantSplit/>
          <w:tblHeader/>
        </w:trPr>
        <w:tc>
          <w:tcPr>
            <w:tcW w:w="1200" w:type="dxa"/>
            <w:shd w:val="clear" w:color="auto" w:fill="E8EEF5"/>
            <w:tcMar>
              <w:top w:w="80" w:type="dxa"/>
              <w:left w:w="120" w:type="dxa"/>
              <w:bottom w:w="80" w:type="dxa"/>
              <w:right w:w="120" w:type="dxa"/>
            </w:tcMar>
            <w:vAlign w:val="center"/>
          </w:tcPr>
          <w:p w14:paraId="3D114E70" w14:textId="77777777" w:rsidR="005C49E0" w:rsidRDefault="00000000">
            <w:pPr>
              <w:keepNext/>
              <w:spacing w:after="40" w:line="259" w:lineRule="auto"/>
              <w:jc w:val="center"/>
            </w:pPr>
            <w:r>
              <w:rPr>
                <w:b/>
                <w:bCs/>
                <w:color w:val="000000"/>
                <w:sz w:val="15"/>
                <w:szCs w:val="15"/>
              </w:rPr>
              <w:t>DATASET</w:t>
            </w:r>
          </w:p>
        </w:tc>
        <w:tc>
          <w:tcPr>
            <w:tcW w:w="1600" w:type="dxa"/>
            <w:shd w:val="clear" w:color="auto" w:fill="E8EEF5"/>
            <w:tcMar>
              <w:top w:w="80" w:type="dxa"/>
              <w:left w:w="120" w:type="dxa"/>
              <w:bottom w:w="80" w:type="dxa"/>
              <w:right w:w="120" w:type="dxa"/>
            </w:tcMar>
            <w:vAlign w:val="center"/>
          </w:tcPr>
          <w:p w14:paraId="5BFAF155" w14:textId="77777777" w:rsidR="005C49E0" w:rsidRDefault="00000000">
            <w:pPr>
              <w:keepNext/>
              <w:spacing w:after="40" w:line="259" w:lineRule="auto"/>
              <w:jc w:val="center"/>
            </w:pPr>
            <w:r>
              <w:rPr>
                <w:b/>
                <w:bCs/>
                <w:color w:val="000000"/>
                <w:sz w:val="15"/>
                <w:szCs w:val="15"/>
              </w:rPr>
              <w:t>FUENTE Y VERSIÓN</w:t>
            </w:r>
          </w:p>
        </w:tc>
        <w:tc>
          <w:tcPr>
            <w:tcW w:w="1400" w:type="dxa"/>
            <w:shd w:val="clear" w:color="auto" w:fill="E8EEF5"/>
            <w:tcMar>
              <w:top w:w="80" w:type="dxa"/>
              <w:left w:w="120" w:type="dxa"/>
              <w:bottom w:w="80" w:type="dxa"/>
              <w:right w:w="120" w:type="dxa"/>
            </w:tcMar>
            <w:vAlign w:val="center"/>
          </w:tcPr>
          <w:p w14:paraId="45093121" w14:textId="77777777" w:rsidR="005C49E0" w:rsidRDefault="00000000">
            <w:pPr>
              <w:keepNext/>
              <w:spacing w:after="40" w:line="259" w:lineRule="auto"/>
              <w:jc w:val="center"/>
            </w:pPr>
            <w:r>
              <w:rPr>
                <w:b/>
                <w:bCs/>
                <w:color w:val="000000"/>
                <w:sz w:val="15"/>
                <w:szCs w:val="15"/>
              </w:rPr>
              <w:t>VOLUMEN / FORMATO</w:t>
            </w:r>
          </w:p>
        </w:tc>
        <w:tc>
          <w:tcPr>
            <w:tcW w:w="1500" w:type="dxa"/>
            <w:shd w:val="clear" w:color="auto" w:fill="E8EEF5"/>
            <w:tcMar>
              <w:top w:w="80" w:type="dxa"/>
              <w:left w:w="120" w:type="dxa"/>
              <w:bottom w:w="80" w:type="dxa"/>
              <w:right w:w="120" w:type="dxa"/>
            </w:tcMar>
            <w:vAlign w:val="center"/>
          </w:tcPr>
          <w:p w14:paraId="0CAEA45F" w14:textId="77777777" w:rsidR="005C49E0" w:rsidRDefault="00000000">
            <w:pPr>
              <w:keepNext/>
              <w:spacing w:after="40" w:line="259" w:lineRule="auto"/>
              <w:jc w:val="center"/>
            </w:pPr>
            <w:r>
              <w:rPr>
                <w:b/>
                <w:bCs/>
                <w:color w:val="000000"/>
                <w:sz w:val="15"/>
                <w:szCs w:val="15"/>
              </w:rPr>
              <w:t>CALIDAD Y PRIVACIDAD</w:t>
            </w:r>
          </w:p>
        </w:tc>
        <w:tc>
          <w:tcPr>
            <w:tcW w:w="1600" w:type="dxa"/>
            <w:shd w:val="clear" w:color="auto" w:fill="E8EEF5"/>
            <w:tcMar>
              <w:top w:w="80" w:type="dxa"/>
              <w:left w:w="120" w:type="dxa"/>
              <w:bottom w:w="80" w:type="dxa"/>
              <w:right w:w="120" w:type="dxa"/>
            </w:tcMar>
            <w:vAlign w:val="center"/>
          </w:tcPr>
          <w:p w14:paraId="22E47AC6" w14:textId="77777777" w:rsidR="005C49E0" w:rsidRDefault="00000000">
            <w:pPr>
              <w:keepNext/>
              <w:spacing w:after="40" w:line="259" w:lineRule="auto"/>
              <w:jc w:val="center"/>
            </w:pPr>
            <w:r>
              <w:rPr>
                <w:b/>
                <w:bCs/>
                <w:color w:val="000000"/>
                <w:sz w:val="15"/>
                <w:szCs w:val="15"/>
              </w:rPr>
              <w:t>USO EN BI / BIG DATA</w:t>
            </w:r>
          </w:p>
        </w:tc>
        <w:tc>
          <w:tcPr>
            <w:tcW w:w="1100" w:type="dxa"/>
            <w:shd w:val="clear" w:color="auto" w:fill="E8EEF5"/>
            <w:tcMar>
              <w:top w:w="80" w:type="dxa"/>
              <w:left w:w="120" w:type="dxa"/>
              <w:bottom w:w="80" w:type="dxa"/>
              <w:right w:w="120" w:type="dxa"/>
            </w:tcMar>
            <w:vAlign w:val="center"/>
          </w:tcPr>
          <w:p w14:paraId="3246C27E" w14:textId="77777777" w:rsidR="005C49E0" w:rsidRDefault="00000000">
            <w:pPr>
              <w:keepNext/>
              <w:spacing w:after="40" w:line="259" w:lineRule="auto"/>
              <w:jc w:val="center"/>
            </w:pPr>
            <w:r>
              <w:rPr>
                <w:b/>
                <w:bCs/>
                <w:color w:val="000000"/>
                <w:sz w:val="15"/>
                <w:szCs w:val="15"/>
              </w:rPr>
              <w:t>EVIDENCIA</w:t>
            </w:r>
          </w:p>
        </w:tc>
      </w:tr>
      <w:tr w:rsidR="005C49E0" w14:paraId="2A14C0BD" w14:textId="77777777">
        <w:trPr>
          <w:cantSplit/>
        </w:trPr>
        <w:tc>
          <w:tcPr>
            <w:tcW w:w="1200" w:type="dxa"/>
            <w:tcMar>
              <w:top w:w="80" w:type="dxa"/>
              <w:left w:w="120" w:type="dxa"/>
              <w:bottom w:w="80" w:type="dxa"/>
              <w:right w:w="120" w:type="dxa"/>
            </w:tcMar>
            <w:vAlign w:val="center"/>
          </w:tcPr>
          <w:p w14:paraId="1B9DEE9B" w14:textId="77777777" w:rsidR="005C49E0" w:rsidRDefault="00000000">
            <w:pPr>
              <w:spacing w:after="40" w:line="259" w:lineRule="auto"/>
            </w:pPr>
            <w:r>
              <w:rPr>
                <w:color w:val="000000"/>
                <w:sz w:val="15"/>
                <w:szCs w:val="16"/>
              </w:rPr>
              <w:t>Original</w:t>
            </w:r>
          </w:p>
        </w:tc>
        <w:tc>
          <w:tcPr>
            <w:tcW w:w="1600" w:type="dxa"/>
            <w:tcMar>
              <w:top w:w="80" w:type="dxa"/>
              <w:left w:w="120" w:type="dxa"/>
              <w:bottom w:w="80" w:type="dxa"/>
              <w:right w:w="120" w:type="dxa"/>
            </w:tcMar>
            <w:vAlign w:val="center"/>
          </w:tcPr>
          <w:p w14:paraId="14D760DD" w14:textId="77777777" w:rsidR="005C49E0" w:rsidRDefault="00000000">
            <w:pPr>
              <w:spacing w:after="40" w:line="259" w:lineRule="auto"/>
            </w:pPr>
            <w:r>
              <w:rPr>
                <w:color w:val="000000"/>
                <w:sz w:val="15"/>
                <w:szCs w:val="16"/>
              </w:rPr>
              <w:t xml:space="preserve">Esquema y padrón del archivo MySQL usado como referencia; adaptación a A&amp;SG_OLTP. Código de referencia: 8042323. </w:t>
            </w:r>
          </w:p>
        </w:tc>
        <w:tc>
          <w:tcPr>
            <w:tcW w:w="1400" w:type="dxa"/>
            <w:tcMar>
              <w:top w:w="80" w:type="dxa"/>
              <w:left w:w="120" w:type="dxa"/>
              <w:bottom w:w="80" w:type="dxa"/>
              <w:right w:w="120" w:type="dxa"/>
            </w:tcMar>
            <w:vAlign w:val="center"/>
          </w:tcPr>
          <w:p w14:paraId="25ABCCBD" w14:textId="77777777" w:rsidR="005C49E0" w:rsidRDefault="00000000">
            <w:pPr>
              <w:spacing w:after="40" w:line="259" w:lineRule="auto"/>
            </w:pPr>
            <w:r>
              <w:rPr>
                <w:color w:val="000000"/>
                <w:sz w:val="15"/>
                <w:szCs w:val="16"/>
              </w:rPr>
              <w:t xml:space="preserve">10 trabajadores; tablas relacionales. Los movimientos usados en las pruebas no se presentan como un histórico empresarial real. </w:t>
            </w:r>
          </w:p>
        </w:tc>
        <w:tc>
          <w:tcPr>
            <w:tcW w:w="1500" w:type="dxa"/>
            <w:tcMar>
              <w:top w:w="80" w:type="dxa"/>
              <w:left w:w="120" w:type="dxa"/>
              <w:bottom w:w="80" w:type="dxa"/>
              <w:right w:w="120" w:type="dxa"/>
            </w:tcMar>
            <w:vAlign w:val="center"/>
          </w:tcPr>
          <w:p w14:paraId="4ADA28F4" w14:textId="77777777" w:rsidR="005C49E0" w:rsidRDefault="00000000">
            <w:pPr>
              <w:spacing w:after="40" w:line="259" w:lineRule="auto"/>
            </w:pPr>
            <w:r>
              <w:rPr>
                <w:color w:val="000000"/>
                <w:sz w:val="15"/>
                <w:szCs w:val="16"/>
              </w:rPr>
              <w:t xml:space="preserve">Se conservan identificadores y nombres; no hay </w:t>
            </w:r>
            <w:proofErr w:type="spellStart"/>
            <w:r>
              <w:rPr>
                <w:color w:val="000000"/>
                <w:sz w:val="15"/>
                <w:szCs w:val="16"/>
              </w:rPr>
              <w:t>anonimización</w:t>
            </w:r>
            <w:proofErr w:type="spellEnd"/>
            <w:r>
              <w:rPr>
                <w:color w:val="000000"/>
                <w:sz w:val="15"/>
                <w:szCs w:val="16"/>
              </w:rPr>
              <w:t xml:space="preserve"> completa. El generador no copia contactos ni PIN reales. </w:t>
            </w:r>
          </w:p>
        </w:tc>
        <w:tc>
          <w:tcPr>
            <w:tcW w:w="1600" w:type="dxa"/>
            <w:tcMar>
              <w:top w:w="80" w:type="dxa"/>
              <w:left w:w="120" w:type="dxa"/>
              <w:bottom w:w="80" w:type="dxa"/>
              <w:right w:w="120" w:type="dxa"/>
            </w:tcMar>
            <w:vAlign w:val="center"/>
          </w:tcPr>
          <w:p w14:paraId="2E61FE9F" w14:textId="77777777" w:rsidR="005C49E0" w:rsidRDefault="00000000">
            <w:pPr>
              <w:spacing w:after="40" w:line="259" w:lineRule="auto"/>
            </w:pPr>
            <w:r>
              <w:rPr>
                <w:color w:val="000000"/>
                <w:sz w:val="15"/>
                <w:szCs w:val="16"/>
              </w:rPr>
              <w:t xml:space="preserve">Referencia del esquema y del padrón para la solución BI. </w:t>
            </w:r>
          </w:p>
        </w:tc>
        <w:tc>
          <w:tcPr>
            <w:tcW w:w="1100" w:type="dxa"/>
            <w:tcMar>
              <w:top w:w="80" w:type="dxa"/>
              <w:left w:w="120" w:type="dxa"/>
              <w:bottom w:w="80" w:type="dxa"/>
              <w:right w:w="120" w:type="dxa"/>
            </w:tcMar>
            <w:vAlign w:val="center"/>
          </w:tcPr>
          <w:p w14:paraId="0071D569" w14:textId="77777777" w:rsidR="005C49E0" w:rsidRDefault="00000000">
            <w:pPr>
              <w:spacing w:after="40" w:line="259" w:lineRule="auto"/>
            </w:pPr>
            <w:r>
              <w:rPr>
                <w:color w:val="000000"/>
                <w:sz w:val="15"/>
                <w:szCs w:val="16"/>
              </w:rPr>
              <w:t>E-01</w:t>
            </w:r>
          </w:p>
        </w:tc>
      </w:tr>
      <w:tr w:rsidR="005C49E0" w14:paraId="4ACD88F1" w14:textId="77777777">
        <w:trPr>
          <w:cantSplit/>
        </w:trPr>
        <w:tc>
          <w:tcPr>
            <w:tcW w:w="1200" w:type="dxa"/>
            <w:tcMar>
              <w:top w:w="80" w:type="dxa"/>
              <w:left w:w="120" w:type="dxa"/>
              <w:bottom w:w="80" w:type="dxa"/>
              <w:right w:w="120" w:type="dxa"/>
            </w:tcMar>
            <w:vAlign w:val="center"/>
          </w:tcPr>
          <w:p w14:paraId="7932D0D9" w14:textId="77777777" w:rsidR="005C49E0" w:rsidRDefault="00000000">
            <w:pPr>
              <w:spacing w:after="40" w:line="259" w:lineRule="auto"/>
            </w:pPr>
            <w:r>
              <w:rPr>
                <w:color w:val="000000"/>
                <w:sz w:val="15"/>
                <w:szCs w:val="16"/>
              </w:rPr>
              <w:t>Procesado</w:t>
            </w:r>
          </w:p>
        </w:tc>
        <w:tc>
          <w:tcPr>
            <w:tcW w:w="1600" w:type="dxa"/>
            <w:tcMar>
              <w:top w:w="80" w:type="dxa"/>
              <w:left w:w="120" w:type="dxa"/>
              <w:bottom w:w="80" w:type="dxa"/>
              <w:right w:w="120" w:type="dxa"/>
            </w:tcMar>
            <w:vAlign w:val="center"/>
          </w:tcPr>
          <w:p w14:paraId="2D831765" w14:textId="77777777" w:rsidR="005C49E0" w:rsidRDefault="00000000">
            <w:pPr>
              <w:spacing w:after="40" w:line="259" w:lineRule="auto"/>
            </w:pPr>
            <w:r>
              <w:rPr>
                <w:color w:val="000000"/>
                <w:sz w:val="15"/>
                <w:szCs w:val="16"/>
              </w:rPr>
              <w:t xml:space="preserve">ETL en T-SQL mediante </w:t>
            </w:r>
            <w:proofErr w:type="spellStart"/>
            <w:r>
              <w:rPr>
                <w:color w:val="000000"/>
                <w:sz w:val="15"/>
                <w:szCs w:val="16"/>
              </w:rPr>
              <w:t>dbo.usp_cargar_rendimiento</w:t>
            </w:r>
            <w:proofErr w:type="spellEnd"/>
            <w:r>
              <w:rPr>
                <w:color w:val="000000"/>
                <w:sz w:val="15"/>
                <w:szCs w:val="16"/>
              </w:rPr>
              <w:t xml:space="preserve">; destino </w:t>
            </w:r>
            <w:proofErr w:type="spellStart"/>
            <w:r>
              <w:rPr>
                <w:color w:val="000000"/>
                <w:sz w:val="15"/>
                <w:szCs w:val="16"/>
              </w:rPr>
              <w:t>A&amp;SG_DataMart</w:t>
            </w:r>
            <w:proofErr w:type="spellEnd"/>
            <w:r>
              <w:rPr>
                <w:color w:val="000000"/>
                <w:sz w:val="15"/>
                <w:szCs w:val="16"/>
              </w:rPr>
              <w:t>. Referencia; 8042323</w:t>
            </w:r>
          </w:p>
        </w:tc>
        <w:tc>
          <w:tcPr>
            <w:tcW w:w="1400" w:type="dxa"/>
            <w:tcMar>
              <w:top w:w="80" w:type="dxa"/>
              <w:left w:w="120" w:type="dxa"/>
              <w:bottom w:w="80" w:type="dxa"/>
              <w:right w:w="120" w:type="dxa"/>
            </w:tcMar>
            <w:vAlign w:val="center"/>
          </w:tcPr>
          <w:p w14:paraId="192557FC" w14:textId="77777777" w:rsidR="005C49E0" w:rsidRDefault="00000000">
            <w:pPr>
              <w:spacing w:after="40" w:line="259" w:lineRule="auto"/>
            </w:pPr>
            <w:r>
              <w:rPr>
                <w:color w:val="000000"/>
                <w:sz w:val="15"/>
                <w:szCs w:val="16"/>
              </w:rPr>
              <w:t xml:space="preserve">1.164 filas de hechos y 30 resúmenes trabajador-mes; tablas y vistas SQL </w:t>
            </w:r>
          </w:p>
        </w:tc>
        <w:tc>
          <w:tcPr>
            <w:tcW w:w="1500" w:type="dxa"/>
            <w:tcMar>
              <w:top w:w="80" w:type="dxa"/>
              <w:left w:w="120" w:type="dxa"/>
              <w:bottom w:w="80" w:type="dxa"/>
              <w:right w:w="120" w:type="dxa"/>
            </w:tcMar>
            <w:vAlign w:val="center"/>
          </w:tcPr>
          <w:p w14:paraId="48AD0D4D" w14:textId="77777777" w:rsidR="005C49E0" w:rsidRDefault="00000000">
            <w:pPr>
              <w:spacing w:after="40" w:line="259" w:lineRule="auto"/>
            </w:pPr>
            <w:r>
              <w:rPr>
                <w:color w:val="000000"/>
                <w:sz w:val="15"/>
                <w:szCs w:val="16"/>
              </w:rPr>
              <w:t xml:space="preserve">Textos normalizados y validación de estados, referencias y fechas. Conjunto inicial: cero rechazos. </w:t>
            </w:r>
          </w:p>
        </w:tc>
        <w:tc>
          <w:tcPr>
            <w:tcW w:w="1600" w:type="dxa"/>
            <w:tcMar>
              <w:top w:w="80" w:type="dxa"/>
              <w:left w:w="120" w:type="dxa"/>
              <w:bottom w:w="80" w:type="dxa"/>
              <w:right w:w="120" w:type="dxa"/>
            </w:tcMar>
            <w:vAlign w:val="center"/>
          </w:tcPr>
          <w:p w14:paraId="31E42A00" w14:textId="77777777" w:rsidR="005C49E0" w:rsidRDefault="00000000">
            <w:pPr>
              <w:spacing w:after="40" w:line="259" w:lineRule="auto"/>
            </w:pPr>
            <w:r>
              <w:rPr>
                <w:color w:val="000000"/>
                <w:sz w:val="15"/>
                <w:szCs w:val="16"/>
              </w:rPr>
              <w:t xml:space="preserve">Calcular indicadores y alimentar las dos páginas de </w:t>
            </w:r>
            <w:proofErr w:type="spellStart"/>
            <w:r>
              <w:rPr>
                <w:color w:val="000000"/>
                <w:sz w:val="15"/>
                <w:szCs w:val="16"/>
              </w:rPr>
              <w:t>Power</w:t>
            </w:r>
            <w:proofErr w:type="spellEnd"/>
            <w:r>
              <w:rPr>
                <w:color w:val="000000"/>
                <w:sz w:val="15"/>
                <w:szCs w:val="16"/>
              </w:rPr>
              <w:t xml:space="preserve"> BI. </w:t>
            </w:r>
          </w:p>
        </w:tc>
        <w:tc>
          <w:tcPr>
            <w:tcW w:w="1100" w:type="dxa"/>
            <w:tcMar>
              <w:top w:w="80" w:type="dxa"/>
              <w:left w:w="120" w:type="dxa"/>
              <w:bottom w:w="80" w:type="dxa"/>
              <w:right w:w="120" w:type="dxa"/>
            </w:tcMar>
            <w:vAlign w:val="center"/>
          </w:tcPr>
          <w:p w14:paraId="192C127A" w14:textId="77777777" w:rsidR="005C49E0" w:rsidRDefault="00000000">
            <w:pPr>
              <w:spacing w:after="40" w:line="259" w:lineRule="auto"/>
            </w:pPr>
            <w:r>
              <w:rPr>
                <w:color w:val="000000"/>
                <w:sz w:val="15"/>
                <w:szCs w:val="16"/>
              </w:rPr>
              <w:t>E-02</w:t>
            </w:r>
          </w:p>
        </w:tc>
      </w:tr>
      <w:tr w:rsidR="005C49E0" w14:paraId="4BA879E9" w14:textId="77777777">
        <w:trPr>
          <w:cantSplit/>
        </w:trPr>
        <w:tc>
          <w:tcPr>
            <w:tcW w:w="1200" w:type="dxa"/>
            <w:tcMar>
              <w:top w:w="80" w:type="dxa"/>
              <w:left w:w="120" w:type="dxa"/>
              <w:bottom w:w="80" w:type="dxa"/>
              <w:right w:w="120" w:type="dxa"/>
            </w:tcMar>
            <w:vAlign w:val="center"/>
          </w:tcPr>
          <w:p w14:paraId="4A0B6F59" w14:textId="77777777" w:rsidR="005C49E0" w:rsidRDefault="00000000">
            <w:pPr>
              <w:spacing w:after="40" w:line="259" w:lineRule="auto"/>
            </w:pPr>
            <w:r>
              <w:rPr>
                <w:color w:val="000000"/>
                <w:sz w:val="15"/>
                <w:szCs w:val="16"/>
              </w:rPr>
              <w:t>Prueba / sintético</w:t>
            </w:r>
          </w:p>
        </w:tc>
        <w:tc>
          <w:tcPr>
            <w:tcW w:w="1600" w:type="dxa"/>
            <w:tcMar>
              <w:top w:w="80" w:type="dxa"/>
              <w:left w:w="120" w:type="dxa"/>
              <w:bottom w:w="80" w:type="dxa"/>
              <w:right w:w="120" w:type="dxa"/>
            </w:tcMar>
            <w:vAlign w:val="center"/>
          </w:tcPr>
          <w:p w14:paraId="33BB9574" w14:textId="77777777" w:rsidR="005C49E0" w:rsidRDefault="00000000">
            <w:pPr>
              <w:spacing w:after="40" w:line="259" w:lineRule="auto"/>
            </w:pPr>
            <w:r>
              <w:rPr>
                <w:color w:val="000000"/>
                <w:sz w:val="15"/>
                <w:szCs w:val="16"/>
              </w:rPr>
              <w:t xml:space="preserve">Generador T-SQL con CTE, WHILE y variaciones por trabajador y fecha; sin proceso Python. </w:t>
            </w:r>
          </w:p>
        </w:tc>
        <w:tc>
          <w:tcPr>
            <w:tcW w:w="1400" w:type="dxa"/>
            <w:tcMar>
              <w:top w:w="80" w:type="dxa"/>
              <w:left w:w="120" w:type="dxa"/>
              <w:bottom w:w="80" w:type="dxa"/>
              <w:right w:w="120" w:type="dxa"/>
            </w:tcMar>
            <w:vAlign w:val="center"/>
          </w:tcPr>
          <w:p w14:paraId="3E61611A" w14:textId="77777777" w:rsidR="005C49E0" w:rsidRDefault="00000000">
            <w:pPr>
              <w:spacing w:after="40" w:line="259" w:lineRule="auto"/>
            </w:pPr>
            <w:r>
              <w:rPr>
                <w:color w:val="000000"/>
                <w:sz w:val="15"/>
                <w:szCs w:val="16"/>
              </w:rPr>
              <w:t xml:space="preserve">Julio–septiembre de 2026: 582 asistencias y 582 tareas. Por mes: 203, 186 y 193 de cada tipo. </w:t>
            </w:r>
          </w:p>
        </w:tc>
        <w:tc>
          <w:tcPr>
            <w:tcW w:w="1500" w:type="dxa"/>
            <w:tcMar>
              <w:top w:w="80" w:type="dxa"/>
              <w:left w:w="120" w:type="dxa"/>
              <w:bottom w:w="80" w:type="dxa"/>
              <w:right w:w="120" w:type="dxa"/>
            </w:tcMar>
            <w:vAlign w:val="center"/>
          </w:tcPr>
          <w:p w14:paraId="38D6F3BE" w14:textId="77777777" w:rsidR="005C49E0" w:rsidRDefault="00000000">
            <w:pPr>
              <w:spacing w:after="40" w:line="259" w:lineRule="auto"/>
            </w:pPr>
            <w:r>
              <w:rPr>
                <w:color w:val="000000"/>
                <w:sz w:val="15"/>
                <w:szCs w:val="16"/>
              </w:rPr>
              <w:t xml:space="preserve">Movimientos simulados; jornadas L–V y L–M–V. Los nombres se conservan del padrón y no se declaran ficticios. </w:t>
            </w:r>
          </w:p>
        </w:tc>
        <w:tc>
          <w:tcPr>
            <w:tcW w:w="1600" w:type="dxa"/>
            <w:tcMar>
              <w:top w:w="80" w:type="dxa"/>
              <w:left w:w="120" w:type="dxa"/>
              <w:bottom w:w="80" w:type="dxa"/>
              <w:right w:w="120" w:type="dxa"/>
            </w:tcMar>
            <w:vAlign w:val="center"/>
          </w:tcPr>
          <w:p w14:paraId="29519CF0" w14:textId="77777777" w:rsidR="005C49E0" w:rsidRDefault="00000000">
            <w:pPr>
              <w:spacing w:after="40" w:line="259" w:lineRule="auto"/>
            </w:pPr>
            <w:r>
              <w:rPr>
                <w:color w:val="000000"/>
                <w:sz w:val="15"/>
                <w:szCs w:val="16"/>
              </w:rPr>
              <w:t xml:space="preserve">Comprobar conteos, fórmulas y repetición de la carga BI. Sin pruebas de Big Data. </w:t>
            </w:r>
          </w:p>
        </w:tc>
        <w:tc>
          <w:tcPr>
            <w:tcW w:w="1100" w:type="dxa"/>
            <w:tcMar>
              <w:top w:w="80" w:type="dxa"/>
              <w:left w:w="120" w:type="dxa"/>
              <w:bottom w:w="80" w:type="dxa"/>
              <w:right w:w="120" w:type="dxa"/>
            </w:tcMar>
            <w:vAlign w:val="center"/>
          </w:tcPr>
          <w:p w14:paraId="3AFE5FA8" w14:textId="77777777" w:rsidR="005C49E0" w:rsidRDefault="00000000">
            <w:pPr>
              <w:spacing w:after="40" w:line="259" w:lineRule="auto"/>
            </w:pPr>
            <w:r>
              <w:rPr>
                <w:color w:val="000000"/>
                <w:sz w:val="15"/>
                <w:szCs w:val="16"/>
              </w:rPr>
              <w:t>E-03</w:t>
            </w:r>
          </w:p>
        </w:tc>
      </w:tr>
    </w:tbl>
    <w:p w14:paraId="1959BD3C" w14:textId="77777777" w:rsidR="005C49E0" w:rsidRDefault="005C49E0">
      <w:pPr>
        <w:spacing w:after="20"/>
      </w:pPr>
    </w:p>
    <w:p w14:paraId="22BD5541" w14:textId="77777777" w:rsidR="005C49E0" w:rsidRPr="00D65EFA" w:rsidRDefault="00000000">
      <w:pPr>
        <w:pStyle w:val="Titulo2"/>
        <w:rPr>
          <w:color w:val="0070C0"/>
        </w:rPr>
      </w:pPr>
      <w:bookmarkStart w:id="32" w:name="_axu62jg32kir" w:colFirst="0" w:colLast="0"/>
      <w:bookmarkEnd w:id="32"/>
      <w:r w:rsidRPr="00D65EFA">
        <w:rPr>
          <w:color w:val="0070C0"/>
        </w:rPr>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5C49E0" w14:paraId="61996ECE" w14:textId="77777777">
        <w:trPr>
          <w:cantSplit/>
          <w:tblHeader/>
        </w:trPr>
        <w:tc>
          <w:tcPr>
            <w:tcW w:w="1200" w:type="dxa"/>
            <w:shd w:val="clear" w:color="auto" w:fill="E8EEF5"/>
            <w:tcMar>
              <w:top w:w="80" w:type="dxa"/>
              <w:left w:w="120" w:type="dxa"/>
              <w:bottom w:w="80" w:type="dxa"/>
              <w:right w:w="120" w:type="dxa"/>
            </w:tcMar>
            <w:vAlign w:val="center"/>
          </w:tcPr>
          <w:p w14:paraId="547C69C4" w14:textId="77777777" w:rsidR="005C49E0" w:rsidRDefault="00000000">
            <w:pPr>
              <w:keepNext/>
              <w:spacing w:after="40" w:line="259" w:lineRule="auto"/>
              <w:jc w:val="center"/>
            </w:pPr>
            <w:r>
              <w:rPr>
                <w:b/>
                <w:bCs/>
                <w:color w:val="000000"/>
                <w:sz w:val="16"/>
                <w:szCs w:val="16"/>
              </w:rPr>
              <w:t>TIPO</w:t>
            </w:r>
          </w:p>
        </w:tc>
        <w:tc>
          <w:tcPr>
            <w:tcW w:w="1900" w:type="dxa"/>
            <w:shd w:val="clear" w:color="auto" w:fill="E8EEF5"/>
            <w:tcMar>
              <w:top w:w="80" w:type="dxa"/>
              <w:left w:w="120" w:type="dxa"/>
              <w:bottom w:w="80" w:type="dxa"/>
              <w:right w:w="120" w:type="dxa"/>
            </w:tcMar>
            <w:vAlign w:val="center"/>
          </w:tcPr>
          <w:p w14:paraId="43F26529" w14:textId="77777777" w:rsidR="005C49E0" w:rsidRDefault="00000000">
            <w:pPr>
              <w:keepNext/>
              <w:spacing w:after="40" w:line="259" w:lineRule="auto"/>
              <w:jc w:val="center"/>
            </w:pPr>
            <w:r>
              <w:rPr>
                <w:b/>
                <w:bCs/>
                <w:color w:val="000000"/>
                <w:sz w:val="16"/>
                <w:szCs w:val="16"/>
              </w:rPr>
              <w:t>VARIABLE / MÉTRICA</w:t>
            </w:r>
          </w:p>
        </w:tc>
        <w:tc>
          <w:tcPr>
            <w:tcW w:w="2200" w:type="dxa"/>
            <w:shd w:val="clear" w:color="auto" w:fill="E8EEF5"/>
            <w:tcMar>
              <w:top w:w="80" w:type="dxa"/>
              <w:left w:w="120" w:type="dxa"/>
              <w:bottom w:w="80" w:type="dxa"/>
              <w:right w:w="120" w:type="dxa"/>
            </w:tcMar>
            <w:vAlign w:val="center"/>
          </w:tcPr>
          <w:p w14:paraId="451FB162" w14:textId="77777777" w:rsidR="005C49E0" w:rsidRDefault="00000000">
            <w:pPr>
              <w:keepNext/>
              <w:spacing w:after="40" w:line="259" w:lineRule="auto"/>
              <w:jc w:val="center"/>
            </w:pPr>
            <w:r>
              <w:rPr>
                <w:b/>
                <w:bCs/>
                <w:color w:val="000000"/>
                <w:sz w:val="16"/>
                <w:szCs w:val="16"/>
              </w:rPr>
              <w:t>DEFINICIÓN Y UNIDAD</w:t>
            </w:r>
          </w:p>
        </w:tc>
        <w:tc>
          <w:tcPr>
            <w:tcW w:w="1800" w:type="dxa"/>
            <w:shd w:val="clear" w:color="auto" w:fill="E8EEF5"/>
            <w:tcMar>
              <w:top w:w="80" w:type="dxa"/>
              <w:left w:w="120" w:type="dxa"/>
              <w:bottom w:w="80" w:type="dxa"/>
              <w:right w:w="120" w:type="dxa"/>
            </w:tcMar>
            <w:vAlign w:val="center"/>
          </w:tcPr>
          <w:p w14:paraId="6BE4CE1F" w14:textId="77777777" w:rsidR="005C49E0" w:rsidRDefault="00000000">
            <w:pPr>
              <w:keepNext/>
              <w:spacing w:after="40" w:line="259" w:lineRule="auto"/>
              <w:jc w:val="center"/>
            </w:pPr>
            <w:r>
              <w:rPr>
                <w:b/>
                <w:bCs/>
                <w:color w:val="000000"/>
                <w:sz w:val="16"/>
                <w:szCs w:val="16"/>
              </w:rPr>
              <w:t>MÉTODO DE MEDICIÓN</w:t>
            </w:r>
          </w:p>
        </w:tc>
        <w:tc>
          <w:tcPr>
            <w:tcW w:w="1300" w:type="dxa"/>
            <w:shd w:val="clear" w:color="auto" w:fill="E8EEF5"/>
            <w:tcMar>
              <w:top w:w="80" w:type="dxa"/>
              <w:left w:w="120" w:type="dxa"/>
              <w:bottom w:w="80" w:type="dxa"/>
              <w:right w:w="120" w:type="dxa"/>
            </w:tcMar>
            <w:vAlign w:val="center"/>
          </w:tcPr>
          <w:p w14:paraId="43C46D14" w14:textId="77777777" w:rsidR="005C49E0" w:rsidRDefault="00000000">
            <w:pPr>
              <w:keepNext/>
              <w:spacing w:after="40" w:line="259" w:lineRule="auto"/>
              <w:jc w:val="center"/>
            </w:pPr>
            <w:r>
              <w:rPr>
                <w:b/>
                <w:bCs/>
                <w:color w:val="000000"/>
                <w:sz w:val="16"/>
                <w:szCs w:val="16"/>
              </w:rPr>
              <w:t>META / UMBRAL</w:t>
            </w:r>
          </w:p>
        </w:tc>
      </w:tr>
      <w:tr w:rsidR="005C49E0" w14:paraId="04FB1617" w14:textId="77777777">
        <w:trPr>
          <w:cantSplit/>
        </w:trPr>
        <w:tc>
          <w:tcPr>
            <w:tcW w:w="1200" w:type="dxa"/>
            <w:tcMar>
              <w:top w:w="80" w:type="dxa"/>
              <w:left w:w="120" w:type="dxa"/>
              <w:bottom w:w="80" w:type="dxa"/>
              <w:right w:w="120" w:type="dxa"/>
            </w:tcMar>
            <w:vAlign w:val="center"/>
          </w:tcPr>
          <w:p w14:paraId="563CCD2B" w14:textId="77777777" w:rsidR="005C49E0" w:rsidRDefault="00000000">
            <w:pPr>
              <w:spacing w:after="40" w:line="259" w:lineRule="auto"/>
            </w:pPr>
            <w:r>
              <w:rPr>
                <w:color w:val="000000"/>
                <w:sz w:val="16"/>
                <w:szCs w:val="16"/>
              </w:rPr>
              <w:t>Independiente</w:t>
            </w:r>
          </w:p>
        </w:tc>
        <w:tc>
          <w:tcPr>
            <w:tcW w:w="1900" w:type="dxa"/>
            <w:tcMar>
              <w:top w:w="80" w:type="dxa"/>
              <w:left w:w="120" w:type="dxa"/>
              <w:bottom w:w="80" w:type="dxa"/>
              <w:right w:w="120" w:type="dxa"/>
            </w:tcMar>
            <w:vAlign w:val="center"/>
          </w:tcPr>
          <w:p w14:paraId="7597DFE2" w14:textId="77777777" w:rsidR="005C49E0" w:rsidRDefault="00000000">
            <w:pPr>
              <w:spacing w:after="40" w:line="259" w:lineRule="auto"/>
            </w:pPr>
            <w:r>
              <w:rPr>
                <w:color w:val="000000"/>
                <w:sz w:val="16"/>
                <w:szCs w:val="16"/>
                <w:highlight w:val="white"/>
              </w:rPr>
              <w:t>Período y repetición de la carga.</w:t>
            </w:r>
            <w:r>
              <w:rPr>
                <w:color w:val="000000"/>
                <w:sz w:val="16"/>
              </w:rPr>
              <w:t xml:space="preserve"> </w:t>
            </w:r>
          </w:p>
        </w:tc>
        <w:tc>
          <w:tcPr>
            <w:tcW w:w="2200" w:type="dxa"/>
            <w:tcMar>
              <w:top w:w="80" w:type="dxa"/>
              <w:left w:w="120" w:type="dxa"/>
              <w:bottom w:w="80" w:type="dxa"/>
              <w:right w:w="120" w:type="dxa"/>
            </w:tcMar>
            <w:vAlign w:val="center"/>
          </w:tcPr>
          <w:p w14:paraId="5E74C534" w14:textId="77777777" w:rsidR="005C49E0" w:rsidRDefault="00000000">
            <w:pPr>
              <w:spacing w:after="40" w:line="259" w:lineRule="auto"/>
            </w:pPr>
            <w:r>
              <w:rPr>
                <w:color w:val="000000"/>
                <w:sz w:val="16"/>
                <w:szCs w:val="16"/>
                <w:highlight w:val="white"/>
              </w:rPr>
              <w:t>Intervalo de fechas y número de ejecuciones del ETL.</w:t>
            </w:r>
            <w:r>
              <w:rPr>
                <w:color w:val="000000"/>
                <w:sz w:val="16"/>
              </w:rPr>
              <w:t xml:space="preserve"> </w:t>
            </w:r>
          </w:p>
        </w:tc>
        <w:tc>
          <w:tcPr>
            <w:tcW w:w="1800" w:type="dxa"/>
            <w:tcMar>
              <w:top w:w="80" w:type="dxa"/>
              <w:left w:w="120" w:type="dxa"/>
              <w:bottom w:w="80" w:type="dxa"/>
              <w:right w:w="120" w:type="dxa"/>
            </w:tcMar>
            <w:vAlign w:val="center"/>
          </w:tcPr>
          <w:p w14:paraId="40BE4F81" w14:textId="77777777" w:rsidR="005C49E0" w:rsidRDefault="00000000">
            <w:pPr>
              <w:spacing w:after="40" w:line="259" w:lineRule="auto"/>
            </w:pPr>
            <w:r>
              <w:rPr>
                <w:color w:val="000000"/>
                <w:sz w:val="16"/>
                <w:szCs w:val="16"/>
                <w:highlight w:val="white"/>
              </w:rPr>
              <w:t>Parámetros @fecha_desde y @fecha_hasta; repetir el trimestre sin cambiar el origen.</w:t>
            </w:r>
            <w:r>
              <w:rPr>
                <w:color w:val="000000"/>
                <w:sz w:val="16"/>
                <w:szCs w:val="16"/>
                <w:shd w:val="clear" w:color="auto" w:fill="606060"/>
              </w:rPr>
              <w:t xml:space="preserve"> </w:t>
            </w:r>
            <w:r>
              <w:rPr>
                <w:color w:val="000000"/>
                <w:sz w:val="16"/>
              </w:rPr>
              <w:t xml:space="preserve"> </w:t>
            </w:r>
          </w:p>
        </w:tc>
        <w:tc>
          <w:tcPr>
            <w:tcW w:w="1300" w:type="dxa"/>
            <w:tcMar>
              <w:top w:w="80" w:type="dxa"/>
              <w:left w:w="120" w:type="dxa"/>
              <w:bottom w:w="80" w:type="dxa"/>
              <w:right w:w="120" w:type="dxa"/>
            </w:tcMar>
            <w:vAlign w:val="center"/>
          </w:tcPr>
          <w:p w14:paraId="5FFCEC1E" w14:textId="77777777" w:rsidR="005C49E0" w:rsidRDefault="00000000">
            <w:pPr>
              <w:spacing w:after="40" w:line="259" w:lineRule="auto"/>
            </w:pPr>
            <w:r>
              <w:rPr>
                <w:color w:val="000000"/>
                <w:sz w:val="16"/>
                <w:szCs w:val="16"/>
                <w:highlight w:val="white"/>
              </w:rPr>
              <w:t>01/07/2026–30/09/2026; dos cargas documentadas</w:t>
            </w:r>
            <w:r>
              <w:rPr>
                <w:color w:val="000000"/>
                <w:sz w:val="16"/>
              </w:rPr>
              <w:t xml:space="preserve"> </w:t>
            </w:r>
          </w:p>
        </w:tc>
      </w:tr>
      <w:tr w:rsidR="005C49E0" w14:paraId="32D8217C" w14:textId="77777777">
        <w:trPr>
          <w:cantSplit/>
        </w:trPr>
        <w:tc>
          <w:tcPr>
            <w:tcW w:w="1200" w:type="dxa"/>
            <w:tcMar>
              <w:top w:w="80" w:type="dxa"/>
              <w:left w:w="120" w:type="dxa"/>
              <w:bottom w:w="80" w:type="dxa"/>
              <w:right w:w="120" w:type="dxa"/>
            </w:tcMar>
            <w:vAlign w:val="center"/>
          </w:tcPr>
          <w:p w14:paraId="2F8B2601" w14:textId="77777777" w:rsidR="005C49E0" w:rsidRDefault="00000000">
            <w:pPr>
              <w:spacing w:after="40" w:line="259" w:lineRule="auto"/>
            </w:pPr>
            <w:r>
              <w:rPr>
                <w:color w:val="000000"/>
                <w:sz w:val="16"/>
                <w:szCs w:val="16"/>
              </w:rPr>
              <w:lastRenderedPageBreak/>
              <w:t>Dependiente</w:t>
            </w:r>
          </w:p>
        </w:tc>
        <w:tc>
          <w:tcPr>
            <w:tcW w:w="1900" w:type="dxa"/>
            <w:tcMar>
              <w:top w:w="80" w:type="dxa"/>
              <w:left w:w="120" w:type="dxa"/>
              <w:bottom w:w="80" w:type="dxa"/>
              <w:right w:w="120" w:type="dxa"/>
            </w:tcMar>
            <w:vAlign w:val="center"/>
          </w:tcPr>
          <w:p w14:paraId="083DD04E" w14:textId="77777777" w:rsidR="005C49E0" w:rsidRDefault="00000000">
            <w:pPr>
              <w:spacing w:after="40" w:line="259" w:lineRule="auto"/>
            </w:pPr>
            <w:r>
              <w:rPr>
                <w:color w:val="000000"/>
                <w:sz w:val="16"/>
                <w:szCs w:val="16"/>
                <w:highlight w:val="white"/>
              </w:rPr>
              <w:t xml:space="preserve">Conciliación, rechazos y repetibilidad. </w:t>
            </w:r>
            <w:r>
              <w:rPr>
                <w:color w:val="000000"/>
                <w:sz w:val="16"/>
              </w:rPr>
              <w:t xml:space="preserve"> </w:t>
            </w:r>
          </w:p>
        </w:tc>
        <w:tc>
          <w:tcPr>
            <w:tcW w:w="2200" w:type="dxa"/>
            <w:tcMar>
              <w:top w:w="80" w:type="dxa"/>
              <w:left w:w="120" w:type="dxa"/>
              <w:bottom w:w="80" w:type="dxa"/>
              <w:right w:w="120" w:type="dxa"/>
            </w:tcMar>
            <w:vAlign w:val="center"/>
          </w:tcPr>
          <w:p w14:paraId="466CEEF1" w14:textId="77777777" w:rsidR="005C49E0" w:rsidRDefault="00000000">
            <w:pPr>
              <w:spacing w:after="40" w:line="259" w:lineRule="auto"/>
            </w:pPr>
            <w:r>
              <w:rPr>
                <w:color w:val="000000"/>
                <w:sz w:val="16"/>
                <w:szCs w:val="16"/>
                <w:highlight w:val="white"/>
              </w:rPr>
              <w:t xml:space="preserve">Diferencia de conteos OLTP–Data </w:t>
            </w:r>
            <w:proofErr w:type="gramStart"/>
            <w:r>
              <w:rPr>
                <w:color w:val="000000"/>
                <w:sz w:val="16"/>
                <w:szCs w:val="16"/>
                <w:highlight w:val="white"/>
              </w:rPr>
              <w:t>Mart</w:t>
            </w:r>
            <w:proofErr w:type="gramEnd"/>
            <w:r>
              <w:rPr>
                <w:color w:val="000000"/>
                <w:sz w:val="16"/>
                <w:szCs w:val="16"/>
                <w:highlight w:val="white"/>
              </w:rPr>
              <w:t>; registros rechazados; diferencias entre cargas.</w:t>
            </w:r>
            <w:r>
              <w:rPr>
                <w:color w:val="000000"/>
                <w:sz w:val="16"/>
                <w:szCs w:val="16"/>
                <w:shd w:val="clear" w:color="auto" w:fill="606060"/>
              </w:rPr>
              <w:t xml:space="preserve"> </w:t>
            </w:r>
            <w:r>
              <w:rPr>
                <w:color w:val="000000"/>
                <w:sz w:val="16"/>
              </w:rPr>
              <w:t xml:space="preserve"> </w:t>
            </w:r>
          </w:p>
        </w:tc>
        <w:tc>
          <w:tcPr>
            <w:tcW w:w="1800" w:type="dxa"/>
            <w:tcMar>
              <w:top w:w="80" w:type="dxa"/>
              <w:left w:w="120" w:type="dxa"/>
              <w:bottom w:w="80" w:type="dxa"/>
              <w:right w:w="120" w:type="dxa"/>
            </w:tcMar>
            <w:vAlign w:val="center"/>
          </w:tcPr>
          <w:p w14:paraId="5C176CA4" w14:textId="77777777" w:rsidR="005C49E0" w:rsidRDefault="00000000">
            <w:pPr>
              <w:spacing w:after="40" w:line="259" w:lineRule="auto"/>
            </w:pPr>
            <w:r>
              <w:rPr>
                <w:color w:val="000000"/>
                <w:sz w:val="16"/>
                <w:szCs w:val="16"/>
                <w:highlight w:val="white"/>
              </w:rPr>
              <w:t xml:space="preserve">COUNT y SUM, </w:t>
            </w:r>
            <w:proofErr w:type="spellStart"/>
            <w:r>
              <w:rPr>
                <w:color w:val="000000"/>
                <w:sz w:val="16"/>
                <w:szCs w:val="16"/>
                <w:highlight w:val="white"/>
              </w:rPr>
              <w:t>bitacora_etl</w:t>
            </w:r>
            <w:proofErr w:type="spellEnd"/>
            <w:r>
              <w:rPr>
                <w:color w:val="000000"/>
                <w:sz w:val="16"/>
                <w:szCs w:val="16"/>
                <w:highlight w:val="white"/>
              </w:rPr>
              <w:t>, consulta de duplicados y EXCEPT en ambos sentidos.</w:t>
            </w:r>
            <w:r>
              <w:rPr>
                <w:color w:val="000000"/>
                <w:sz w:val="16"/>
                <w:szCs w:val="16"/>
                <w:shd w:val="clear" w:color="auto" w:fill="606060"/>
              </w:rPr>
              <w:t xml:space="preserve"> </w:t>
            </w:r>
            <w:r>
              <w:rPr>
                <w:color w:val="000000"/>
                <w:sz w:val="16"/>
              </w:rPr>
              <w:t xml:space="preserve"> </w:t>
            </w:r>
          </w:p>
        </w:tc>
        <w:tc>
          <w:tcPr>
            <w:tcW w:w="1300" w:type="dxa"/>
            <w:tcMar>
              <w:top w:w="80" w:type="dxa"/>
              <w:left w:w="120" w:type="dxa"/>
              <w:bottom w:w="80" w:type="dxa"/>
              <w:right w:w="120" w:type="dxa"/>
            </w:tcMar>
            <w:vAlign w:val="center"/>
          </w:tcPr>
          <w:p w14:paraId="09AFA84C" w14:textId="77777777" w:rsidR="005C49E0" w:rsidRDefault="00000000">
            <w:pPr>
              <w:spacing w:after="40" w:line="259" w:lineRule="auto"/>
            </w:pPr>
            <w:r>
              <w:rPr>
                <w:color w:val="000000"/>
                <w:sz w:val="16"/>
                <w:szCs w:val="16"/>
                <w:highlight w:val="white"/>
              </w:rPr>
              <w:t>Cero diferencias y grupos duplicados; cero rechazos en el conjunto inicial</w:t>
            </w:r>
            <w:r>
              <w:rPr>
                <w:color w:val="000000"/>
                <w:sz w:val="16"/>
              </w:rPr>
              <w:t xml:space="preserve"> </w:t>
            </w:r>
          </w:p>
        </w:tc>
      </w:tr>
      <w:tr w:rsidR="005C49E0" w14:paraId="4D35F656" w14:textId="77777777">
        <w:trPr>
          <w:cantSplit/>
        </w:trPr>
        <w:tc>
          <w:tcPr>
            <w:tcW w:w="1200" w:type="dxa"/>
            <w:tcMar>
              <w:top w:w="80" w:type="dxa"/>
              <w:left w:w="120" w:type="dxa"/>
              <w:bottom w:w="80" w:type="dxa"/>
              <w:right w:w="120" w:type="dxa"/>
            </w:tcMar>
            <w:vAlign w:val="center"/>
          </w:tcPr>
          <w:p w14:paraId="28895C87" w14:textId="77777777" w:rsidR="005C49E0" w:rsidRDefault="00000000">
            <w:pPr>
              <w:spacing w:after="40" w:line="259" w:lineRule="auto"/>
            </w:pPr>
            <w:r>
              <w:rPr>
                <w:color w:val="000000"/>
                <w:sz w:val="16"/>
                <w:szCs w:val="16"/>
              </w:rPr>
              <w:t>Control</w:t>
            </w:r>
          </w:p>
        </w:tc>
        <w:tc>
          <w:tcPr>
            <w:tcW w:w="1900" w:type="dxa"/>
            <w:tcMar>
              <w:top w:w="80" w:type="dxa"/>
              <w:left w:w="120" w:type="dxa"/>
              <w:bottom w:w="80" w:type="dxa"/>
              <w:right w:w="120" w:type="dxa"/>
            </w:tcMar>
            <w:vAlign w:val="center"/>
          </w:tcPr>
          <w:p w14:paraId="38AF6FA6" w14:textId="77777777" w:rsidR="005C49E0" w:rsidRDefault="00000000">
            <w:pPr>
              <w:spacing w:after="40" w:line="259" w:lineRule="auto"/>
            </w:pPr>
            <w:r>
              <w:rPr>
                <w:color w:val="000000"/>
                <w:sz w:val="16"/>
                <w:szCs w:val="16"/>
                <w:highlight w:val="white"/>
              </w:rPr>
              <w:t>Datos, scripts y reglas de cálculo.</w:t>
            </w:r>
            <w:r>
              <w:rPr>
                <w:color w:val="000000"/>
                <w:sz w:val="16"/>
                <w:szCs w:val="16"/>
                <w:shd w:val="clear" w:color="auto" w:fill="606060"/>
              </w:rPr>
              <w:t xml:space="preserve"> </w:t>
            </w:r>
            <w:r>
              <w:rPr>
                <w:color w:val="000000"/>
                <w:sz w:val="16"/>
              </w:rPr>
              <w:t xml:space="preserve"> </w:t>
            </w:r>
          </w:p>
        </w:tc>
        <w:tc>
          <w:tcPr>
            <w:tcW w:w="2200" w:type="dxa"/>
            <w:tcMar>
              <w:top w:w="80" w:type="dxa"/>
              <w:left w:w="120" w:type="dxa"/>
              <w:bottom w:w="80" w:type="dxa"/>
              <w:right w:w="120" w:type="dxa"/>
            </w:tcMar>
            <w:vAlign w:val="center"/>
          </w:tcPr>
          <w:p w14:paraId="3D5B0D85" w14:textId="77777777" w:rsidR="005C49E0" w:rsidRDefault="00000000">
            <w:pPr>
              <w:spacing w:after="40" w:line="259" w:lineRule="auto"/>
            </w:pPr>
            <w:r>
              <w:rPr>
                <w:color w:val="000000"/>
                <w:sz w:val="16"/>
                <w:szCs w:val="16"/>
                <w:highlight w:val="white"/>
              </w:rPr>
              <w:t>Mismo origen, intervalo y definiciones de KPI; una carga a la vez.</w:t>
            </w:r>
            <w:r>
              <w:rPr>
                <w:color w:val="000000"/>
                <w:sz w:val="16"/>
                <w:szCs w:val="16"/>
                <w:shd w:val="clear" w:color="auto" w:fill="606060"/>
              </w:rPr>
              <w:t xml:space="preserve"> </w:t>
            </w:r>
            <w:r>
              <w:rPr>
                <w:color w:val="000000"/>
                <w:sz w:val="16"/>
              </w:rPr>
              <w:t xml:space="preserve"> </w:t>
            </w:r>
          </w:p>
        </w:tc>
        <w:tc>
          <w:tcPr>
            <w:tcW w:w="1800" w:type="dxa"/>
            <w:tcMar>
              <w:top w:w="80" w:type="dxa"/>
              <w:left w:w="120" w:type="dxa"/>
              <w:bottom w:w="80" w:type="dxa"/>
              <w:right w:w="120" w:type="dxa"/>
            </w:tcMar>
            <w:vAlign w:val="center"/>
          </w:tcPr>
          <w:p w14:paraId="69227577" w14:textId="77777777" w:rsidR="005C49E0" w:rsidRDefault="00000000">
            <w:pPr>
              <w:spacing w:after="40" w:line="259" w:lineRule="auto"/>
            </w:pPr>
            <w:r>
              <w:rPr>
                <w:color w:val="000000"/>
                <w:sz w:val="16"/>
                <w:szCs w:val="16"/>
                <w:highlight w:val="white"/>
              </w:rPr>
              <w:t>Conservar el origen entre cargas y ejecutar 01_Validacion_ETL.sql. No se comparan CPU ni tiempos.</w:t>
            </w:r>
            <w:r>
              <w:rPr>
                <w:color w:val="000000"/>
                <w:sz w:val="16"/>
                <w:szCs w:val="16"/>
                <w:shd w:val="clear" w:color="auto" w:fill="606060"/>
              </w:rPr>
              <w:t xml:space="preserve"> </w:t>
            </w:r>
            <w:r>
              <w:rPr>
                <w:color w:val="000000"/>
                <w:sz w:val="16"/>
              </w:rPr>
              <w:t xml:space="preserve"> </w:t>
            </w:r>
          </w:p>
        </w:tc>
        <w:tc>
          <w:tcPr>
            <w:tcW w:w="1300" w:type="dxa"/>
            <w:tcMar>
              <w:top w:w="80" w:type="dxa"/>
              <w:left w:w="120" w:type="dxa"/>
              <w:bottom w:w="80" w:type="dxa"/>
              <w:right w:w="120" w:type="dxa"/>
            </w:tcMar>
            <w:vAlign w:val="center"/>
          </w:tcPr>
          <w:p w14:paraId="6A014160" w14:textId="77777777" w:rsidR="005C49E0" w:rsidRDefault="00000000">
            <w:pPr>
              <w:spacing w:after="40" w:line="259" w:lineRule="auto"/>
            </w:pPr>
            <w:r>
              <w:rPr>
                <w:color w:val="000000"/>
                <w:sz w:val="16"/>
                <w:szCs w:val="16"/>
                <w:highlight w:val="white"/>
              </w:rPr>
              <w:t>Mantener las condiciones entre las dos ejecuciones.</w:t>
            </w:r>
            <w:r>
              <w:rPr>
                <w:color w:val="000000"/>
                <w:sz w:val="16"/>
                <w:szCs w:val="16"/>
                <w:shd w:val="clear" w:color="auto" w:fill="606060"/>
              </w:rPr>
              <w:t xml:space="preserve"> </w:t>
            </w:r>
            <w:r>
              <w:rPr>
                <w:color w:val="000000"/>
                <w:sz w:val="16"/>
              </w:rPr>
              <w:t xml:space="preserve"> </w:t>
            </w:r>
          </w:p>
        </w:tc>
      </w:tr>
      <w:tr w:rsidR="005C49E0" w14:paraId="1003B61F" w14:textId="77777777">
        <w:trPr>
          <w:cantSplit/>
        </w:trPr>
        <w:tc>
          <w:tcPr>
            <w:tcW w:w="1200" w:type="dxa"/>
            <w:tcMar>
              <w:top w:w="80" w:type="dxa"/>
              <w:left w:w="120" w:type="dxa"/>
              <w:bottom w:w="80" w:type="dxa"/>
              <w:right w:w="120" w:type="dxa"/>
            </w:tcMar>
            <w:vAlign w:val="center"/>
          </w:tcPr>
          <w:p w14:paraId="2A3821C0" w14:textId="77777777" w:rsidR="005C49E0" w:rsidRDefault="00000000">
            <w:pPr>
              <w:spacing w:after="40" w:line="259" w:lineRule="auto"/>
            </w:pPr>
            <w:r>
              <w:rPr>
                <w:color w:val="000000"/>
                <w:sz w:val="16"/>
                <w:szCs w:val="16"/>
              </w:rPr>
              <w:t>Negocio</w:t>
            </w:r>
          </w:p>
        </w:tc>
        <w:tc>
          <w:tcPr>
            <w:tcW w:w="1900" w:type="dxa"/>
            <w:tcMar>
              <w:top w:w="80" w:type="dxa"/>
              <w:left w:w="120" w:type="dxa"/>
              <w:bottom w:w="80" w:type="dxa"/>
              <w:right w:w="120" w:type="dxa"/>
            </w:tcMar>
            <w:vAlign w:val="center"/>
          </w:tcPr>
          <w:p w14:paraId="46739ACA" w14:textId="77777777" w:rsidR="005C49E0" w:rsidRDefault="00000000">
            <w:pPr>
              <w:spacing w:after="40" w:line="259" w:lineRule="auto"/>
            </w:pPr>
            <w:r>
              <w:rPr>
                <w:color w:val="000000"/>
                <w:sz w:val="16"/>
                <w:szCs w:val="16"/>
                <w:highlight w:val="white"/>
              </w:rPr>
              <w:t>TPA, ICT, TDT e IEP.</w:t>
            </w:r>
            <w:r>
              <w:rPr>
                <w:color w:val="000000"/>
                <w:sz w:val="16"/>
                <w:szCs w:val="16"/>
                <w:shd w:val="clear" w:color="auto" w:fill="606060"/>
              </w:rPr>
              <w:t xml:space="preserve"> </w:t>
            </w:r>
            <w:r>
              <w:rPr>
                <w:color w:val="000000"/>
                <w:sz w:val="16"/>
              </w:rPr>
              <w:t xml:space="preserve"> </w:t>
            </w:r>
          </w:p>
        </w:tc>
        <w:tc>
          <w:tcPr>
            <w:tcW w:w="2200" w:type="dxa"/>
            <w:tcMar>
              <w:top w:w="80" w:type="dxa"/>
              <w:left w:w="120" w:type="dxa"/>
              <w:bottom w:w="80" w:type="dxa"/>
              <w:right w:w="120" w:type="dxa"/>
            </w:tcMar>
            <w:vAlign w:val="center"/>
          </w:tcPr>
          <w:p w14:paraId="5C0621A1" w14:textId="77777777" w:rsidR="005C49E0" w:rsidRDefault="00000000">
            <w:pPr>
              <w:spacing w:after="40" w:line="259" w:lineRule="auto"/>
            </w:pPr>
            <w:r>
              <w:rPr>
                <w:color w:val="000000"/>
                <w:sz w:val="16"/>
                <w:szCs w:val="16"/>
                <w:highlight w:val="white"/>
              </w:rPr>
              <w:t>TPA: a tiempo/asistencias. ICT: completadas sin observaciones/tareas. TDT: fuera de plazo/tareas. IEP: 30% TPA + 50% ICT + 20% (100 − TDT).</w:t>
            </w:r>
            <w:r>
              <w:rPr>
                <w:color w:val="000000"/>
                <w:sz w:val="16"/>
                <w:szCs w:val="16"/>
                <w:shd w:val="clear" w:color="auto" w:fill="606060"/>
              </w:rPr>
              <w:t xml:space="preserve"> </w:t>
            </w:r>
            <w:r>
              <w:rPr>
                <w:color w:val="000000"/>
                <w:sz w:val="16"/>
              </w:rPr>
              <w:t xml:space="preserve"> </w:t>
            </w:r>
          </w:p>
        </w:tc>
        <w:tc>
          <w:tcPr>
            <w:tcW w:w="1800" w:type="dxa"/>
            <w:tcMar>
              <w:top w:w="80" w:type="dxa"/>
              <w:left w:w="120" w:type="dxa"/>
              <w:bottom w:w="80" w:type="dxa"/>
              <w:right w:w="120" w:type="dxa"/>
            </w:tcMar>
            <w:vAlign w:val="center"/>
          </w:tcPr>
          <w:p w14:paraId="72450D0E" w14:textId="77777777" w:rsidR="005C49E0" w:rsidRDefault="00000000">
            <w:pPr>
              <w:spacing w:after="40" w:line="259" w:lineRule="auto"/>
            </w:pPr>
            <w:r>
              <w:rPr>
                <w:color w:val="000000"/>
                <w:sz w:val="16"/>
                <w:szCs w:val="16"/>
                <w:highlight w:val="white"/>
              </w:rPr>
              <w:t>Sumar numeradores y denominadores en SQL y DAX; presentar las tasas como porcentajes e IEP como puntos.</w:t>
            </w:r>
            <w:r>
              <w:rPr>
                <w:color w:val="000000"/>
                <w:sz w:val="16"/>
              </w:rPr>
              <w:t xml:space="preserve"> </w:t>
            </w:r>
          </w:p>
        </w:tc>
        <w:tc>
          <w:tcPr>
            <w:tcW w:w="1300" w:type="dxa"/>
            <w:tcMar>
              <w:top w:w="80" w:type="dxa"/>
              <w:left w:w="120" w:type="dxa"/>
              <w:bottom w:w="80" w:type="dxa"/>
              <w:right w:w="120" w:type="dxa"/>
            </w:tcMar>
            <w:vAlign w:val="center"/>
          </w:tcPr>
          <w:p w14:paraId="5E12BDAE" w14:textId="77777777" w:rsidR="005C49E0" w:rsidRDefault="00000000">
            <w:pPr>
              <w:spacing w:after="40" w:line="259" w:lineRule="auto"/>
            </w:pPr>
            <w:r>
              <w:rPr>
                <w:color w:val="000000"/>
                <w:sz w:val="16"/>
                <w:szCs w:val="16"/>
                <w:highlight w:val="white"/>
              </w:rPr>
              <w:t>Trimestre: TPA 92,10%; ICT 56,36%; TDT 3,44%; IEP 75,12 puntos.</w:t>
            </w:r>
            <w:r>
              <w:rPr>
                <w:color w:val="000000"/>
                <w:sz w:val="16"/>
                <w:szCs w:val="16"/>
                <w:shd w:val="clear" w:color="auto" w:fill="606060"/>
              </w:rPr>
              <w:t xml:space="preserve"> </w:t>
            </w:r>
            <w:r>
              <w:rPr>
                <w:color w:val="000000"/>
                <w:sz w:val="16"/>
              </w:rPr>
              <w:t xml:space="preserve"> </w:t>
            </w:r>
          </w:p>
        </w:tc>
      </w:tr>
      <w:tr w:rsidR="00E81693" w14:paraId="3CCF7D9C" w14:textId="77777777">
        <w:trPr>
          <w:cantSplit/>
        </w:trPr>
        <w:tc>
          <w:tcPr>
            <w:tcW w:w="1200" w:type="dxa"/>
            <w:tcMar>
              <w:top w:w="80" w:type="dxa"/>
              <w:left w:w="120" w:type="dxa"/>
              <w:bottom w:w="80" w:type="dxa"/>
              <w:right w:w="120" w:type="dxa"/>
            </w:tcMar>
            <w:vAlign w:val="center"/>
          </w:tcPr>
          <w:p w14:paraId="7C06BD16" w14:textId="06EA4F3A" w:rsidR="00E81693" w:rsidRDefault="00E81693" w:rsidP="00E81693">
            <w:pPr>
              <w:spacing w:after="40" w:line="259" w:lineRule="auto"/>
              <w:rPr>
                <w:color w:val="000000"/>
                <w:sz w:val="16"/>
                <w:szCs w:val="16"/>
              </w:rPr>
            </w:pPr>
            <w:r>
              <w:rPr>
                <w:color w:val="000000"/>
                <w:sz w:val="16"/>
                <w:szCs w:val="16"/>
              </w:rPr>
              <w:t>Funcional MongoDB</w:t>
            </w:r>
          </w:p>
        </w:tc>
        <w:tc>
          <w:tcPr>
            <w:tcW w:w="1900" w:type="dxa"/>
            <w:tcMar>
              <w:top w:w="80" w:type="dxa"/>
              <w:left w:w="120" w:type="dxa"/>
              <w:bottom w:w="80" w:type="dxa"/>
              <w:right w:w="120" w:type="dxa"/>
            </w:tcMar>
            <w:vAlign w:val="center"/>
          </w:tcPr>
          <w:p w14:paraId="2990EC48" w14:textId="623FF398" w:rsidR="00E81693" w:rsidRDefault="00E81693" w:rsidP="00E81693">
            <w:pPr>
              <w:spacing w:after="40" w:line="259" w:lineRule="auto"/>
              <w:rPr>
                <w:color w:val="000000"/>
                <w:sz w:val="16"/>
                <w:szCs w:val="16"/>
                <w:highlight w:val="white"/>
              </w:rPr>
            </w:pPr>
            <w:r>
              <w:rPr>
                <w:color w:val="000000"/>
                <w:sz w:val="16"/>
                <w:szCs w:val="16"/>
                <w:highlight w:val="white"/>
              </w:rPr>
              <w:t>Coincidencia y CRUD.</w:t>
            </w:r>
          </w:p>
        </w:tc>
        <w:tc>
          <w:tcPr>
            <w:tcW w:w="2200" w:type="dxa"/>
            <w:tcMar>
              <w:top w:w="80" w:type="dxa"/>
              <w:left w:w="120" w:type="dxa"/>
              <w:bottom w:w="80" w:type="dxa"/>
              <w:right w:w="120" w:type="dxa"/>
            </w:tcMar>
            <w:vAlign w:val="center"/>
          </w:tcPr>
          <w:p w14:paraId="37C5403A" w14:textId="1D55E132" w:rsidR="00E81693" w:rsidRDefault="00E81693" w:rsidP="00E81693">
            <w:pPr>
              <w:spacing w:after="40" w:line="259" w:lineRule="auto"/>
              <w:rPr>
                <w:color w:val="000000"/>
                <w:sz w:val="16"/>
                <w:szCs w:val="16"/>
                <w:highlight w:val="white"/>
              </w:rPr>
            </w:pPr>
            <w:proofErr w:type="spellStart"/>
            <w:r>
              <w:rPr>
                <w:color w:val="000000"/>
                <w:sz w:val="16"/>
                <w:szCs w:val="16"/>
                <w:highlight w:val="white"/>
              </w:rPr>
              <w:t>IDs</w:t>
            </w:r>
            <w:proofErr w:type="spellEnd"/>
            <w:r>
              <w:rPr>
                <w:color w:val="000000"/>
                <w:sz w:val="16"/>
                <w:szCs w:val="16"/>
                <w:highlight w:val="white"/>
              </w:rPr>
              <w:t xml:space="preserve"> coincidentes; respuestas y cambios del documento ficticio.</w:t>
            </w:r>
          </w:p>
        </w:tc>
        <w:tc>
          <w:tcPr>
            <w:tcW w:w="1800" w:type="dxa"/>
            <w:tcMar>
              <w:top w:w="80" w:type="dxa"/>
              <w:left w:w="120" w:type="dxa"/>
              <w:bottom w:w="80" w:type="dxa"/>
              <w:right w:w="120" w:type="dxa"/>
            </w:tcMar>
            <w:vAlign w:val="center"/>
          </w:tcPr>
          <w:p w14:paraId="253DC225" w14:textId="3A2AF288" w:rsidR="00E81693" w:rsidRDefault="00E81693" w:rsidP="00E81693">
            <w:pPr>
              <w:spacing w:after="40" w:line="259" w:lineRule="auto"/>
              <w:rPr>
                <w:color w:val="000000"/>
                <w:sz w:val="16"/>
                <w:szCs w:val="16"/>
                <w:highlight w:val="white"/>
              </w:rPr>
            </w:pPr>
            <w:r>
              <w:rPr>
                <w:color w:val="000000"/>
                <w:sz w:val="16"/>
                <w:szCs w:val="16"/>
                <w:highlight w:val="white"/>
              </w:rPr>
              <w:t>Comparar Q1–Q4 con SQL y verificar antes/después.</w:t>
            </w:r>
          </w:p>
        </w:tc>
        <w:tc>
          <w:tcPr>
            <w:tcW w:w="1300" w:type="dxa"/>
            <w:tcMar>
              <w:top w:w="80" w:type="dxa"/>
              <w:left w:w="120" w:type="dxa"/>
              <w:bottom w:w="80" w:type="dxa"/>
              <w:right w:w="120" w:type="dxa"/>
            </w:tcMar>
            <w:vAlign w:val="center"/>
          </w:tcPr>
          <w:p w14:paraId="4D4DCD72" w14:textId="09F27BC1" w:rsidR="00E81693" w:rsidRDefault="00E81693" w:rsidP="00E81693">
            <w:pPr>
              <w:spacing w:after="40" w:line="259" w:lineRule="auto"/>
              <w:rPr>
                <w:color w:val="000000"/>
                <w:sz w:val="16"/>
                <w:szCs w:val="16"/>
                <w:highlight w:val="white"/>
              </w:rPr>
            </w:pPr>
            <w:r>
              <w:rPr>
                <w:color w:val="000000"/>
                <w:sz w:val="16"/>
                <w:szCs w:val="16"/>
                <w:highlight w:val="white"/>
              </w:rPr>
              <w:t>Cero diferencias; conservar 582 + 582 si coincide el origen.</w:t>
            </w:r>
          </w:p>
        </w:tc>
      </w:tr>
      <w:tr w:rsidR="00E81693" w14:paraId="23409305" w14:textId="77777777">
        <w:trPr>
          <w:cantSplit/>
        </w:trPr>
        <w:tc>
          <w:tcPr>
            <w:tcW w:w="1200" w:type="dxa"/>
            <w:tcMar>
              <w:top w:w="80" w:type="dxa"/>
              <w:left w:w="120" w:type="dxa"/>
              <w:bottom w:w="80" w:type="dxa"/>
              <w:right w:w="120" w:type="dxa"/>
            </w:tcMar>
            <w:vAlign w:val="center"/>
          </w:tcPr>
          <w:p w14:paraId="7F12926C" w14:textId="703435EE" w:rsidR="00E81693" w:rsidRDefault="00E81693" w:rsidP="00E81693">
            <w:pPr>
              <w:spacing w:after="40" w:line="259" w:lineRule="auto"/>
              <w:rPr>
                <w:color w:val="000000"/>
                <w:sz w:val="16"/>
                <w:szCs w:val="16"/>
              </w:rPr>
            </w:pPr>
            <w:r>
              <w:rPr>
                <w:color w:val="000000"/>
                <w:sz w:val="16"/>
                <w:szCs w:val="16"/>
              </w:rPr>
              <w:t>Observación MongoDB</w:t>
            </w:r>
          </w:p>
        </w:tc>
        <w:tc>
          <w:tcPr>
            <w:tcW w:w="1900" w:type="dxa"/>
            <w:tcMar>
              <w:top w:w="80" w:type="dxa"/>
              <w:left w:w="120" w:type="dxa"/>
              <w:bottom w:w="80" w:type="dxa"/>
              <w:right w:w="120" w:type="dxa"/>
            </w:tcMar>
            <w:vAlign w:val="center"/>
          </w:tcPr>
          <w:p w14:paraId="068847C0" w14:textId="1E05E286" w:rsidR="00E81693" w:rsidRDefault="00E81693" w:rsidP="00E81693">
            <w:pPr>
              <w:spacing w:after="40" w:line="259" w:lineRule="auto"/>
              <w:rPr>
                <w:color w:val="000000"/>
                <w:sz w:val="16"/>
                <w:szCs w:val="16"/>
                <w:highlight w:val="white"/>
              </w:rPr>
            </w:pPr>
            <w:r>
              <w:rPr>
                <w:color w:val="000000"/>
                <w:sz w:val="16"/>
                <w:szCs w:val="16"/>
                <w:highlight w:val="white"/>
              </w:rPr>
              <w:t>Tiempo de cliente y volumen.</w:t>
            </w:r>
          </w:p>
        </w:tc>
        <w:tc>
          <w:tcPr>
            <w:tcW w:w="2200" w:type="dxa"/>
            <w:tcMar>
              <w:top w:w="80" w:type="dxa"/>
              <w:left w:w="120" w:type="dxa"/>
              <w:bottom w:w="80" w:type="dxa"/>
              <w:right w:w="120" w:type="dxa"/>
            </w:tcMar>
            <w:vAlign w:val="center"/>
          </w:tcPr>
          <w:p w14:paraId="353556CF" w14:textId="62CFFA48" w:rsidR="00E81693" w:rsidRDefault="00E81693" w:rsidP="00E81693">
            <w:pPr>
              <w:spacing w:after="40" w:line="259" w:lineRule="auto"/>
              <w:rPr>
                <w:color w:val="000000"/>
                <w:sz w:val="16"/>
                <w:szCs w:val="16"/>
                <w:highlight w:val="white"/>
              </w:rPr>
            </w:pPr>
            <w:r>
              <w:rPr>
                <w:color w:val="000000"/>
                <w:sz w:val="16"/>
                <w:szCs w:val="16"/>
                <w:highlight w:val="white"/>
              </w:rPr>
              <w:t>Milisegundos por consulta; documentos y bytes por archivo.</w:t>
            </w:r>
          </w:p>
        </w:tc>
        <w:tc>
          <w:tcPr>
            <w:tcW w:w="1800" w:type="dxa"/>
            <w:tcMar>
              <w:top w:w="80" w:type="dxa"/>
              <w:left w:w="120" w:type="dxa"/>
              <w:bottom w:w="80" w:type="dxa"/>
              <w:right w:w="120" w:type="dxa"/>
            </w:tcMar>
            <w:vAlign w:val="center"/>
          </w:tcPr>
          <w:p w14:paraId="5A5016AB" w14:textId="5FC1808F" w:rsidR="00E81693" w:rsidRDefault="00E81693" w:rsidP="00E81693">
            <w:pPr>
              <w:spacing w:after="40" w:line="259" w:lineRule="auto"/>
              <w:rPr>
                <w:color w:val="000000"/>
                <w:sz w:val="16"/>
                <w:szCs w:val="16"/>
                <w:highlight w:val="white"/>
              </w:rPr>
            </w:pPr>
            <w:r>
              <w:rPr>
                <w:color w:val="000000"/>
                <w:sz w:val="16"/>
                <w:szCs w:val="16"/>
                <w:highlight w:val="white"/>
              </w:rPr>
              <w:t>Un calentamiento y cinco repeticiones; mediana; manifiesto exportado.</w:t>
            </w:r>
          </w:p>
        </w:tc>
        <w:tc>
          <w:tcPr>
            <w:tcW w:w="1300" w:type="dxa"/>
            <w:tcMar>
              <w:top w:w="80" w:type="dxa"/>
              <w:left w:w="120" w:type="dxa"/>
              <w:bottom w:w="80" w:type="dxa"/>
              <w:right w:w="120" w:type="dxa"/>
            </w:tcMar>
            <w:vAlign w:val="center"/>
          </w:tcPr>
          <w:p w14:paraId="4D82854C" w14:textId="1D6DD713" w:rsidR="00E81693" w:rsidRDefault="00E81693" w:rsidP="00E81693">
            <w:pPr>
              <w:spacing w:after="40" w:line="259" w:lineRule="auto"/>
              <w:rPr>
                <w:color w:val="000000"/>
                <w:sz w:val="16"/>
                <w:szCs w:val="16"/>
                <w:highlight w:val="white"/>
              </w:rPr>
            </w:pPr>
            <w:r>
              <w:rPr>
                <w:color w:val="000000"/>
                <w:sz w:val="16"/>
                <w:szCs w:val="16"/>
                <w:highlight w:val="white"/>
              </w:rPr>
              <w:t>Sin mejora mínima impuesta. Datos reales pendientes.</w:t>
            </w:r>
          </w:p>
        </w:tc>
      </w:tr>
    </w:tbl>
    <w:p w14:paraId="796E8B0A" w14:textId="77777777" w:rsidR="005C49E0" w:rsidRDefault="005C49E0">
      <w:pPr>
        <w:spacing w:after="20"/>
      </w:pPr>
    </w:p>
    <w:p w14:paraId="20D8FF49" w14:textId="77777777" w:rsidR="005C49E0" w:rsidRPr="00D65EFA" w:rsidRDefault="00000000">
      <w:pPr>
        <w:pStyle w:val="Titulo2"/>
        <w:rPr>
          <w:color w:val="0070C0"/>
        </w:rPr>
      </w:pPr>
      <w:bookmarkStart w:id="33" w:name="_y7bcx336aneu" w:colFirst="0" w:colLast="0"/>
      <w:bookmarkEnd w:id="33"/>
      <w:r w:rsidRPr="00D65EFA">
        <w:rPr>
          <w:color w:val="0070C0"/>
        </w:rPr>
        <w:t>4.4 Entorno, herramientas y reproducibilidad</w:t>
      </w:r>
    </w:p>
    <w:p w14:paraId="3FC668B7" w14:textId="77777777" w:rsidR="005C49E0" w:rsidRDefault="00000000">
      <w:pPr>
        <w:spacing w:after="100"/>
        <w:ind w:right="144"/>
        <w:rPr>
          <w:i/>
          <w:iCs/>
          <w:sz w:val="19"/>
          <w:szCs w:val="19"/>
        </w:rPr>
      </w:pPr>
      <w:r>
        <w:rPr>
          <w:i/>
          <w:iCs/>
          <w:sz w:val="19"/>
          <w:szCs w:val="19"/>
        </w:rPr>
        <w:t xml:space="preserve">El entorno experimental estará compuesto por las tecnologías utilizadas en el proyecto y las herramientas necesarias para desarrollar las pruebas. </w:t>
      </w:r>
    </w:p>
    <w:p w14:paraId="39ABFC1D" w14:textId="77777777" w:rsidR="005C49E0" w:rsidRDefault="005C49E0">
      <w:pPr>
        <w:spacing w:after="100"/>
        <w:ind w:right="144"/>
        <w:rPr>
          <w:i/>
          <w:iCs/>
          <w:sz w:val="19"/>
          <w:szCs w:val="19"/>
        </w:rPr>
      </w:pP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5C49E0" w14:paraId="70D3ECA7" w14:textId="77777777">
        <w:tc>
          <w:tcPr>
            <w:tcW w:w="1800" w:type="dxa"/>
            <w:shd w:val="clear" w:color="auto" w:fill="E8EEF5"/>
            <w:tcMar>
              <w:top w:w="80" w:type="dxa"/>
              <w:left w:w="120" w:type="dxa"/>
              <w:bottom w:w="80" w:type="dxa"/>
              <w:right w:w="120" w:type="dxa"/>
            </w:tcMar>
            <w:vAlign w:val="center"/>
          </w:tcPr>
          <w:p w14:paraId="15F3B0E4" w14:textId="77777777" w:rsidR="005C49E0" w:rsidRDefault="00000000">
            <w:pPr>
              <w:keepNext/>
              <w:spacing w:after="40" w:line="259" w:lineRule="auto"/>
              <w:jc w:val="center"/>
            </w:pPr>
            <w:r>
              <w:rPr>
                <w:b/>
                <w:bCs/>
                <w:color w:val="000000"/>
                <w:sz w:val="17"/>
                <w:szCs w:val="17"/>
              </w:rPr>
              <w:t>COMPONENTE</w:t>
            </w:r>
            <w:r>
              <w:rPr>
                <w:b/>
                <w:color w:val="000000"/>
                <w:sz w:val="17"/>
                <w:szCs w:val="17"/>
              </w:rPr>
              <w:t xml:space="preserve"> </w:t>
            </w:r>
          </w:p>
        </w:tc>
        <w:tc>
          <w:tcPr>
            <w:tcW w:w="2600" w:type="dxa"/>
            <w:shd w:val="clear" w:color="auto" w:fill="E8EEF5"/>
            <w:tcMar>
              <w:top w:w="80" w:type="dxa"/>
              <w:left w:w="120" w:type="dxa"/>
              <w:bottom w:w="80" w:type="dxa"/>
              <w:right w:w="120" w:type="dxa"/>
            </w:tcMar>
            <w:vAlign w:val="center"/>
          </w:tcPr>
          <w:p w14:paraId="40D5D1D3" w14:textId="77777777" w:rsidR="005C49E0" w:rsidRDefault="00000000">
            <w:pPr>
              <w:keepNext/>
              <w:spacing w:after="40" w:line="259" w:lineRule="auto"/>
              <w:jc w:val="center"/>
            </w:pPr>
            <w:r>
              <w:rPr>
                <w:b/>
                <w:bCs/>
                <w:color w:val="000000"/>
                <w:sz w:val="17"/>
                <w:szCs w:val="17"/>
              </w:rPr>
              <w:t>VERSIÓN / CONFIGURACIÓN</w:t>
            </w:r>
            <w:r>
              <w:rPr>
                <w:b/>
                <w:color w:val="000000"/>
                <w:sz w:val="17"/>
                <w:szCs w:val="17"/>
              </w:rPr>
              <w:t xml:space="preserve"> </w:t>
            </w:r>
          </w:p>
        </w:tc>
        <w:tc>
          <w:tcPr>
            <w:tcW w:w="2700" w:type="dxa"/>
            <w:shd w:val="clear" w:color="auto" w:fill="E8EEF5"/>
            <w:tcMar>
              <w:top w:w="80" w:type="dxa"/>
              <w:left w:w="120" w:type="dxa"/>
              <w:bottom w:w="80" w:type="dxa"/>
              <w:right w:w="120" w:type="dxa"/>
            </w:tcMar>
            <w:vAlign w:val="center"/>
          </w:tcPr>
          <w:p w14:paraId="65DF71ED" w14:textId="77777777" w:rsidR="005C49E0" w:rsidRDefault="00000000">
            <w:pPr>
              <w:keepNext/>
              <w:spacing w:after="40" w:line="259" w:lineRule="auto"/>
              <w:jc w:val="center"/>
            </w:pPr>
            <w:r>
              <w:rPr>
                <w:b/>
                <w:bCs/>
                <w:color w:val="000000"/>
                <w:sz w:val="17"/>
                <w:szCs w:val="17"/>
              </w:rPr>
              <w:t>PROPÓSITO</w:t>
            </w:r>
            <w:r>
              <w:rPr>
                <w:b/>
                <w:color w:val="000000"/>
                <w:sz w:val="17"/>
                <w:szCs w:val="17"/>
              </w:rPr>
              <w:t xml:space="preserve"> </w:t>
            </w:r>
          </w:p>
        </w:tc>
        <w:tc>
          <w:tcPr>
            <w:tcW w:w="1300" w:type="dxa"/>
            <w:shd w:val="clear" w:color="auto" w:fill="E8EEF5"/>
            <w:tcMar>
              <w:top w:w="80" w:type="dxa"/>
              <w:left w:w="120" w:type="dxa"/>
              <w:bottom w:w="80" w:type="dxa"/>
              <w:right w:w="120" w:type="dxa"/>
            </w:tcMar>
            <w:vAlign w:val="center"/>
          </w:tcPr>
          <w:p w14:paraId="48228EFA" w14:textId="77777777" w:rsidR="005C49E0" w:rsidRDefault="00000000">
            <w:pPr>
              <w:keepNext/>
              <w:spacing w:after="40" w:line="259" w:lineRule="auto"/>
              <w:jc w:val="center"/>
            </w:pPr>
            <w:r>
              <w:rPr>
                <w:b/>
                <w:bCs/>
                <w:color w:val="000000"/>
                <w:sz w:val="17"/>
                <w:szCs w:val="17"/>
              </w:rPr>
              <w:t>EVIDENCIA</w:t>
            </w:r>
            <w:r>
              <w:rPr>
                <w:b/>
                <w:color w:val="000000"/>
                <w:sz w:val="17"/>
                <w:szCs w:val="17"/>
              </w:rPr>
              <w:t xml:space="preserve"> </w:t>
            </w:r>
          </w:p>
        </w:tc>
      </w:tr>
      <w:tr w:rsidR="005C49E0" w14:paraId="45582462" w14:textId="77777777">
        <w:tc>
          <w:tcPr>
            <w:tcW w:w="1800" w:type="dxa"/>
            <w:tcMar>
              <w:top w:w="80" w:type="dxa"/>
              <w:left w:w="120" w:type="dxa"/>
              <w:bottom w:w="80" w:type="dxa"/>
              <w:right w:w="120" w:type="dxa"/>
            </w:tcMar>
            <w:vAlign w:val="center"/>
          </w:tcPr>
          <w:p w14:paraId="0D2AA8B9" w14:textId="77777777" w:rsidR="005C49E0" w:rsidRDefault="00000000">
            <w:pPr>
              <w:spacing w:after="40" w:line="259" w:lineRule="auto"/>
            </w:pPr>
            <w:r>
              <w:rPr>
                <w:color w:val="000000"/>
                <w:sz w:val="17"/>
                <w:szCs w:val="17"/>
              </w:rPr>
              <w:t xml:space="preserve">SQL Server y bases de datos </w:t>
            </w:r>
          </w:p>
        </w:tc>
        <w:tc>
          <w:tcPr>
            <w:tcW w:w="2600" w:type="dxa"/>
            <w:tcMar>
              <w:top w:w="80" w:type="dxa"/>
              <w:left w:w="120" w:type="dxa"/>
              <w:bottom w:w="80" w:type="dxa"/>
              <w:right w:w="120" w:type="dxa"/>
            </w:tcMar>
            <w:vAlign w:val="center"/>
          </w:tcPr>
          <w:p w14:paraId="389783F8" w14:textId="77777777" w:rsidR="005C49E0" w:rsidRDefault="00000000">
            <w:pPr>
              <w:spacing w:after="40" w:line="259" w:lineRule="auto"/>
            </w:pPr>
            <w:r>
              <w:rPr>
                <w:color w:val="000000"/>
                <w:sz w:val="17"/>
                <w:szCs w:val="17"/>
              </w:rPr>
              <w:t xml:space="preserve">Instancia de prueba documentada: SQL Server 2022 </w:t>
            </w:r>
            <w:proofErr w:type="spellStart"/>
            <w:r>
              <w:rPr>
                <w:color w:val="000000"/>
                <w:sz w:val="17"/>
                <w:szCs w:val="17"/>
              </w:rPr>
              <w:t>Developer</w:t>
            </w:r>
            <w:proofErr w:type="spellEnd"/>
            <w:r>
              <w:rPr>
                <w:color w:val="000000"/>
                <w:sz w:val="17"/>
                <w:szCs w:val="17"/>
              </w:rPr>
              <w:t xml:space="preserve">. Bases A&amp;SG_OLTP y </w:t>
            </w:r>
            <w:proofErr w:type="spellStart"/>
            <w:r>
              <w:rPr>
                <w:color w:val="000000"/>
                <w:sz w:val="17"/>
                <w:szCs w:val="17"/>
              </w:rPr>
              <w:t>A&amp;SG_DataMart</w:t>
            </w:r>
            <w:proofErr w:type="spellEnd"/>
            <w:r>
              <w:rPr>
                <w:color w:val="000000"/>
                <w:sz w:val="17"/>
                <w:szCs w:val="17"/>
              </w:rPr>
              <w:t xml:space="preserve">. </w:t>
            </w:r>
          </w:p>
        </w:tc>
        <w:tc>
          <w:tcPr>
            <w:tcW w:w="2700" w:type="dxa"/>
            <w:tcMar>
              <w:top w:w="80" w:type="dxa"/>
              <w:left w:w="120" w:type="dxa"/>
              <w:bottom w:w="80" w:type="dxa"/>
              <w:right w:w="120" w:type="dxa"/>
            </w:tcMar>
            <w:vAlign w:val="center"/>
          </w:tcPr>
          <w:p w14:paraId="27AE94DE" w14:textId="77777777" w:rsidR="005C49E0" w:rsidRDefault="00000000">
            <w:pPr>
              <w:spacing w:after="40" w:line="259" w:lineRule="auto"/>
            </w:pPr>
            <w:r>
              <w:rPr>
                <w:color w:val="000000"/>
                <w:sz w:val="17"/>
                <w:szCs w:val="17"/>
              </w:rPr>
              <w:t xml:space="preserve">Almacenar el origen académico, las cuatro dimensiones, hechos y controles de carga. </w:t>
            </w:r>
          </w:p>
        </w:tc>
        <w:tc>
          <w:tcPr>
            <w:tcW w:w="1300" w:type="dxa"/>
            <w:tcMar>
              <w:top w:w="80" w:type="dxa"/>
              <w:left w:w="120" w:type="dxa"/>
              <w:bottom w:w="80" w:type="dxa"/>
              <w:right w:w="120" w:type="dxa"/>
            </w:tcMar>
            <w:vAlign w:val="center"/>
          </w:tcPr>
          <w:p w14:paraId="6F91BEF8" w14:textId="77777777" w:rsidR="005C49E0" w:rsidRDefault="00000000">
            <w:pPr>
              <w:spacing w:after="40" w:line="259" w:lineRule="auto"/>
            </w:pPr>
            <w:r>
              <w:rPr>
                <w:color w:val="000000"/>
                <w:sz w:val="17"/>
                <w:szCs w:val="17"/>
              </w:rPr>
              <w:t xml:space="preserve">E-02 / E-05 </w:t>
            </w:r>
          </w:p>
        </w:tc>
      </w:tr>
      <w:tr w:rsidR="005C49E0" w14:paraId="7B9CED3D" w14:textId="77777777">
        <w:tc>
          <w:tcPr>
            <w:tcW w:w="1800" w:type="dxa"/>
            <w:tcMar>
              <w:top w:w="80" w:type="dxa"/>
              <w:left w:w="120" w:type="dxa"/>
              <w:bottom w:w="80" w:type="dxa"/>
              <w:right w:w="120" w:type="dxa"/>
            </w:tcMar>
            <w:vAlign w:val="center"/>
          </w:tcPr>
          <w:p w14:paraId="617899D8" w14:textId="77777777" w:rsidR="005C49E0" w:rsidRDefault="00000000">
            <w:pPr>
              <w:spacing w:after="40" w:line="259" w:lineRule="auto"/>
            </w:pPr>
            <w:r>
              <w:rPr>
                <w:color w:val="000000"/>
                <w:sz w:val="17"/>
                <w:szCs w:val="17"/>
              </w:rPr>
              <w:t xml:space="preserve">SSMS y T-SQL </w:t>
            </w:r>
          </w:p>
        </w:tc>
        <w:tc>
          <w:tcPr>
            <w:tcW w:w="2600" w:type="dxa"/>
            <w:tcMar>
              <w:top w:w="80" w:type="dxa"/>
              <w:left w:w="120" w:type="dxa"/>
              <w:bottom w:w="80" w:type="dxa"/>
              <w:right w:w="120" w:type="dxa"/>
            </w:tcMar>
            <w:vAlign w:val="center"/>
          </w:tcPr>
          <w:p w14:paraId="6AB2CFEE" w14:textId="77777777" w:rsidR="005C49E0" w:rsidRDefault="00000000">
            <w:pPr>
              <w:spacing w:after="40" w:line="259" w:lineRule="auto"/>
            </w:pPr>
            <w:r>
              <w:rPr>
                <w:color w:val="000000"/>
                <w:sz w:val="17"/>
                <w:szCs w:val="17"/>
              </w:rPr>
              <w:t xml:space="preserve">Scripts SQL de referencia 8042323. La versión exacta de SSMS no figura en la evidencia. Carga manual del 01/07 al 30/09/2026. </w:t>
            </w:r>
          </w:p>
        </w:tc>
        <w:tc>
          <w:tcPr>
            <w:tcW w:w="2700" w:type="dxa"/>
            <w:tcMar>
              <w:top w:w="80" w:type="dxa"/>
              <w:left w:w="120" w:type="dxa"/>
              <w:bottom w:w="80" w:type="dxa"/>
              <w:right w:w="120" w:type="dxa"/>
            </w:tcMar>
            <w:vAlign w:val="center"/>
          </w:tcPr>
          <w:p w14:paraId="68DFBCD8" w14:textId="77777777" w:rsidR="005C49E0" w:rsidRDefault="00000000">
            <w:pPr>
              <w:spacing w:after="40" w:line="259" w:lineRule="auto"/>
            </w:pPr>
            <w:r>
              <w:rPr>
                <w:color w:val="000000"/>
                <w:sz w:val="17"/>
                <w:szCs w:val="17"/>
              </w:rPr>
              <w:t xml:space="preserve">Ejecutar el procedimiento ETL y revisar bitácora, rechazos y conciliación. </w:t>
            </w:r>
          </w:p>
        </w:tc>
        <w:tc>
          <w:tcPr>
            <w:tcW w:w="1300" w:type="dxa"/>
            <w:tcMar>
              <w:top w:w="80" w:type="dxa"/>
              <w:left w:w="120" w:type="dxa"/>
              <w:bottom w:w="80" w:type="dxa"/>
              <w:right w:w="120" w:type="dxa"/>
            </w:tcMar>
            <w:vAlign w:val="center"/>
          </w:tcPr>
          <w:p w14:paraId="6A5C8D12" w14:textId="77777777" w:rsidR="005C49E0" w:rsidRDefault="00000000">
            <w:pPr>
              <w:spacing w:after="40" w:line="259" w:lineRule="auto"/>
            </w:pPr>
            <w:r>
              <w:rPr>
                <w:color w:val="000000"/>
                <w:sz w:val="17"/>
                <w:szCs w:val="17"/>
              </w:rPr>
              <w:t xml:space="preserve">E-04 / E-06 / E-09 </w:t>
            </w:r>
          </w:p>
        </w:tc>
      </w:tr>
      <w:tr w:rsidR="005C49E0" w14:paraId="3281562E" w14:textId="77777777">
        <w:tc>
          <w:tcPr>
            <w:tcW w:w="1800" w:type="dxa"/>
            <w:tcMar>
              <w:top w:w="80" w:type="dxa"/>
              <w:left w:w="120" w:type="dxa"/>
              <w:bottom w:w="80" w:type="dxa"/>
              <w:right w:w="120" w:type="dxa"/>
            </w:tcMar>
            <w:vAlign w:val="center"/>
          </w:tcPr>
          <w:p w14:paraId="4E46271C" w14:textId="77777777" w:rsidR="005C49E0" w:rsidRDefault="00000000">
            <w:pPr>
              <w:spacing w:after="40" w:line="259" w:lineRule="auto"/>
            </w:pPr>
            <w:proofErr w:type="spellStart"/>
            <w:r>
              <w:rPr>
                <w:color w:val="000000"/>
                <w:sz w:val="17"/>
                <w:szCs w:val="17"/>
              </w:rPr>
              <w:t>Power</w:t>
            </w:r>
            <w:proofErr w:type="spellEnd"/>
            <w:r>
              <w:rPr>
                <w:color w:val="000000"/>
                <w:sz w:val="17"/>
                <w:szCs w:val="17"/>
              </w:rPr>
              <w:t xml:space="preserve"> BI Desktop y DAX </w:t>
            </w:r>
          </w:p>
        </w:tc>
        <w:tc>
          <w:tcPr>
            <w:tcW w:w="2600" w:type="dxa"/>
            <w:tcMar>
              <w:top w:w="80" w:type="dxa"/>
              <w:left w:w="120" w:type="dxa"/>
              <w:bottom w:w="80" w:type="dxa"/>
              <w:right w:w="120" w:type="dxa"/>
            </w:tcMar>
            <w:vAlign w:val="center"/>
          </w:tcPr>
          <w:p w14:paraId="74573104" w14:textId="77777777" w:rsidR="005C49E0" w:rsidRDefault="00000000">
            <w:pPr>
              <w:spacing w:after="40" w:line="259" w:lineRule="auto"/>
            </w:pPr>
            <w:proofErr w:type="spellStart"/>
            <w:r>
              <w:rPr>
                <w:color w:val="000000"/>
                <w:sz w:val="17"/>
                <w:szCs w:val="17"/>
              </w:rPr>
              <w:t>Reporte_Rendimiento_Personal.pbix</w:t>
            </w:r>
            <w:proofErr w:type="spellEnd"/>
            <w:r>
              <w:rPr>
                <w:color w:val="000000"/>
                <w:sz w:val="17"/>
                <w:szCs w:val="17"/>
              </w:rPr>
              <w:t xml:space="preserve">: dos páginas y cuatro </w:t>
            </w:r>
            <w:r>
              <w:rPr>
                <w:color w:val="000000"/>
                <w:sz w:val="17"/>
                <w:szCs w:val="17"/>
              </w:rPr>
              <w:lastRenderedPageBreak/>
              <w:t xml:space="preserve">relaciones activas. Versión exacta de Desktop no registrada. </w:t>
            </w:r>
          </w:p>
        </w:tc>
        <w:tc>
          <w:tcPr>
            <w:tcW w:w="2700" w:type="dxa"/>
            <w:tcMar>
              <w:top w:w="80" w:type="dxa"/>
              <w:left w:w="120" w:type="dxa"/>
              <w:bottom w:w="80" w:type="dxa"/>
              <w:right w:w="120" w:type="dxa"/>
            </w:tcMar>
            <w:vAlign w:val="center"/>
          </w:tcPr>
          <w:p w14:paraId="50004A1B" w14:textId="77777777" w:rsidR="005C49E0" w:rsidRDefault="00000000">
            <w:pPr>
              <w:spacing w:after="40" w:line="259" w:lineRule="auto"/>
            </w:pPr>
            <w:r>
              <w:rPr>
                <w:color w:val="000000"/>
                <w:sz w:val="17"/>
                <w:szCs w:val="17"/>
              </w:rPr>
              <w:lastRenderedPageBreak/>
              <w:t xml:space="preserve">Consultar las vistas; mostrar indicadores y ejemplo de bono, con base S/ 1.500 y máximo 20%. </w:t>
            </w:r>
          </w:p>
        </w:tc>
        <w:tc>
          <w:tcPr>
            <w:tcW w:w="1300" w:type="dxa"/>
            <w:tcMar>
              <w:top w:w="80" w:type="dxa"/>
              <w:left w:w="120" w:type="dxa"/>
              <w:bottom w:w="80" w:type="dxa"/>
              <w:right w:w="120" w:type="dxa"/>
            </w:tcMar>
            <w:vAlign w:val="center"/>
          </w:tcPr>
          <w:p w14:paraId="3627DE21" w14:textId="77777777" w:rsidR="005C49E0" w:rsidRDefault="00000000">
            <w:pPr>
              <w:spacing w:after="40" w:line="259" w:lineRule="auto"/>
            </w:pPr>
            <w:r>
              <w:rPr>
                <w:color w:val="000000"/>
                <w:sz w:val="17"/>
                <w:szCs w:val="17"/>
              </w:rPr>
              <w:t xml:space="preserve">E-07 / E-13 </w:t>
            </w:r>
          </w:p>
        </w:tc>
      </w:tr>
      <w:tr w:rsidR="005C49E0" w14:paraId="057B95F3" w14:textId="77777777">
        <w:tc>
          <w:tcPr>
            <w:tcW w:w="1800" w:type="dxa"/>
            <w:tcMar>
              <w:top w:w="80" w:type="dxa"/>
              <w:left w:w="120" w:type="dxa"/>
              <w:bottom w:w="80" w:type="dxa"/>
              <w:right w:w="120" w:type="dxa"/>
            </w:tcMar>
            <w:vAlign w:val="center"/>
          </w:tcPr>
          <w:p w14:paraId="26D3F369" w14:textId="77777777" w:rsidR="005C49E0" w:rsidRDefault="00000000">
            <w:pPr>
              <w:spacing w:after="40" w:line="259" w:lineRule="auto"/>
            </w:pPr>
            <w:r>
              <w:rPr>
                <w:color w:val="000000"/>
                <w:sz w:val="17"/>
                <w:szCs w:val="17"/>
              </w:rPr>
              <w:t xml:space="preserve">GitHub y documentación </w:t>
            </w:r>
          </w:p>
        </w:tc>
        <w:tc>
          <w:tcPr>
            <w:tcW w:w="2600" w:type="dxa"/>
            <w:tcMar>
              <w:top w:w="80" w:type="dxa"/>
              <w:left w:w="120" w:type="dxa"/>
              <w:bottom w:w="80" w:type="dxa"/>
              <w:right w:w="120" w:type="dxa"/>
            </w:tcMar>
            <w:vAlign w:val="center"/>
          </w:tcPr>
          <w:p w14:paraId="2C2DCEAC" w14:textId="77777777" w:rsidR="005C49E0" w:rsidRDefault="00000000">
            <w:pPr>
              <w:spacing w:after="40" w:line="259" w:lineRule="auto"/>
            </w:pPr>
            <w:r>
              <w:rPr>
                <w:color w:val="000000"/>
                <w:sz w:val="17"/>
                <w:szCs w:val="17"/>
              </w:rPr>
              <w:t xml:space="preserve">Repositorio </w:t>
            </w:r>
            <w:proofErr w:type="spellStart"/>
            <w:r>
              <w:rPr>
                <w:color w:val="000000"/>
                <w:sz w:val="17"/>
                <w:szCs w:val="17"/>
              </w:rPr>
              <w:t>Sistema_Remuneraciones_Reportes</w:t>
            </w:r>
            <w:proofErr w:type="spellEnd"/>
            <w:r>
              <w:rPr>
                <w:color w:val="000000"/>
                <w:sz w:val="17"/>
                <w:szCs w:val="17"/>
              </w:rPr>
              <w:t xml:space="preserve">. Referencia: 8042323; SQL, DAX, guías y evidencias versionados. </w:t>
            </w:r>
          </w:p>
        </w:tc>
        <w:tc>
          <w:tcPr>
            <w:tcW w:w="2700" w:type="dxa"/>
            <w:tcMar>
              <w:top w:w="80" w:type="dxa"/>
              <w:left w:w="120" w:type="dxa"/>
              <w:bottom w:w="80" w:type="dxa"/>
              <w:right w:w="120" w:type="dxa"/>
            </w:tcMar>
            <w:vAlign w:val="center"/>
          </w:tcPr>
          <w:p w14:paraId="745E79EB" w14:textId="77777777" w:rsidR="005C49E0" w:rsidRDefault="00000000">
            <w:pPr>
              <w:spacing w:after="40" w:line="259" w:lineRule="auto"/>
            </w:pPr>
            <w:r>
              <w:rPr>
                <w:color w:val="000000"/>
                <w:sz w:val="17"/>
                <w:szCs w:val="17"/>
              </w:rPr>
              <w:t xml:space="preserve">Reproducir el orden de instalación y conservar los archivos consultados mediante enlaces permanentes. </w:t>
            </w:r>
          </w:p>
        </w:tc>
        <w:tc>
          <w:tcPr>
            <w:tcW w:w="1300" w:type="dxa"/>
            <w:tcMar>
              <w:top w:w="80" w:type="dxa"/>
              <w:left w:w="120" w:type="dxa"/>
              <w:bottom w:w="80" w:type="dxa"/>
              <w:right w:w="120" w:type="dxa"/>
            </w:tcMar>
            <w:vAlign w:val="center"/>
          </w:tcPr>
          <w:p w14:paraId="6778199D" w14:textId="452BA242" w:rsidR="00E81693" w:rsidRPr="00E81693" w:rsidRDefault="00000000">
            <w:pPr>
              <w:spacing w:after="40" w:line="259" w:lineRule="auto"/>
              <w:rPr>
                <w:color w:val="000000"/>
                <w:sz w:val="17"/>
                <w:szCs w:val="17"/>
              </w:rPr>
            </w:pPr>
            <w:r>
              <w:rPr>
                <w:color w:val="000000"/>
                <w:sz w:val="17"/>
                <w:szCs w:val="17"/>
              </w:rPr>
              <w:t xml:space="preserve">E-04 / repositorio </w:t>
            </w:r>
          </w:p>
        </w:tc>
      </w:tr>
      <w:tr w:rsidR="00E81693" w14:paraId="2F1EBD70" w14:textId="77777777">
        <w:tc>
          <w:tcPr>
            <w:tcW w:w="1800" w:type="dxa"/>
            <w:tcMar>
              <w:top w:w="80" w:type="dxa"/>
              <w:left w:w="120" w:type="dxa"/>
              <w:bottom w:w="80" w:type="dxa"/>
              <w:right w:w="120" w:type="dxa"/>
            </w:tcMar>
            <w:vAlign w:val="center"/>
          </w:tcPr>
          <w:p w14:paraId="0DDA8472" w14:textId="5D305A95" w:rsidR="00E81693" w:rsidRDefault="00E81693" w:rsidP="00E81693">
            <w:pPr>
              <w:spacing w:after="40" w:line="259" w:lineRule="auto"/>
              <w:rPr>
                <w:color w:val="000000"/>
                <w:sz w:val="17"/>
                <w:szCs w:val="17"/>
              </w:rPr>
            </w:pPr>
            <w:r>
              <w:rPr>
                <w:color w:val="000000"/>
                <w:sz w:val="17"/>
                <w:szCs w:val="17"/>
              </w:rPr>
              <w:t xml:space="preserve">Atlas y </w:t>
            </w:r>
            <w:proofErr w:type="spellStart"/>
            <w:r>
              <w:rPr>
                <w:color w:val="000000"/>
                <w:sz w:val="17"/>
                <w:szCs w:val="17"/>
              </w:rPr>
              <w:t>mongosh</w:t>
            </w:r>
            <w:proofErr w:type="spellEnd"/>
          </w:p>
        </w:tc>
        <w:tc>
          <w:tcPr>
            <w:tcW w:w="2600" w:type="dxa"/>
            <w:tcMar>
              <w:top w:w="80" w:type="dxa"/>
              <w:left w:w="120" w:type="dxa"/>
              <w:bottom w:w="80" w:type="dxa"/>
              <w:right w:w="120" w:type="dxa"/>
            </w:tcMar>
            <w:vAlign w:val="center"/>
          </w:tcPr>
          <w:p w14:paraId="1317B194" w14:textId="230FED9B" w:rsidR="00E81693" w:rsidRDefault="00E81693" w:rsidP="00E81693">
            <w:pPr>
              <w:spacing w:after="40" w:line="259" w:lineRule="auto"/>
              <w:rPr>
                <w:color w:val="000000"/>
                <w:sz w:val="17"/>
                <w:szCs w:val="17"/>
              </w:rPr>
            </w:pPr>
            <w:proofErr w:type="spellStart"/>
            <w:r>
              <w:rPr>
                <w:color w:val="000000"/>
                <w:sz w:val="17"/>
                <w:szCs w:val="17"/>
              </w:rPr>
              <w:t>Tier</w:t>
            </w:r>
            <w:proofErr w:type="spellEnd"/>
            <w:r>
              <w:rPr>
                <w:color w:val="000000"/>
                <w:sz w:val="17"/>
                <w:szCs w:val="17"/>
              </w:rPr>
              <w:t xml:space="preserve">, región y versiones por registrar; base </w:t>
            </w:r>
            <w:proofErr w:type="spellStart"/>
            <w:r>
              <w:rPr>
                <w:color w:val="000000"/>
                <w:sz w:val="17"/>
                <w:szCs w:val="17"/>
              </w:rPr>
              <w:t>monitoreo_personal_academico</w:t>
            </w:r>
            <w:proofErr w:type="spellEnd"/>
            <w:r>
              <w:rPr>
                <w:color w:val="000000"/>
                <w:sz w:val="17"/>
                <w:szCs w:val="17"/>
              </w:rPr>
              <w:t>.</w:t>
            </w:r>
          </w:p>
        </w:tc>
        <w:tc>
          <w:tcPr>
            <w:tcW w:w="2700" w:type="dxa"/>
            <w:tcMar>
              <w:top w:w="80" w:type="dxa"/>
              <w:left w:w="120" w:type="dxa"/>
              <w:bottom w:w="80" w:type="dxa"/>
              <w:right w:w="120" w:type="dxa"/>
            </w:tcMar>
            <w:vAlign w:val="center"/>
          </w:tcPr>
          <w:p w14:paraId="0F043C08" w14:textId="351B273B" w:rsidR="00E81693" w:rsidRDefault="00E81693" w:rsidP="00E81693">
            <w:pPr>
              <w:spacing w:after="40" w:line="259" w:lineRule="auto"/>
              <w:rPr>
                <w:color w:val="000000"/>
                <w:sz w:val="17"/>
                <w:szCs w:val="17"/>
              </w:rPr>
            </w:pPr>
            <w:r>
              <w:rPr>
                <w:color w:val="000000"/>
                <w:sz w:val="17"/>
                <w:szCs w:val="17"/>
              </w:rPr>
              <w:t>Cargar documentos y ejecutar CRUD y filtros.</w:t>
            </w:r>
          </w:p>
        </w:tc>
        <w:tc>
          <w:tcPr>
            <w:tcW w:w="1300" w:type="dxa"/>
            <w:tcMar>
              <w:top w:w="80" w:type="dxa"/>
              <w:left w:w="120" w:type="dxa"/>
              <w:bottom w:w="80" w:type="dxa"/>
              <w:right w:w="120" w:type="dxa"/>
            </w:tcMar>
            <w:vAlign w:val="center"/>
          </w:tcPr>
          <w:p w14:paraId="307FBA67" w14:textId="6DBCC6B1" w:rsidR="00E81693" w:rsidRDefault="00E81693" w:rsidP="00E81693">
            <w:pPr>
              <w:spacing w:after="40" w:line="259" w:lineRule="auto"/>
              <w:rPr>
                <w:color w:val="000000"/>
                <w:sz w:val="17"/>
                <w:szCs w:val="17"/>
              </w:rPr>
            </w:pPr>
            <w:r>
              <w:rPr>
                <w:color w:val="000000"/>
                <w:sz w:val="17"/>
                <w:szCs w:val="17"/>
              </w:rPr>
              <w:t>E-18 / E-20 / E-22 pendientes</w:t>
            </w:r>
          </w:p>
        </w:tc>
      </w:tr>
      <w:tr w:rsidR="00E81693" w14:paraId="5FD16457" w14:textId="77777777">
        <w:tc>
          <w:tcPr>
            <w:tcW w:w="1800" w:type="dxa"/>
            <w:tcMar>
              <w:top w:w="80" w:type="dxa"/>
              <w:left w:w="120" w:type="dxa"/>
              <w:bottom w:w="80" w:type="dxa"/>
              <w:right w:w="120" w:type="dxa"/>
            </w:tcMar>
            <w:vAlign w:val="center"/>
          </w:tcPr>
          <w:p w14:paraId="4956381F" w14:textId="5D86F923" w:rsidR="00E81693" w:rsidRDefault="00E81693" w:rsidP="00E81693">
            <w:pPr>
              <w:spacing w:after="40" w:line="259" w:lineRule="auto"/>
              <w:rPr>
                <w:color w:val="000000"/>
                <w:sz w:val="17"/>
                <w:szCs w:val="17"/>
              </w:rPr>
            </w:pPr>
            <w:r>
              <w:rPr>
                <w:color w:val="000000"/>
                <w:sz w:val="17"/>
                <w:szCs w:val="17"/>
              </w:rPr>
              <w:t>PowerShell y exportación SQL</w:t>
            </w:r>
          </w:p>
        </w:tc>
        <w:tc>
          <w:tcPr>
            <w:tcW w:w="2600" w:type="dxa"/>
            <w:tcMar>
              <w:top w:w="80" w:type="dxa"/>
              <w:left w:w="120" w:type="dxa"/>
              <w:bottom w:w="80" w:type="dxa"/>
              <w:right w:w="120" w:type="dxa"/>
            </w:tcMar>
            <w:vAlign w:val="center"/>
          </w:tcPr>
          <w:p w14:paraId="0BB3CD37" w14:textId="1E10974C" w:rsidR="00E81693" w:rsidRDefault="00E81693" w:rsidP="00E81693">
            <w:pPr>
              <w:spacing w:after="40" w:line="259" w:lineRule="auto"/>
              <w:rPr>
                <w:color w:val="000000"/>
                <w:sz w:val="17"/>
                <w:szCs w:val="17"/>
              </w:rPr>
            </w:pPr>
            <w:r>
              <w:rPr>
                <w:color w:val="000000"/>
                <w:sz w:val="17"/>
                <w:szCs w:val="17"/>
              </w:rPr>
              <w:t xml:space="preserve">SQL Server 2022 </w:t>
            </w:r>
            <w:proofErr w:type="spellStart"/>
            <w:r>
              <w:rPr>
                <w:color w:val="000000"/>
                <w:sz w:val="17"/>
                <w:szCs w:val="17"/>
              </w:rPr>
              <w:t>Developer</w:t>
            </w:r>
            <w:proofErr w:type="spellEnd"/>
            <w:r>
              <w:rPr>
                <w:color w:val="000000"/>
                <w:sz w:val="17"/>
                <w:szCs w:val="17"/>
              </w:rPr>
              <w:t xml:space="preserve"> de referencia; PowerShell por registrar.</w:t>
            </w:r>
          </w:p>
        </w:tc>
        <w:tc>
          <w:tcPr>
            <w:tcW w:w="2700" w:type="dxa"/>
            <w:tcMar>
              <w:top w:w="80" w:type="dxa"/>
              <w:left w:w="120" w:type="dxa"/>
              <w:bottom w:w="80" w:type="dxa"/>
              <w:right w:w="120" w:type="dxa"/>
            </w:tcMar>
            <w:vAlign w:val="center"/>
          </w:tcPr>
          <w:p w14:paraId="0BD46331" w14:textId="7D890171" w:rsidR="00E81693" w:rsidRDefault="00E81693" w:rsidP="00E81693">
            <w:pPr>
              <w:spacing w:after="40" w:line="259" w:lineRule="auto"/>
              <w:rPr>
                <w:color w:val="000000"/>
                <w:sz w:val="17"/>
                <w:szCs w:val="17"/>
              </w:rPr>
            </w:pPr>
            <w:r>
              <w:rPr>
                <w:color w:val="000000"/>
                <w:sz w:val="17"/>
                <w:szCs w:val="17"/>
              </w:rPr>
              <w:t>Exportar JSONL de solo lectura y generar manifiesto de archivos.</w:t>
            </w:r>
          </w:p>
        </w:tc>
        <w:tc>
          <w:tcPr>
            <w:tcW w:w="1300" w:type="dxa"/>
            <w:tcMar>
              <w:top w:w="80" w:type="dxa"/>
              <w:left w:w="120" w:type="dxa"/>
              <w:bottom w:w="80" w:type="dxa"/>
              <w:right w:w="120" w:type="dxa"/>
            </w:tcMar>
            <w:vAlign w:val="center"/>
          </w:tcPr>
          <w:p w14:paraId="6DEE08B8" w14:textId="0C094D28" w:rsidR="00E81693" w:rsidRDefault="00E81693" w:rsidP="00E81693">
            <w:pPr>
              <w:spacing w:after="40" w:line="259" w:lineRule="auto"/>
              <w:rPr>
                <w:color w:val="000000"/>
                <w:sz w:val="17"/>
                <w:szCs w:val="17"/>
              </w:rPr>
            </w:pPr>
            <w:r>
              <w:rPr>
                <w:color w:val="000000"/>
                <w:sz w:val="17"/>
                <w:szCs w:val="17"/>
              </w:rPr>
              <w:t>E-19 pendiente</w:t>
            </w:r>
          </w:p>
        </w:tc>
      </w:tr>
    </w:tbl>
    <w:p w14:paraId="71342CB1" w14:textId="77777777" w:rsidR="005C49E0" w:rsidRDefault="005C49E0">
      <w:pPr>
        <w:keepNext/>
        <w:pBdr>
          <w:top w:val="nil"/>
          <w:left w:val="nil"/>
          <w:bottom w:val="nil"/>
          <w:right w:val="nil"/>
          <w:between w:val="nil"/>
        </w:pBdr>
        <w:spacing w:before="280" w:after="140" w:line="240" w:lineRule="auto"/>
        <w:jc w:val="both"/>
        <w:rPr>
          <w:b/>
          <w:bCs/>
          <w:color w:val="2E74B5"/>
          <w:sz w:val="26"/>
          <w:szCs w:val="26"/>
        </w:rPr>
      </w:pPr>
    </w:p>
    <w:p w14:paraId="79A382F3" w14:textId="77777777" w:rsidR="005C49E0" w:rsidRPr="00D65EFA" w:rsidRDefault="00000000">
      <w:pPr>
        <w:pStyle w:val="Titulo2"/>
        <w:rPr>
          <w:color w:val="0070C0"/>
        </w:rPr>
      </w:pPr>
      <w:bookmarkStart w:id="34" w:name="_xfdt9r198hn3" w:colFirst="0" w:colLast="0"/>
      <w:bookmarkEnd w:id="34"/>
      <w:r w:rsidRPr="00D65EFA">
        <w:rPr>
          <w:color w:val="0070C0"/>
        </w:rPr>
        <w:t>4.5 Matriz de escenarios experimentales</w:t>
      </w:r>
    </w:p>
    <w:p w14:paraId="10E39FD6" w14:textId="77777777" w:rsidR="005C49E0" w:rsidRDefault="00000000">
      <w:pPr>
        <w:spacing w:after="100"/>
        <w:ind w:left="259" w:right="144"/>
        <w:jc w:val="both"/>
        <w:rPr>
          <w:i/>
          <w:iCs/>
          <w:color w:val="5B6573"/>
          <w:sz w:val="19"/>
          <w:szCs w:val="19"/>
        </w:rPr>
      </w:pPr>
      <w:r>
        <w:rPr>
          <w:i/>
          <w:iCs/>
          <w:sz w:val="19"/>
          <w:szCs w:val="19"/>
        </w:rPr>
        <w:t>Se plantean tres escenarios para evaluar la funcionalidad y el rendimiento de las soluciones BI y Big Data.</w:t>
      </w:r>
      <w:r>
        <w:rPr>
          <w:i/>
          <w:iCs/>
          <w:color w:val="5B6573"/>
          <w:sz w:val="19"/>
          <w:szCs w:val="19"/>
        </w:rPr>
        <w:t xml:space="preserve"> </w:t>
      </w:r>
    </w:p>
    <w:p w14:paraId="07779C74" w14:textId="77777777" w:rsidR="005C49E0" w:rsidRDefault="005C49E0">
      <w:pPr>
        <w:spacing w:after="100"/>
        <w:ind w:left="259" w:right="144"/>
        <w:jc w:val="both"/>
        <w:rPr>
          <w:i/>
          <w:iCs/>
          <w:color w:val="5B6573"/>
          <w:sz w:val="19"/>
          <w:szCs w:val="19"/>
        </w:rPr>
      </w:pP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5C49E0" w14:paraId="5DDABBCB" w14:textId="77777777">
        <w:tc>
          <w:tcPr>
            <w:tcW w:w="750" w:type="dxa"/>
            <w:shd w:val="clear" w:color="auto" w:fill="E8EEF5"/>
            <w:tcMar>
              <w:top w:w="80" w:type="dxa"/>
              <w:left w:w="120" w:type="dxa"/>
              <w:bottom w:w="80" w:type="dxa"/>
              <w:right w:w="120" w:type="dxa"/>
            </w:tcMar>
            <w:vAlign w:val="center"/>
          </w:tcPr>
          <w:p w14:paraId="12B9BB1A" w14:textId="77777777" w:rsidR="005C49E0" w:rsidRDefault="00000000">
            <w:pPr>
              <w:keepNext/>
              <w:spacing w:after="40" w:line="259" w:lineRule="auto"/>
              <w:jc w:val="center"/>
            </w:pPr>
            <w:r>
              <w:rPr>
                <w:b/>
                <w:bCs/>
                <w:color w:val="000000"/>
                <w:sz w:val="15"/>
                <w:szCs w:val="15"/>
              </w:rPr>
              <w:t>ID</w:t>
            </w:r>
            <w:r>
              <w:rPr>
                <w:b/>
                <w:color w:val="000000"/>
                <w:sz w:val="15"/>
                <w:szCs w:val="15"/>
              </w:rPr>
              <w:t xml:space="preserve"> </w:t>
            </w:r>
          </w:p>
        </w:tc>
        <w:tc>
          <w:tcPr>
            <w:tcW w:w="1100" w:type="dxa"/>
            <w:shd w:val="clear" w:color="auto" w:fill="E8EEF5"/>
            <w:tcMar>
              <w:top w:w="80" w:type="dxa"/>
              <w:left w:w="120" w:type="dxa"/>
              <w:bottom w:w="80" w:type="dxa"/>
              <w:right w:w="120" w:type="dxa"/>
            </w:tcMar>
            <w:vAlign w:val="center"/>
          </w:tcPr>
          <w:p w14:paraId="7A4B8752" w14:textId="77777777" w:rsidR="005C49E0" w:rsidRDefault="00000000">
            <w:pPr>
              <w:keepNext/>
              <w:spacing w:after="40" w:line="259" w:lineRule="auto"/>
              <w:jc w:val="center"/>
            </w:pPr>
            <w:r>
              <w:rPr>
                <w:b/>
                <w:bCs/>
                <w:color w:val="000000"/>
                <w:sz w:val="15"/>
                <w:szCs w:val="15"/>
              </w:rPr>
              <w:t>SOLUCIÓN</w:t>
            </w:r>
            <w:r>
              <w:rPr>
                <w:b/>
                <w:color w:val="000000"/>
                <w:sz w:val="15"/>
                <w:szCs w:val="15"/>
              </w:rPr>
              <w:t xml:space="preserve"> </w:t>
            </w:r>
          </w:p>
        </w:tc>
        <w:tc>
          <w:tcPr>
            <w:tcW w:w="1700" w:type="dxa"/>
            <w:shd w:val="clear" w:color="auto" w:fill="E8EEF5"/>
            <w:tcMar>
              <w:top w:w="80" w:type="dxa"/>
              <w:left w:w="120" w:type="dxa"/>
              <w:bottom w:w="80" w:type="dxa"/>
              <w:right w:w="120" w:type="dxa"/>
            </w:tcMar>
            <w:vAlign w:val="center"/>
          </w:tcPr>
          <w:p w14:paraId="3E933B71" w14:textId="77777777" w:rsidR="005C49E0" w:rsidRDefault="00000000">
            <w:pPr>
              <w:keepNext/>
              <w:spacing w:after="40" w:line="259" w:lineRule="auto"/>
              <w:jc w:val="center"/>
            </w:pPr>
            <w:r>
              <w:rPr>
                <w:b/>
                <w:bCs/>
                <w:color w:val="000000"/>
                <w:sz w:val="15"/>
                <w:szCs w:val="15"/>
              </w:rPr>
              <w:t>CAMBIO / CONFIGURACIÓN</w:t>
            </w:r>
            <w:r>
              <w:rPr>
                <w:b/>
                <w:color w:val="000000"/>
                <w:sz w:val="15"/>
                <w:szCs w:val="15"/>
              </w:rPr>
              <w:t xml:space="preserve"> </w:t>
            </w:r>
          </w:p>
        </w:tc>
        <w:tc>
          <w:tcPr>
            <w:tcW w:w="1250" w:type="dxa"/>
            <w:shd w:val="clear" w:color="auto" w:fill="E8EEF5"/>
            <w:tcMar>
              <w:top w:w="80" w:type="dxa"/>
              <w:left w:w="120" w:type="dxa"/>
              <w:bottom w:w="80" w:type="dxa"/>
              <w:right w:w="120" w:type="dxa"/>
            </w:tcMar>
            <w:vAlign w:val="center"/>
          </w:tcPr>
          <w:p w14:paraId="315C3232" w14:textId="77777777" w:rsidR="005C49E0" w:rsidRDefault="00000000">
            <w:pPr>
              <w:keepNext/>
              <w:spacing w:after="40" w:line="259" w:lineRule="auto"/>
              <w:jc w:val="center"/>
            </w:pPr>
            <w:r>
              <w:rPr>
                <w:b/>
                <w:bCs/>
                <w:color w:val="000000"/>
                <w:sz w:val="15"/>
                <w:szCs w:val="15"/>
              </w:rPr>
              <w:t>DATOS</w:t>
            </w:r>
            <w:r>
              <w:rPr>
                <w:b/>
                <w:color w:val="000000"/>
                <w:sz w:val="15"/>
                <w:szCs w:val="15"/>
              </w:rPr>
              <w:t xml:space="preserve"> </w:t>
            </w:r>
          </w:p>
        </w:tc>
        <w:tc>
          <w:tcPr>
            <w:tcW w:w="1250" w:type="dxa"/>
            <w:shd w:val="clear" w:color="auto" w:fill="E8EEF5"/>
            <w:tcMar>
              <w:top w:w="80" w:type="dxa"/>
              <w:left w:w="120" w:type="dxa"/>
              <w:bottom w:w="80" w:type="dxa"/>
              <w:right w:w="120" w:type="dxa"/>
            </w:tcMar>
            <w:vAlign w:val="center"/>
          </w:tcPr>
          <w:p w14:paraId="38FE8154" w14:textId="77777777" w:rsidR="005C49E0" w:rsidRDefault="00000000">
            <w:pPr>
              <w:keepNext/>
              <w:spacing w:after="40" w:line="259" w:lineRule="auto"/>
              <w:jc w:val="center"/>
            </w:pPr>
            <w:r>
              <w:rPr>
                <w:b/>
                <w:bCs/>
                <w:color w:val="000000"/>
                <w:sz w:val="15"/>
                <w:szCs w:val="15"/>
              </w:rPr>
              <w:t>MÉTRICAS</w:t>
            </w:r>
            <w:r>
              <w:rPr>
                <w:b/>
                <w:color w:val="000000"/>
                <w:sz w:val="15"/>
                <w:szCs w:val="15"/>
              </w:rPr>
              <w:t xml:space="preserve"> </w:t>
            </w:r>
          </w:p>
        </w:tc>
        <w:tc>
          <w:tcPr>
            <w:tcW w:w="1150" w:type="dxa"/>
            <w:shd w:val="clear" w:color="auto" w:fill="E8EEF5"/>
            <w:tcMar>
              <w:top w:w="80" w:type="dxa"/>
              <w:left w:w="120" w:type="dxa"/>
              <w:bottom w:w="80" w:type="dxa"/>
              <w:right w:w="120" w:type="dxa"/>
            </w:tcMar>
            <w:vAlign w:val="center"/>
          </w:tcPr>
          <w:p w14:paraId="16B45334" w14:textId="77777777" w:rsidR="005C49E0" w:rsidRDefault="00000000">
            <w:pPr>
              <w:keepNext/>
              <w:spacing w:after="40" w:line="259" w:lineRule="auto"/>
              <w:jc w:val="center"/>
            </w:pPr>
            <w:r>
              <w:rPr>
                <w:b/>
                <w:bCs/>
                <w:color w:val="000000"/>
                <w:sz w:val="15"/>
                <w:szCs w:val="15"/>
              </w:rPr>
              <w:t>CONTROLES</w:t>
            </w:r>
            <w:r>
              <w:rPr>
                <w:b/>
                <w:color w:val="000000"/>
                <w:sz w:val="15"/>
                <w:szCs w:val="15"/>
              </w:rPr>
              <w:t xml:space="preserve"> </w:t>
            </w:r>
          </w:p>
        </w:tc>
        <w:tc>
          <w:tcPr>
            <w:tcW w:w="1200" w:type="dxa"/>
            <w:shd w:val="clear" w:color="auto" w:fill="E8EEF5"/>
            <w:tcMar>
              <w:top w:w="80" w:type="dxa"/>
              <w:left w:w="120" w:type="dxa"/>
              <w:bottom w:w="80" w:type="dxa"/>
              <w:right w:w="120" w:type="dxa"/>
            </w:tcMar>
            <w:vAlign w:val="center"/>
          </w:tcPr>
          <w:p w14:paraId="1EE8A3A5" w14:textId="77777777" w:rsidR="005C49E0" w:rsidRDefault="00000000">
            <w:pPr>
              <w:keepNext/>
              <w:spacing w:after="40" w:line="259" w:lineRule="auto"/>
              <w:jc w:val="center"/>
            </w:pPr>
            <w:r>
              <w:rPr>
                <w:b/>
                <w:bCs/>
                <w:color w:val="000000"/>
                <w:sz w:val="15"/>
                <w:szCs w:val="15"/>
              </w:rPr>
              <w:t>RESULTADO ESPERADO</w:t>
            </w:r>
            <w:r>
              <w:rPr>
                <w:b/>
                <w:color w:val="000000"/>
                <w:sz w:val="15"/>
                <w:szCs w:val="15"/>
              </w:rPr>
              <w:t xml:space="preserve"> </w:t>
            </w:r>
          </w:p>
        </w:tc>
      </w:tr>
      <w:tr w:rsidR="005C49E0" w14:paraId="3EB46483" w14:textId="77777777">
        <w:tc>
          <w:tcPr>
            <w:tcW w:w="750" w:type="dxa"/>
            <w:tcMar>
              <w:top w:w="80" w:type="dxa"/>
              <w:left w:w="120" w:type="dxa"/>
              <w:bottom w:w="80" w:type="dxa"/>
              <w:right w:w="120" w:type="dxa"/>
            </w:tcMar>
            <w:vAlign w:val="center"/>
          </w:tcPr>
          <w:p w14:paraId="2B634632" w14:textId="77777777" w:rsidR="005C49E0" w:rsidRDefault="00000000">
            <w:pPr>
              <w:spacing w:after="40" w:line="259" w:lineRule="auto"/>
            </w:pPr>
            <w:r>
              <w:rPr>
                <w:color w:val="000000"/>
                <w:sz w:val="15"/>
                <w:szCs w:val="15"/>
              </w:rPr>
              <w:t xml:space="preserve">EXP-01 </w:t>
            </w:r>
          </w:p>
        </w:tc>
        <w:tc>
          <w:tcPr>
            <w:tcW w:w="1100" w:type="dxa"/>
            <w:tcMar>
              <w:top w:w="80" w:type="dxa"/>
              <w:left w:w="120" w:type="dxa"/>
              <w:bottom w:w="80" w:type="dxa"/>
              <w:right w:w="120" w:type="dxa"/>
            </w:tcMar>
            <w:vAlign w:val="center"/>
          </w:tcPr>
          <w:p w14:paraId="1A88B1C6" w14:textId="77777777" w:rsidR="005C49E0" w:rsidRDefault="00000000">
            <w:pPr>
              <w:spacing w:after="40" w:line="259" w:lineRule="auto"/>
            </w:pPr>
            <w:r>
              <w:rPr>
                <w:color w:val="000000"/>
                <w:sz w:val="15"/>
                <w:szCs w:val="15"/>
              </w:rPr>
              <w:t xml:space="preserve">BI </w:t>
            </w:r>
          </w:p>
        </w:tc>
        <w:tc>
          <w:tcPr>
            <w:tcW w:w="1700" w:type="dxa"/>
            <w:tcMar>
              <w:top w:w="80" w:type="dxa"/>
              <w:left w:w="120" w:type="dxa"/>
              <w:bottom w:w="80" w:type="dxa"/>
              <w:right w:w="120" w:type="dxa"/>
            </w:tcMar>
            <w:vAlign w:val="center"/>
          </w:tcPr>
          <w:p w14:paraId="0918C8F5" w14:textId="77777777" w:rsidR="005C49E0" w:rsidRDefault="00000000">
            <w:pPr>
              <w:spacing w:after="40" w:line="259" w:lineRule="auto"/>
            </w:pPr>
            <w:r>
              <w:rPr>
                <w:color w:val="000000"/>
                <w:sz w:val="15"/>
                <w:szCs w:val="15"/>
              </w:rPr>
              <w:t xml:space="preserve">Carga del trimestre y repetición del mismo intervalo mediante el procedimiento ETL. </w:t>
            </w:r>
          </w:p>
        </w:tc>
        <w:tc>
          <w:tcPr>
            <w:tcW w:w="1250" w:type="dxa"/>
            <w:tcMar>
              <w:top w:w="80" w:type="dxa"/>
              <w:left w:w="120" w:type="dxa"/>
              <w:bottom w:w="80" w:type="dxa"/>
              <w:right w:w="120" w:type="dxa"/>
            </w:tcMar>
            <w:vAlign w:val="center"/>
          </w:tcPr>
          <w:p w14:paraId="16E2122F" w14:textId="77777777" w:rsidR="005C49E0" w:rsidRDefault="00000000">
            <w:pPr>
              <w:spacing w:after="40" w:line="259" w:lineRule="auto"/>
            </w:pPr>
            <w:r>
              <w:rPr>
                <w:color w:val="000000"/>
                <w:sz w:val="15"/>
                <w:szCs w:val="15"/>
              </w:rPr>
              <w:t xml:space="preserve">10 trabajadores; 582 asistencias y 582 tareas simuladas. </w:t>
            </w:r>
          </w:p>
        </w:tc>
        <w:tc>
          <w:tcPr>
            <w:tcW w:w="1250" w:type="dxa"/>
            <w:tcMar>
              <w:top w:w="80" w:type="dxa"/>
              <w:left w:w="120" w:type="dxa"/>
              <w:bottom w:w="80" w:type="dxa"/>
              <w:right w:w="120" w:type="dxa"/>
            </w:tcMar>
            <w:vAlign w:val="center"/>
          </w:tcPr>
          <w:p w14:paraId="79E04ADF" w14:textId="77777777" w:rsidR="005C49E0" w:rsidRDefault="00000000">
            <w:pPr>
              <w:spacing w:after="40" w:line="259" w:lineRule="auto"/>
            </w:pPr>
            <w:r>
              <w:rPr>
                <w:color w:val="000000"/>
                <w:sz w:val="15"/>
                <w:szCs w:val="15"/>
              </w:rPr>
              <w:t xml:space="preserve">Conteos mensuales, rechazos, duplicados y diferencias entre cargas. </w:t>
            </w:r>
          </w:p>
        </w:tc>
        <w:tc>
          <w:tcPr>
            <w:tcW w:w="1150" w:type="dxa"/>
            <w:tcMar>
              <w:top w:w="80" w:type="dxa"/>
              <w:left w:w="120" w:type="dxa"/>
              <w:bottom w:w="80" w:type="dxa"/>
              <w:right w:w="120" w:type="dxa"/>
            </w:tcMar>
            <w:vAlign w:val="center"/>
          </w:tcPr>
          <w:p w14:paraId="2CA536E3" w14:textId="77777777" w:rsidR="005C49E0" w:rsidRDefault="00000000">
            <w:pPr>
              <w:spacing w:after="40" w:line="259" w:lineRule="auto"/>
            </w:pPr>
            <w:r>
              <w:rPr>
                <w:color w:val="000000"/>
                <w:sz w:val="15"/>
                <w:szCs w:val="15"/>
              </w:rPr>
              <w:t xml:space="preserve">Mismo origen, fechas y reglas; una carga a la vez. </w:t>
            </w:r>
          </w:p>
        </w:tc>
        <w:tc>
          <w:tcPr>
            <w:tcW w:w="1200" w:type="dxa"/>
            <w:tcMar>
              <w:top w:w="80" w:type="dxa"/>
              <w:left w:w="120" w:type="dxa"/>
              <w:bottom w:w="80" w:type="dxa"/>
              <w:right w:w="120" w:type="dxa"/>
            </w:tcMar>
            <w:vAlign w:val="center"/>
          </w:tcPr>
          <w:p w14:paraId="59376F44" w14:textId="77777777" w:rsidR="005C49E0" w:rsidRDefault="00000000">
            <w:pPr>
              <w:spacing w:after="40" w:line="259" w:lineRule="auto"/>
            </w:pPr>
            <w:r>
              <w:rPr>
                <w:color w:val="000000"/>
                <w:sz w:val="15"/>
                <w:szCs w:val="15"/>
              </w:rPr>
              <w:t xml:space="preserve">Conservar 582/582 movimientos, cero rechazos y las mismas medidas al repetir. </w:t>
            </w:r>
          </w:p>
        </w:tc>
      </w:tr>
      <w:tr w:rsidR="005C49E0" w14:paraId="40795C1E" w14:textId="77777777">
        <w:tc>
          <w:tcPr>
            <w:tcW w:w="750" w:type="dxa"/>
            <w:tcMar>
              <w:top w:w="80" w:type="dxa"/>
              <w:left w:w="120" w:type="dxa"/>
              <w:bottom w:w="80" w:type="dxa"/>
              <w:right w:w="120" w:type="dxa"/>
            </w:tcMar>
            <w:vAlign w:val="center"/>
          </w:tcPr>
          <w:p w14:paraId="2980C324" w14:textId="77777777" w:rsidR="005C49E0" w:rsidRDefault="00000000">
            <w:pPr>
              <w:spacing w:after="40" w:line="259" w:lineRule="auto"/>
            </w:pPr>
            <w:r>
              <w:rPr>
                <w:color w:val="000000"/>
                <w:sz w:val="15"/>
                <w:szCs w:val="15"/>
              </w:rPr>
              <w:t xml:space="preserve">EXP-02 </w:t>
            </w:r>
          </w:p>
        </w:tc>
        <w:tc>
          <w:tcPr>
            <w:tcW w:w="1100" w:type="dxa"/>
            <w:tcMar>
              <w:top w:w="80" w:type="dxa"/>
              <w:left w:w="120" w:type="dxa"/>
              <w:bottom w:w="80" w:type="dxa"/>
              <w:right w:w="120" w:type="dxa"/>
            </w:tcMar>
            <w:vAlign w:val="center"/>
          </w:tcPr>
          <w:p w14:paraId="4BCB15D8" w14:textId="77777777" w:rsidR="005C49E0" w:rsidRDefault="00000000">
            <w:pPr>
              <w:spacing w:after="40" w:line="259" w:lineRule="auto"/>
            </w:pPr>
            <w:r>
              <w:rPr>
                <w:color w:val="000000"/>
                <w:sz w:val="15"/>
                <w:szCs w:val="15"/>
              </w:rPr>
              <w:t xml:space="preserve">Big Data </w:t>
            </w:r>
          </w:p>
        </w:tc>
        <w:tc>
          <w:tcPr>
            <w:tcW w:w="1700" w:type="dxa"/>
            <w:tcMar>
              <w:top w:w="80" w:type="dxa"/>
              <w:left w:w="120" w:type="dxa"/>
              <w:bottom w:w="80" w:type="dxa"/>
              <w:right w:w="120" w:type="dxa"/>
            </w:tcMar>
            <w:vAlign w:val="center"/>
          </w:tcPr>
          <w:p w14:paraId="4911CA2C" w14:textId="77777777" w:rsidR="005C49E0" w:rsidRDefault="00000000">
            <w:pPr>
              <w:spacing w:after="40" w:line="259" w:lineRule="auto"/>
            </w:pPr>
            <w:r>
              <w:rPr>
                <w:color w:val="000000"/>
                <w:sz w:val="15"/>
                <w:szCs w:val="15"/>
              </w:rPr>
              <w:t xml:space="preserve">Reservado para otra etapa. </w:t>
            </w:r>
          </w:p>
        </w:tc>
        <w:tc>
          <w:tcPr>
            <w:tcW w:w="1250" w:type="dxa"/>
            <w:tcMar>
              <w:top w:w="80" w:type="dxa"/>
              <w:left w:w="120" w:type="dxa"/>
              <w:bottom w:w="80" w:type="dxa"/>
              <w:right w:w="120" w:type="dxa"/>
            </w:tcMar>
            <w:vAlign w:val="center"/>
          </w:tcPr>
          <w:p w14:paraId="4A85D77F" w14:textId="77777777" w:rsidR="005C49E0" w:rsidRDefault="00000000">
            <w:pPr>
              <w:spacing w:after="40" w:line="259" w:lineRule="auto"/>
            </w:pPr>
            <w:r>
              <w:rPr>
                <w:color w:val="000000"/>
                <w:sz w:val="15"/>
                <w:szCs w:val="15"/>
              </w:rPr>
              <w:t xml:space="preserve">No aplica en T2. </w:t>
            </w:r>
          </w:p>
        </w:tc>
        <w:tc>
          <w:tcPr>
            <w:tcW w:w="1250" w:type="dxa"/>
            <w:tcMar>
              <w:top w:w="80" w:type="dxa"/>
              <w:left w:w="120" w:type="dxa"/>
              <w:bottom w:w="80" w:type="dxa"/>
              <w:right w:w="120" w:type="dxa"/>
            </w:tcMar>
            <w:vAlign w:val="center"/>
          </w:tcPr>
          <w:p w14:paraId="0BA8F0FE" w14:textId="77777777" w:rsidR="005C49E0" w:rsidRDefault="00000000">
            <w:pPr>
              <w:spacing w:after="40" w:line="259" w:lineRule="auto"/>
            </w:pPr>
            <w:r>
              <w:rPr>
                <w:color w:val="000000"/>
                <w:sz w:val="15"/>
                <w:szCs w:val="15"/>
              </w:rPr>
              <w:t xml:space="preserve">No se evalúa. </w:t>
            </w:r>
          </w:p>
        </w:tc>
        <w:tc>
          <w:tcPr>
            <w:tcW w:w="1150" w:type="dxa"/>
            <w:tcMar>
              <w:top w:w="80" w:type="dxa"/>
              <w:left w:w="120" w:type="dxa"/>
              <w:bottom w:w="80" w:type="dxa"/>
              <w:right w:w="120" w:type="dxa"/>
            </w:tcMar>
            <w:vAlign w:val="center"/>
          </w:tcPr>
          <w:p w14:paraId="6B31E92F" w14:textId="77777777" w:rsidR="005C49E0" w:rsidRDefault="00000000">
            <w:pPr>
              <w:spacing w:after="40" w:line="259" w:lineRule="auto"/>
            </w:pPr>
            <w:r>
              <w:rPr>
                <w:color w:val="000000"/>
                <w:sz w:val="15"/>
                <w:szCs w:val="15"/>
              </w:rPr>
              <w:t xml:space="preserve">Fuera del alcance BI. </w:t>
            </w:r>
          </w:p>
        </w:tc>
        <w:tc>
          <w:tcPr>
            <w:tcW w:w="1200" w:type="dxa"/>
            <w:tcMar>
              <w:top w:w="80" w:type="dxa"/>
              <w:left w:w="120" w:type="dxa"/>
              <w:bottom w:w="80" w:type="dxa"/>
              <w:right w:w="120" w:type="dxa"/>
            </w:tcMar>
            <w:vAlign w:val="center"/>
          </w:tcPr>
          <w:p w14:paraId="74CB90A7" w14:textId="77777777" w:rsidR="005C49E0" w:rsidRDefault="00000000">
            <w:pPr>
              <w:spacing w:after="40" w:line="259" w:lineRule="auto"/>
            </w:pPr>
            <w:r>
              <w:rPr>
                <w:color w:val="000000"/>
                <w:sz w:val="15"/>
                <w:szCs w:val="15"/>
              </w:rPr>
              <w:t xml:space="preserve">No desarrollado en esta entrega. </w:t>
            </w:r>
          </w:p>
        </w:tc>
      </w:tr>
      <w:tr w:rsidR="005C49E0" w14:paraId="04A41172" w14:textId="77777777">
        <w:tc>
          <w:tcPr>
            <w:tcW w:w="750" w:type="dxa"/>
            <w:tcMar>
              <w:top w:w="80" w:type="dxa"/>
              <w:left w:w="120" w:type="dxa"/>
              <w:bottom w:w="80" w:type="dxa"/>
              <w:right w:w="120" w:type="dxa"/>
            </w:tcMar>
            <w:vAlign w:val="center"/>
          </w:tcPr>
          <w:p w14:paraId="0ACFB1B6" w14:textId="77777777" w:rsidR="005C49E0" w:rsidRDefault="00000000">
            <w:pPr>
              <w:spacing w:after="40" w:line="259" w:lineRule="auto"/>
            </w:pPr>
            <w:r>
              <w:rPr>
                <w:color w:val="000000"/>
                <w:sz w:val="15"/>
                <w:szCs w:val="15"/>
              </w:rPr>
              <w:t xml:space="preserve">EXP-03 </w:t>
            </w:r>
          </w:p>
        </w:tc>
        <w:tc>
          <w:tcPr>
            <w:tcW w:w="1100" w:type="dxa"/>
            <w:tcMar>
              <w:top w:w="80" w:type="dxa"/>
              <w:left w:w="120" w:type="dxa"/>
              <w:bottom w:w="80" w:type="dxa"/>
              <w:right w:w="120" w:type="dxa"/>
            </w:tcMar>
            <w:vAlign w:val="center"/>
          </w:tcPr>
          <w:p w14:paraId="5CE1392E" w14:textId="77777777" w:rsidR="005C49E0" w:rsidRDefault="00000000">
            <w:pPr>
              <w:spacing w:after="40" w:line="259" w:lineRule="auto"/>
            </w:pPr>
            <w:r>
              <w:rPr>
                <w:color w:val="000000"/>
                <w:sz w:val="15"/>
                <w:szCs w:val="15"/>
              </w:rPr>
              <w:t xml:space="preserve">Comparativo / integrado (BI) </w:t>
            </w:r>
          </w:p>
        </w:tc>
        <w:tc>
          <w:tcPr>
            <w:tcW w:w="1700" w:type="dxa"/>
            <w:tcMar>
              <w:top w:w="80" w:type="dxa"/>
              <w:left w:w="120" w:type="dxa"/>
              <w:bottom w:w="80" w:type="dxa"/>
              <w:right w:w="120" w:type="dxa"/>
            </w:tcMar>
            <w:vAlign w:val="center"/>
          </w:tcPr>
          <w:p w14:paraId="475B7E0A" w14:textId="77777777" w:rsidR="005C49E0" w:rsidRDefault="00000000">
            <w:pPr>
              <w:spacing w:after="40" w:line="259" w:lineRule="auto"/>
            </w:pPr>
            <w:r>
              <w:rPr>
                <w:color w:val="000000"/>
                <w:sz w:val="15"/>
                <w:szCs w:val="15"/>
              </w:rPr>
              <w:t xml:space="preserve">Contraste de consultas SQL con las tarjetas y filtros del reporte </w:t>
            </w:r>
            <w:proofErr w:type="spellStart"/>
            <w:r>
              <w:rPr>
                <w:color w:val="000000"/>
                <w:sz w:val="15"/>
                <w:szCs w:val="15"/>
              </w:rPr>
              <w:t>Power</w:t>
            </w:r>
            <w:proofErr w:type="spellEnd"/>
            <w:r>
              <w:rPr>
                <w:color w:val="000000"/>
                <w:sz w:val="15"/>
                <w:szCs w:val="15"/>
              </w:rPr>
              <w:t xml:space="preserve"> BI. </w:t>
            </w:r>
          </w:p>
        </w:tc>
        <w:tc>
          <w:tcPr>
            <w:tcW w:w="1250" w:type="dxa"/>
            <w:tcMar>
              <w:top w:w="80" w:type="dxa"/>
              <w:left w:w="120" w:type="dxa"/>
              <w:bottom w:w="80" w:type="dxa"/>
              <w:right w:w="120" w:type="dxa"/>
            </w:tcMar>
            <w:vAlign w:val="center"/>
          </w:tcPr>
          <w:p w14:paraId="1BFF27CB" w14:textId="77777777" w:rsidR="005C49E0" w:rsidRDefault="00000000">
            <w:pPr>
              <w:spacing w:after="40" w:line="259" w:lineRule="auto"/>
            </w:pPr>
            <w:r>
              <w:rPr>
                <w:color w:val="000000"/>
                <w:sz w:val="15"/>
                <w:szCs w:val="15"/>
              </w:rPr>
              <w:t xml:space="preserve">El mismo trimestre y las vistas del Data </w:t>
            </w:r>
            <w:proofErr w:type="gramStart"/>
            <w:r>
              <w:rPr>
                <w:color w:val="000000"/>
                <w:sz w:val="15"/>
                <w:szCs w:val="15"/>
              </w:rPr>
              <w:t>Mart</w:t>
            </w:r>
            <w:proofErr w:type="gramEnd"/>
            <w:r>
              <w:rPr>
                <w:color w:val="000000"/>
                <w:sz w:val="15"/>
                <w:szCs w:val="15"/>
              </w:rPr>
              <w:t xml:space="preserve">. </w:t>
            </w:r>
          </w:p>
        </w:tc>
        <w:tc>
          <w:tcPr>
            <w:tcW w:w="1250" w:type="dxa"/>
            <w:tcMar>
              <w:top w:w="80" w:type="dxa"/>
              <w:left w:w="120" w:type="dxa"/>
              <w:bottom w:w="80" w:type="dxa"/>
              <w:right w:w="120" w:type="dxa"/>
            </w:tcMar>
            <w:vAlign w:val="center"/>
          </w:tcPr>
          <w:p w14:paraId="26A64847" w14:textId="77777777" w:rsidR="005C49E0" w:rsidRDefault="00000000">
            <w:pPr>
              <w:spacing w:after="40" w:line="259" w:lineRule="auto"/>
            </w:pPr>
            <w:r>
              <w:rPr>
                <w:color w:val="000000"/>
                <w:sz w:val="15"/>
                <w:szCs w:val="15"/>
              </w:rPr>
              <w:t xml:space="preserve">Totales y valores de TPA, ICT, TDT e IEP. </w:t>
            </w:r>
          </w:p>
        </w:tc>
        <w:tc>
          <w:tcPr>
            <w:tcW w:w="1150" w:type="dxa"/>
            <w:tcMar>
              <w:top w:w="80" w:type="dxa"/>
              <w:left w:w="120" w:type="dxa"/>
              <w:bottom w:w="80" w:type="dxa"/>
              <w:right w:w="120" w:type="dxa"/>
            </w:tcMar>
            <w:vAlign w:val="center"/>
          </w:tcPr>
          <w:p w14:paraId="542F81BE" w14:textId="77777777" w:rsidR="005C49E0" w:rsidRDefault="00000000">
            <w:pPr>
              <w:spacing w:after="40" w:line="259" w:lineRule="auto"/>
            </w:pPr>
            <w:r>
              <w:rPr>
                <w:color w:val="000000"/>
                <w:sz w:val="15"/>
                <w:szCs w:val="15"/>
              </w:rPr>
              <w:t xml:space="preserve">Mismas fórmulas y mismo período; comparar sin filtros individuales. </w:t>
            </w:r>
          </w:p>
        </w:tc>
        <w:tc>
          <w:tcPr>
            <w:tcW w:w="1200" w:type="dxa"/>
            <w:tcMar>
              <w:top w:w="80" w:type="dxa"/>
              <w:left w:w="120" w:type="dxa"/>
              <w:bottom w:w="80" w:type="dxa"/>
              <w:right w:w="120" w:type="dxa"/>
            </w:tcMar>
            <w:vAlign w:val="center"/>
          </w:tcPr>
          <w:p w14:paraId="3D912779" w14:textId="77777777" w:rsidR="005C49E0" w:rsidRDefault="00000000">
            <w:pPr>
              <w:spacing w:after="40" w:line="259" w:lineRule="auto"/>
            </w:pPr>
            <w:r>
              <w:rPr>
                <w:color w:val="000000"/>
                <w:sz w:val="15"/>
                <w:szCs w:val="15"/>
              </w:rPr>
              <w:t>582 asistencias, 582 tareas e IEP 75,12; coherencia de indicadores SQL–</w:t>
            </w:r>
            <w:proofErr w:type="spellStart"/>
            <w:r>
              <w:rPr>
                <w:color w:val="000000"/>
                <w:sz w:val="15"/>
                <w:szCs w:val="15"/>
              </w:rPr>
              <w:t>Power</w:t>
            </w:r>
            <w:proofErr w:type="spellEnd"/>
            <w:r>
              <w:rPr>
                <w:color w:val="000000"/>
                <w:sz w:val="15"/>
                <w:szCs w:val="15"/>
              </w:rPr>
              <w:t xml:space="preserve"> BI. </w:t>
            </w:r>
          </w:p>
        </w:tc>
      </w:tr>
    </w:tbl>
    <w:p w14:paraId="253DF6A4" w14:textId="77777777" w:rsidR="005C49E0" w:rsidRDefault="005C49E0">
      <w:pPr>
        <w:spacing w:after="20"/>
      </w:pPr>
    </w:p>
    <w:p w14:paraId="552BBC35" w14:textId="77777777" w:rsidR="005C49E0" w:rsidRPr="00D65EFA" w:rsidRDefault="00000000">
      <w:pPr>
        <w:pStyle w:val="Titulo2"/>
        <w:rPr>
          <w:color w:val="0070C0"/>
        </w:rPr>
      </w:pPr>
      <w:bookmarkStart w:id="35" w:name="_b06bojp573e9" w:colFirst="0" w:colLast="0"/>
      <w:bookmarkEnd w:id="35"/>
      <w:r w:rsidRPr="00D65EFA">
        <w:rPr>
          <w:color w:val="0070C0"/>
        </w:rPr>
        <w:t>4.6 Procedimiento reproducible</w:t>
      </w:r>
    </w:p>
    <w:p w14:paraId="09E013CD" w14:textId="77777777" w:rsidR="005C49E0" w:rsidRDefault="00000000">
      <w:pPr>
        <w:numPr>
          <w:ilvl w:val="0"/>
          <w:numId w:val="6"/>
        </w:numPr>
        <w:spacing w:after="100"/>
        <w:jc w:val="both"/>
      </w:pPr>
      <w:r>
        <w:t>Descargar la versión de referencia del repositorio y ejecutar el orden indicado en 3.7.</w:t>
      </w:r>
    </w:p>
    <w:p w14:paraId="74644B14" w14:textId="77777777" w:rsidR="005C49E0" w:rsidRDefault="00000000">
      <w:pPr>
        <w:numPr>
          <w:ilvl w:val="0"/>
          <w:numId w:val="6"/>
        </w:numPr>
        <w:spacing w:after="100"/>
        <w:jc w:val="both"/>
      </w:pPr>
      <w:r>
        <w:t xml:space="preserve"> Mantener el origen sin cambios mientras se ejecuta 01_Validacion_ETL.sql.</w:t>
      </w:r>
    </w:p>
    <w:p w14:paraId="46A13387" w14:textId="77777777" w:rsidR="005C49E0" w:rsidRDefault="00000000">
      <w:pPr>
        <w:numPr>
          <w:ilvl w:val="0"/>
          <w:numId w:val="6"/>
        </w:numPr>
        <w:spacing w:after="100"/>
        <w:jc w:val="both"/>
      </w:pPr>
      <w:r>
        <w:t>El script carga el trimestre, copia la vista de hechos a una tabla temporal y vuelve a ejecutar el mismo intervalo.</w:t>
      </w:r>
    </w:p>
    <w:p w14:paraId="3142A639" w14:textId="77777777" w:rsidR="005C49E0" w:rsidRDefault="00000000">
      <w:pPr>
        <w:numPr>
          <w:ilvl w:val="0"/>
          <w:numId w:val="6"/>
        </w:numPr>
        <w:spacing w:after="100"/>
        <w:jc w:val="both"/>
      </w:pPr>
      <w:r>
        <w:lastRenderedPageBreak/>
        <w:t>Comparar ambos resultados mediante EXCEPT en los dos sentidos. El script genera un error si cambian claves o medidas.</w:t>
      </w:r>
    </w:p>
    <w:p w14:paraId="64EFACED" w14:textId="77777777" w:rsidR="005C49E0" w:rsidRDefault="00000000">
      <w:pPr>
        <w:numPr>
          <w:ilvl w:val="0"/>
          <w:numId w:val="6"/>
        </w:numPr>
        <w:spacing w:after="100"/>
        <w:jc w:val="both"/>
      </w:pPr>
      <w:r>
        <w:t xml:space="preserve"> Revisar el padrón, los grupos duplicados, la conciliación mensual y las dos últimas entradas de bitácora.</w:t>
      </w:r>
    </w:p>
    <w:p w14:paraId="59C9E03B" w14:textId="77777777" w:rsidR="005C49E0" w:rsidRDefault="00000000">
      <w:pPr>
        <w:numPr>
          <w:ilvl w:val="0"/>
          <w:numId w:val="6"/>
        </w:numPr>
        <w:spacing w:after="100"/>
        <w:jc w:val="both"/>
      </w:pPr>
      <w:r>
        <w:t xml:space="preserve">Contrastar los indicadores mensuales en SSMS y los totales sin filtros en </w:t>
      </w:r>
      <w:proofErr w:type="spellStart"/>
      <w:r>
        <w:t>Power</w:t>
      </w:r>
      <w:proofErr w:type="spellEnd"/>
      <w:r>
        <w:t xml:space="preserve"> BI. Conservar las capturas y la salida de consultas junto al período y versión.</w:t>
      </w:r>
    </w:p>
    <w:p w14:paraId="30AC12FF" w14:textId="77777777" w:rsidR="005C49E0" w:rsidRDefault="005C49E0">
      <w:pPr>
        <w:pBdr>
          <w:top w:val="nil"/>
          <w:left w:val="nil"/>
          <w:bottom w:val="nil"/>
          <w:right w:val="nil"/>
          <w:between w:val="nil"/>
        </w:pBdr>
        <w:spacing w:after="80"/>
        <w:ind w:left="630"/>
        <w:jc w:val="both"/>
      </w:pPr>
    </w:p>
    <w:p w14:paraId="54619920" w14:textId="77777777" w:rsidR="005C49E0" w:rsidRPr="00D65EFA" w:rsidRDefault="00000000">
      <w:pPr>
        <w:pStyle w:val="Titulo2"/>
        <w:rPr>
          <w:color w:val="0070C0"/>
        </w:rPr>
      </w:pPr>
      <w:bookmarkStart w:id="36" w:name="_f2gt85wwj1pr" w:colFirst="0" w:colLast="0"/>
      <w:bookmarkEnd w:id="36"/>
      <w:r w:rsidRPr="00D65EFA">
        <w:rPr>
          <w:color w:val="0070C0"/>
        </w:rPr>
        <w:t>4.7 Riesgos, validez y limitaciones del experimento</w:t>
      </w:r>
    </w:p>
    <w:p w14:paraId="3F3C4E52" w14:textId="77777777" w:rsidR="005C49E0" w:rsidRDefault="00000000">
      <w:pPr>
        <w:keepNext/>
        <w:spacing w:after="100" w:line="240" w:lineRule="auto"/>
        <w:jc w:val="both"/>
      </w:pPr>
      <w:r>
        <w:t xml:space="preserve">Los datos simulados siguen patrones definidos de antemano. Que </w:t>
      </w:r>
      <w:proofErr w:type="spellStart"/>
      <w:r>
        <w:t>Benjamin</w:t>
      </w:r>
      <w:proofErr w:type="spellEnd"/>
      <w:r>
        <w:t xml:space="preserve"> tenga el mayor IEP demuestra que el cálculo refleja esas reglas, no que sea el trabajador más productivo en una situación real. Las jornadas tampoco consideran feriados, licencias, altas o bajas contractuales.</w:t>
      </w:r>
    </w:p>
    <w:p w14:paraId="079576A2" w14:textId="77777777" w:rsidR="005C49E0" w:rsidRDefault="00000000">
      <w:pPr>
        <w:keepNext/>
        <w:spacing w:after="100" w:line="240" w:lineRule="auto"/>
        <w:jc w:val="both"/>
      </w:pPr>
      <w:r>
        <w:t>La evidencia de cero rechazos describe el conjunto inicial; no prueba que todos los posibles errores estén cubiertos. Las capturas muestran un momento de la ejecución y los archivos PBIX necesitan SQL Server disponible para actualizarse. La prueba de repetición compara claves y medidas de negocio, no la permanencia de los identificadores técnicos regenerados.</w:t>
      </w:r>
    </w:p>
    <w:p w14:paraId="0BF4EC56" w14:textId="77777777" w:rsidR="005C49E0" w:rsidRDefault="00000000">
      <w:pPr>
        <w:keepNext/>
        <w:pBdr>
          <w:top w:val="nil"/>
          <w:left w:val="nil"/>
          <w:bottom w:val="nil"/>
          <w:right w:val="nil"/>
          <w:between w:val="nil"/>
        </w:pBdr>
        <w:spacing w:before="280" w:after="140" w:line="240" w:lineRule="auto"/>
        <w:jc w:val="both"/>
      </w:pPr>
      <w:r>
        <w:t xml:space="preserve">No se midieron latencia comparativa frente a MySQL, </w:t>
      </w:r>
      <w:proofErr w:type="spellStart"/>
      <w:r>
        <w:t>throughput</w:t>
      </w:r>
      <w:proofErr w:type="spellEnd"/>
      <w:r>
        <w:t xml:space="preserve">, CPU, RAM ni escalabilidad. La bitácora utiliza precisión de segundos; una duración registrada como cero significa una resolución insuficiente para ese intervalo, no ejecución instantánea. No se extraen conclusiones de ahorro de recursos a partir de ese valor. </w:t>
      </w:r>
    </w:p>
    <w:p w14:paraId="4E1B5DA8" w14:textId="77777777" w:rsidR="005C49E0" w:rsidRDefault="005C49E0">
      <w:pPr>
        <w:spacing w:after="100"/>
        <w:ind w:left="259" w:right="144"/>
        <w:rPr>
          <w:i/>
          <w:iCs/>
          <w:color w:val="5B6573"/>
          <w:sz w:val="19"/>
          <w:szCs w:val="19"/>
        </w:rPr>
      </w:pPr>
    </w:p>
    <w:p w14:paraId="0AE4DBA3" w14:textId="77777777" w:rsidR="005C49E0" w:rsidRPr="00D65EFA" w:rsidRDefault="00000000">
      <w:pPr>
        <w:pStyle w:val="Titulo1"/>
        <w:pageBreakBefore/>
        <w:rPr>
          <w:color w:val="0070C0"/>
        </w:rPr>
      </w:pPr>
      <w:bookmarkStart w:id="37" w:name="_b4swfllpnsk7" w:colFirst="0" w:colLast="0"/>
      <w:bookmarkEnd w:id="37"/>
      <w:r w:rsidRPr="00D65EFA">
        <w:rPr>
          <w:color w:val="0070C0"/>
        </w:rPr>
        <w:lastRenderedPageBreak/>
        <w:t>CAPÍTULO V: IMPLEMENTACIÓN Y CONTROL DE EVIDENCIAS</w:t>
      </w:r>
    </w:p>
    <w:p w14:paraId="08CABB62" w14:textId="77777777" w:rsidR="005C49E0" w:rsidRPr="00D65EFA" w:rsidRDefault="00000000">
      <w:pPr>
        <w:pStyle w:val="Titulo2"/>
        <w:rPr>
          <w:color w:val="0070C0"/>
        </w:rPr>
      </w:pPr>
      <w:bookmarkStart w:id="38" w:name="_5mfcwia4w8kd" w:colFirst="0" w:colLast="0"/>
      <w:bookmarkEnd w:id="38"/>
      <w:r w:rsidRPr="00D65EFA">
        <w:rPr>
          <w:color w:val="0070C0"/>
        </w:rPr>
        <w:t>5.1 Estructura y versión del repositorio</w:t>
      </w:r>
    </w:p>
    <w:p w14:paraId="648356CC" w14:textId="77777777" w:rsidR="005C49E0" w:rsidRDefault="00000000">
      <w:pPr>
        <w:numPr>
          <w:ilvl w:val="0"/>
          <w:numId w:val="9"/>
        </w:numPr>
        <w:spacing w:after="0" w:line="259" w:lineRule="auto"/>
      </w:pPr>
      <w:r>
        <w:t>URL del Repositorio:</w:t>
      </w:r>
      <w:r>
        <w:rPr>
          <w:b/>
          <w:bCs/>
          <w:color w:val="2E74B5"/>
          <w:sz w:val="26"/>
          <w:szCs w:val="26"/>
        </w:rPr>
        <w:t xml:space="preserve"> </w:t>
      </w:r>
      <w:r>
        <w:rPr>
          <w:color w:val="1155CC"/>
          <w:u w:val="single"/>
        </w:rPr>
        <w:t>repositorio b-alfonso/Sistema_Remuneraciones_Reportes</w:t>
      </w:r>
    </w:p>
    <w:p w14:paraId="1DA5B2CB" w14:textId="77777777" w:rsidR="005C49E0" w:rsidRDefault="00000000">
      <w:pPr>
        <w:numPr>
          <w:ilvl w:val="0"/>
          <w:numId w:val="9"/>
        </w:numPr>
        <w:spacing w:after="0" w:line="259" w:lineRule="auto"/>
      </w:pPr>
      <w:r>
        <w:t xml:space="preserve">Rama principal/Etiqueta: </w:t>
      </w:r>
      <w:proofErr w:type="spellStart"/>
      <w:r>
        <w:t>main</w:t>
      </w:r>
      <w:proofErr w:type="spellEnd"/>
    </w:p>
    <w:p w14:paraId="78C8D1B0" w14:textId="77777777" w:rsidR="005C49E0" w:rsidRDefault="00000000">
      <w:pPr>
        <w:numPr>
          <w:ilvl w:val="0"/>
          <w:numId w:val="9"/>
        </w:numPr>
        <w:spacing w:after="0" w:line="259" w:lineRule="auto"/>
      </w:pPr>
      <w:proofErr w:type="spellStart"/>
      <w:r>
        <w:t>Commit</w:t>
      </w:r>
      <w:proofErr w:type="spellEnd"/>
      <w:r>
        <w:t xml:space="preserve"> de referencia declarado: 8042323e05d79880d01f45b24a855a2d50b6d377</w:t>
      </w:r>
    </w:p>
    <w:p w14:paraId="4B2132C4" w14:textId="77777777" w:rsidR="005C49E0" w:rsidRDefault="00000000">
      <w:pPr>
        <w:numPr>
          <w:ilvl w:val="0"/>
          <w:numId w:val="9"/>
        </w:numPr>
        <w:spacing w:after="40" w:line="259" w:lineRule="auto"/>
      </w:pPr>
      <w:r>
        <w:t>Estructuración del repositorio:</w:t>
      </w:r>
    </w:p>
    <w:p w14:paraId="53A55D59" w14:textId="77777777" w:rsidR="005C49E0" w:rsidRDefault="00000000">
      <w:pPr>
        <w:keepNext/>
        <w:spacing w:after="40" w:line="259" w:lineRule="auto"/>
        <w:jc w:val="center"/>
        <w:rPr>
          <w:i/>
          <w:iCs/>
        </w:rPr>
      </w:pPr>
      <w:r>
        <w:rPr>
          <w:i/>
          <w:iCs/>
          <w:noProof/>
        </w:rPr>
        <w:drawing>
          <wp:inline distT="114300" distB="114300" distL="114300" distR="114300" wp14:anchorId="5E8C8641" wp14:editId="5007477A">
            <wp:extent cx="2077875" cy="49149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077875" cy="4914900"/>
                    </a:xfrm>
                    <a:prstGeom prst="rect">
                      <a:avLst/>
                    </a:prstGeom>
                    <a:ln/>
                  </pic:spPr>
                </pic:pic>
              </a:graphicData>
            </a:graphic>
          </wp:inline>
        </w:drawing>
      </w:r>
    </w:p>
    <w:p w14:paraId="09FAF880" w14:textId="77777777" w:rsidR="005C49E0" w:rsidRDefault="00000000">
      <w:pPr>
        <w:spacing w:line="276" w:lineRule="auto"/>
        <w:jc w:val="center"/>
      </w:pPr>
      <w:r>
        <w:rPr>
          <w:i/>
          <w:color w:val="000000"/>
          <w:sz w:val="18"/>
        </w:rPr>
        <w:t>Figura 5. Organización del repositorio de la solución BI. Fuente: captura del repositorio declarado en 5.1.</w:t>
      </w:r>
    </w:p>
    <w:p w14:paraId="7C1BFFD1" w14:textId="77777777" w:rsidR="005C49E0" w:rsidRDefault="00000000">
      <w:pPr>
        <w:spacing w:line="276" w:lineRule="auto"/>
        <w:jc w:val="both"/>
      </w:pPr>
      <w:r>
        <w:rPr>
          <w:color w:val="000000"/>
        </w:rPr>
        <w:t xml:space="preserve">Las carpetas separan estructura y datos, procedimientos almacenados, archivos de </w:t>
      </w:r>
      <w:proofErr w:type="spellStart"/>
      <w:r>
        <w:rPr>
          <w:color w:val="000000"/>
        </w:rPr>
        <w:t>Power</w:t>
      </w:r>
      <w:proofErr w:type="spellEnd"/>
      <w:r>
        <w:rPr>
          <w:color w:val="000000"/>
        </w:rPr>
        <w:t xml:space="preserve"> BI y documentación con evidencias. Esta organización permite ubicar los artefactos mencionados en el informe; la captura no demuestra por sí sola la ejecución de pruebas ni la autoría de cada aporte. La reproducción debe fijar el </w:t>
      </w:r>
      <w:proofErr w:type="spellStart"/>
      <w:r>
        <w:rPr>
          <w:color w:val="000000"/>
        </w:rPr>
        <w:t>commit</w:t>
      </w:r>
      <w:proofErr w:type="spellEnd"/>
      <w:r>
        <w:rPr>
          <w:color w:val="000000"/>
        </w:rPr>
        <w:t xml:space="preserve"> y seguir el orden de scripts declarado.</w:t>
      </w:r>
    </w:p>
    <w:p w14:paraId="5931F367" w14:textId="77777777" w:rsidR="005C49E0" w:rsidRPr="00D65EFA" w:rsidRDefault="00000000">
      <w:pPr>
        <w:pStyle w:val="Titulo2"/>
        <w:rPr>
          <w:color w:val="0070C0"/>
        </w:rPr>
      </w:pPr>
      <w:bookmarkStart w:id="39" w:name="_1myx4b6vvjhj" w:colFirst="0" w:colLast="0"/>
      <w:bookmarkEnd w:id="39"/>
      <w:r w:rsidRPr="00D65EFA">
        <w:rPr>
          <w:color w:val="0070C0"/>
        </w:rPr>
        <w:t>5.2 Implementación de la solución BI</w:t>
      </w:r>
    </w:p>
    <w:p w14:paraId="6C53A7A2" w14:textId="77777777" w:rsidR="005C49E0" w:rsidRDefault="00000000">
      <w:pPr>
        <w:spacing w:after="100" w:line="276" w:lineRule="auto"/>
        <w:jc w:val="both"/>
      </w:pPr>
      <w:r>
        <w:t xml:space="preserve">El DDL crea </w:t>
      </w:r>
      <w:proofErr w:type="spellStart"/>
      <w:r>
        <w:t>A&amp;SG_DataMart</w:t>
      </w:r>
      <w:proofErr w:type="spellEnd"/>
      <w:r>
        <w:t xml:space="preserve"> con cuatro dimensiones, la tabla de hechos y dos tablas de control. Las dimensiones de personas y proyectos tienen una clave interna y el identificador del origen. </w:t>
      </w:r>
      <w:r>
        <w:lastRenderedPageBreak/>
        <w:t xml:space="preserve">La tabla de tiempo utiliza </w:t>
      </w:r>
      <w:proofErr w:type="spellStart"/>
      <w:r>
        <w:t>id_tiempo</w:t>
      </w:r>
      <w:proofErr w:type="spellEnd"/>
      <w:r>
        <w:t xml:space="preserve">; el hecho incluye </w:t>
      </w:r>
      <w:proofErr w:type="spellStart"/>
      <w:r>
        <w:t>id_carga</w:t>
      </w:r>
      <w:proofErr w:type="spellEnd"/>
      <w:r>
        <w:t xml:space="preserve"> para relacionar sus filas con la ejecución.</w:t>
      </w:r>
    </w:p>
    <w:p w14:paraId="6052DD4C" w14:textId="77777777" w:rsidR="005C49E0" w:rsidRDefault="00000000">
      <w:pPr>
        <w:spacing w:after="100" w:line="276" w:lineRule="auto"/>
        <w:jc w:val="both"/>
      </w:pPr>
      <w:r>
        <w:t xml:space="preserve">Fragmento del DDL publicado: </w:t>
      </w:r>
      <w:proofErr w:type="gramStart"/>
      <w:r>
        <w:t>dimensión trabajador</w:t>
      </w:r>
      <w:proofErr w:type="gram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5C49E0" w14:paraId="31E426D4" w14:textId="77777777">
        <w:tc>
          <w:tcPr>
            <w:tcW w:w="8504" w:type="dxa"/>
            <w:shd w:val="clear" w:color="auto" w:fill="auto"/>
            <w:tcMar>
              <w:top w:w="100" w:type="dxa"/>
              <w:left w:w="100" w:type="dxa"/>
              <w:bottom w:w="100" w:type="dxa"/>
              <w:right w:w="100" w:type="dxa"/>
            </w:tcMar>
          </w:tcPr>
          <w:p w14:paraId="660098BB" w14:textId="77777777" w:rsidR="005C49E0" w:rsidRDefault="00000000">
            <w:pPr>
              <w:widowControl w:val="0"/>
              <w:spacing w:after="0" w:line="257" w:lineRule="auto"/>
              <w:rPr>
                <w:sz w:val="17"/>
                <w:szCs w:val="17"/>
              </w:rPr>
            </w:pPr>
            <w:r>
              <w:rPr>
                <w:sz w:val="17"/>
                <w:szCs w:val="17"/>
              </w:rPr>
              <w:t xml:space="preserve">CREATE TABLE </w:t>
            </w:r>
            <w:proofErr w:type="spellStart"/>
            <w:r>
              <w:rPr>
                <w:sz w:val="17"/>
                <w:szCs w:val="17"/>
              </w:rPr>
              <w:t>dbo.dim_trabajador</w:t>
            </w:r>
            <w:proofErr w:type="spellEnd"/>
            <w:r>
              <w:rPr>
                <w:sz w:val="17"/>
                <w:szCs w:val="17"/>
              </w:rPr>
              <w:t xml:space="preserve"> (</w:t>
            </w:r>
          </w:p>
          <w:p w14:paraId="3FF01BE5"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id_trabajador</w:t>
            </w:r>
            <w:proofErr w:type="spellEnd"/>
            <w:r>
              <w:rPr>
                <w:sz w:val="17"/>
                <w:szCs w:val="17"/>
              </w:rPr>
              <w:t xml:space="preserve"> </w:t>
            </w:r>
            <w:proofErr w:type="spellStart"/>
            <w:r>
              <w:rPr>
                <w:sz w:val="17"/>
                <w:szCs w:val="17"/>
              </w:rPr>
              <w:t>int</w:t>
            </w:r>
            <w:proofErr w:type="spellEnd"/>
            <w:r>
              <w:rPr>
                <w:sz w:val="17"/>
                <w:szCs w:val="17"/>
              </w:rPr>
              <w:t xml:space="preserve"> </w:t>
            </w:r>
            <w:proofErr w:type="gramStart"/>
            <w:r>
              <w:rPr>
                <w:sz w:val="17"/>
                <w:szCs w:val="17"/>
              </w:rPr>
              <w:t>IDENTITY(</w:t>
            </w:r>
            <w:proofErr w:type="gramEnd"/>
            <w:r>
              <w:rPr>
                <w:sz w:val="17"/>
                <w:szCs w:val="17"/>
              </w:rPr>
              <w:t>1,1) PRIMARY KEY,</w:t>
            </w:r>
          </w:p>
          <w:p w14:paraId="796AF17C"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id_trabajador_origen</w:t>
            </w:r>
            <w:proofErr w:type="spellEnd"/>
            <w:r>
              <w:rPr>
                <w:sz w:val="17"/>
                <w:szCs w:val="17"/>
              </w:rPr>
              <w:t xml:space="preserve"> </w:t>
            </w:r>
            <w:proofErr w:type="spellStart"/>
            <w:r>
              <w:rPr>
                <w:sz w:val="17"/>
                <w:szCs w:val="17"/>
              </w:rPr>
              <w:t>int</w:t>
            </w:r>
            <w:proofErr w:type="spellEnd"/>
            <w:r>
              <w:rPr>
                <w:sz w:val="17"/>
                <w:szCs w:val="17"/>
              </w:rPr>
              <w:t xml:space="preserve"> NOT NULL UNIQUE,</w:t>
            </w:r>
          </w:p>
          <w:p w14:paraId="16BF2553"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codigo_trabajador</w:t>
            </w:r>
            <w:proofErr w:type="spellEnd"/>
            <w:r>
              <w:rPr>
                <w:sz w:val="17"/>
                <w:szCs w:val="17"/>
              </w:rPr>
              <w:t xml:space="preserve"> </w:t>
            </w:r>
            <w:proofErr w:type="spellStart"/>
            <w:proofErr w:type="gramStart"/>
            <w:r>
              <w:rPr>
                <w:sz w:val="17"/>
                <w:szCs w:val="17"/>
              </w:rPr>
              <w:t>nvarchar</w:t>
            </w:r>
            <w:proofErr w:type="spellEnd"/>
            <w:r>
              <w:rPr>
                <w:sz w:val="17"/>
                <w:szCs w:val="17"/>
              </w:rPr>
              <w:t>(</w:t>
            </w:r>
            <w:proofErr w:type="gramEnd"/>
            <w:r>
              <w:rPr>
                <w:sz w:val="17"/>
                <w:szCs w:val="17"/>
              </w:rPr>
              <w:t>20) NOT NULL,</w:t>
            </w:r>
          </w:p>
          <w:p w14:paraId="3E079D9F"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nombre_completo</w:t>
            </w:r>
            <w:proofErr w:type="spellEnd"/>
            <w:r>
              <w:rPr>
                <w:sz w:val="17"/>
                <w:szCs w:val="17"/>
              </w:rPr>
              <w:t xml:space="preserve"> </w:t>
            </w:r>
            <w:proofErr w:type="spellStart"/>
            <w:proofErr w:type="gramStart"/>
            <w:r>
              <w:rPr>
                <w:sz w:val="17"/>
                <w:szCs w:val="17"/>
              </w:rPr>
              <w:t>nvarchar</w:t>
            </w:r>
            <w:proofErr w:type="spellEnd"/>
            <w:r>
              <w:rPr>
                <w:sz w:val="17"/>
                <w:szCs w:val="17"/>
              </w:rPr>
              <w:t>(</w:t>
            </w:r>
            <w:proofErr w:type="gramEnd"/>
            <w:r>
              <w:rPr>
                <w:sz w:val="17"/>
                <w:szCs w:val="17"/>
              </w:rPr>
              <w:t>150) NOT NULL,</w:t>
            </w:r>
          </w:p>
          <w:p w14:paraId="4536A6A4" w14:textId="77777777" w:rsidR="005C49E0" w:rsidRDefault="00000000">
            <w:pPr>
              <w:widowControl w:val="0"/>
              <w:spacing w:after="0" w:line="257" w:lineRule="auto"/>
              <w:rPr>
                <w:sz w:val="17"/>
                <w:szCs w:val="17"/>
              </w:rPr>
            </w:pPr>
            <w:r>
              <w:rPr>
                <w:sz w:val="17"/>
                <w:szCs w:val="17"/>
              </w:rPr>
              <w:t xml:space="preserve">    </w:t>
            </w:r>
            <w:r>
              <w:rPr>
                <w:sz w:val="17"/>
                <w:szCs w:val="17"/>
              </w:rPr>
              <w:tab/>
              <w:t xml:space="preserve">cargo </w:t>
            </w:r>
            <w:proofErr w:type="spellStart"/>
            <w:proofErr w:type="gramStart"/>
            <w:r>
              <w:rPr>
                <w:sz w:val="17"/>
                <w:szCs w:val="17"/>
              </w:rPr>
              <w:t>nvarchar</w:t>
            </w:r>
            <w:proofErr w:type="spellEnd"/>
            <w:r>
              <w:rPr>
                <w:sz w:val="17"/>
                <w:szCs w:val="17"/>
              </w:rPr>
              <w:t>(</w:t>
            </w:r>
            <w:proofErr w:type="gramEnd"/>
            <w:r>
              <w:rPr>
                <w:sz w:val="17"/>
                <w:szCs w:val="17"/>
              </w:rPr>
              <w:t>100) NOT NULL,</w:t>
            </w:r>
          </w:p>
          <w:p w14:paraId="5CA3BF2A"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tipo_jornada</w:t>
            </w:r>
            <w:proofErr w:type="spellEnd"/>
            <w:r>
              <w:rPr>
                <w:sz w:val="17"/>
                <w:szCs w:val="17"/>
              </w:rPr>
              <w:t xml:space="preserve"> </w:t>
            </w:r>
            <w:proofErr w:type="spellStart"/>
            <w:proofErr w:type="gramStart"/>
            <w:r>
              <w:rPr>
                <w:sz w:val="17"/>
                <w:szCs w:val="17"/>
              </w:rPr>
              <w:t>nvarchar</w:t>
            </w:r>
            <w:proofErr w:type="spellEnd"/>
            <w:r>
              <w:rPr>
                <w:sz w:val="17"/>
                <w:szCs w:val="17"/>
              </w:rPr>
              <w:t>(</w:t>
            </w:r>
            <w:proofErr w:type="gramEnd"/>
            <w:r>
              <w:rPr>
                <w:sz w:val="17"/>
                <w:szCs w:val="17"/>
              </w:rPr>
              <w:t>20) NOT NULL,</w:t>
            </w:r>
          </w:p>
          <w:p w14:paraId="10E98314" w14:textId="77777777" w:rsidR="005C49E0" w:rsidRDefault="00000000">
            <w:pPr>
              <w:widowControl w:val="0"/>
              <w:spacing w:after="0" w:line="257" w:lineRule="auto"/>
              <w:rPr>
                <w:sz w:val="17"/>
                <w:szCs w:val="17"/>
              </w:rPr>
            </w:pPr>
            <w:r>
              <w:rPr>
                <w:sz w:val="17"/>
                <w:szCs w:val="17"/>
              </w:rPr>
              <w:t xml:space="preserve">    </w:t>
            </w:r>
            <w:r>
              <w:rPr>
                <w:sz w:val="17"/>
                <w:szCs w:val="17"/>
              </w:rPr>
              <w:tab/>
              <w:t xml:space="preserve">estado </w:t>
            </w:r>
            <w:proofErr w:type="spellStart"/>
            <w:proofErr w:type="gramStart"/>
            <w:r>
              <w:rPr>
                <w:sz w:val="17"/>
                <w:szCs w:val="17"/>
              </w:rPr>
              <w:t>nvarchar</w:t>
            </w:r>
            <w:proofErr w:type="spellEnd"/>
            <w:r>
              <w:rPr>
                <w:sz w:val="17"/>
                <w:szCs w:val="17"/>
              </w:rPr>
              <w:t>(</w:t>
            </w:r>
            <w:proofErr w:type="gramEnd"/>
            <w:r>
              <w:rPr>
                <w:sz w:val="17"/>
                <w:szCs w:val="17"/>
              </w:rPr>
              <w:t>10) NOT NULL</w:t>
            </w:r>
          </w:p>
          <w:p w14:paraId="6956616B" w14:textId="77777777" w:rsidR="005C49E0" w:rsidRDefault="00000000">
            <w:pPr>
              <w:widowControl w:val="0"/>
              <w:pBdr>
                <w:top w:val="nil"/>
                <w:left w:val="nil"/>
                <w:bottom w:val="nil"/>
                <w:right w:val="nil"/>
                <w:between w:val="nil"/>
              </w:pBdr>
              <w:spacing w:after="0" w:line="240" w:lineRule="auto"/>
            </w:pPr>
            <w:r>
              <w:rPr>
                <w:sz w:val="17"/>
                <w:szCs w:val="17"/>
              </w:rPr>
              <w:t>);</w:t>
            </w:r>
            <w:r>
              <w:t xml:space="preserve"> </w:t>
            </w:r>
          </w:p>
        </w:tc>
      </w:tr>
    </w:tbl>
    <w:p w14:paraId="18B26E81" w14:textId="77777777" w:rsidR="005C49E0" w:rsidRDefault="00000000">
      <w:pPr>
        <w:spacing w:after="100" w:line="276" w:lineRule="auto"/>
        <w:jc w:val="both"/>
        <w:rPr>
          <w:color w:val="0563C1"/>
          <w:u w:val="single"/>
        </w:rPr>
      </w:pPr>
      <w:r>
        <w:rPr>
          <w:color w:val="0563C1"/>
          <w:u w:val="single"/>
        </w:rPr>
        <w:t xml:space="preserve">E-06 · DDL completo del Data </w:t>
      </w:r>
      <w:proofErr w:type="gramStart"/>
      <w:r>
        <w:rPr>
          <w:color w:val="0563C1"/>
          <w:u w:val="single"/>
        </w:rPr>
        <w:t>Mart</w:t>
      </w:r>
      <w:proofErr w:type="gramEnd"/>
    </w:p>
    <w:p w14:paraId="10461C63" w14:textId="77777777" w:rsidR="005C49E0" w:rsidRDefault="00000000">
      <w:pPr>
        <w:spacing w:after="100" w:line="276" w:lineRule="auto"/>
        <w:jc w:val="both"/>
      </w:pPr>
      <w:r>
        <w:rPr>
          <w:rFonts w:ascii="Arial" w:eastAsia="Arial" w:hAnsi="Arial" w:cs="Arial"/>
          <w:sz w:val="21"/>
          <w:szCs w:val="21"/>
        </w:rPr>
        <w:t xml:space="preserve">El procedimiento </w:t>
      </w:r>
      <w:proofErr w:type="spellStart"/>
      <w:r>
        <w:rPr>
          <w:rFonts w:ascii="Arial" w:eastAsia="Arial" w:hAnsi="Arial" w:cs="Arial"/>
          <w:sz w:val="21"/>
          <w:szCs w:val="21"/>
        </w:rPr>
        <w:t>dbo.usp_cargar_rendimiento</w:t>
      </w:r>
      <w:proofErr w:type="spellEnd"/>
      <w:r>
        <w:rPr>
          <w:rFonts w:ascii="Arial" w:eastAsia="Arial" w:hAnsi="Arial" w:cs="Arial"/>
          <w:sz w:val="21"/>
          <w:szCs w:val="21"/>
        </w:rPr>
        <w:t xml:space="preserve"> recibe dos fechas. Los INSERT de asistencia y tareas se ejecutan por separado dentro de la misma transacción. Las vistas exponen las dimensiones, las cantidades, el resumen mensual y la calidad de cargas. El siguiente ejemplo calcula indicadores del trimestre sumando primero las cantidades</w:t>
      </w:r>
      <w:r>
        <w:t>:</w:t>
      </w:r>
      <w:r>
        <w:br/>
      </w:r>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5C49E0" w14:paraId="2BC1E9DE" w14:textId="77777777">
        <w:tc>
          <w:tcPr>
            <w:tcW w:w="8504" w:type="dxa"/>
            <w:shd w:val="clear" w:color="auto" w:fill="auto"/>
            <w:tcMar>
              <w:top w:w="100" w:type="dxa"/>
              <w:left w:w="100" w:type="dxa"/>
              <w:bottom w:w="100" w:type="dxa"/>
              <w:right w:w="100" w:type="dxa"/>
            </w:tcMar>
          </w:tcPr>
          <w:p w14:paraId="6CBBCD6A" w14:textId="77777777" w:rsidR="005C49E0" w:rsidRDefault="00000000">
            <w:pPr>
              <w:widowControl w:val="0"/>
              <w:spacing w:after="0" w:line="257" w:lineRule="auto"/>
              <w:rPr>
                <w:sz w:val="17"/>
                <w:szCs w:val="17"/>
              </w:rPr>
            </w:pPr>
            <w:r>
              <w:rPr>
                <w:sz w:val="17"/>
                <w:szCs w:val="17"/>
              </w:rPr>
              <w:t>WITH resumen AS (</w:t>
            </w:r>
          </w:p>
          <w:p w14:paraId="7BC45856" w14:textId="77777777" w:rsidR="005C49E0" w:rsidRDefault="00000000">
            <w:pPr>
              <w:widowControl w:val="0"/>
              <w:spacing w:after="0" w:line="257" w:lineRule="auto"/>
              <w:rPr>
                <w:sz w:val="17"/>
                <w:szCs w:val="17"/>
              </w:rPr>
            </w:pPr>
            <w:r>
              <w:rPr>
                <w:sz w:val="17"/>
                <w:szCs w:val="17"/>
              </w:rPr>
              <w:t xml:space="preserve"> SELECT </w:t>
            </w:r>
            <w:proofErr w:type="gramStart"/>
            <w:r>
              <w:rPr>
                <w:sz w:val="17"/>
                <w:szCs w:val="17"/>
              </w:rPr>
              <w:t>SUM(</w:t>
            </w:r>
            <w:proofErr w:type="spellStart"/>
            <w:proofErr w:type="gramEnd"/>
            <w:r>
              <w:rPr>
                <w:sz w:val="17"/>
                <w:szCs w:val="17"/>
              </w:rPr>
              <w:t>total_asistencias</w:t>
            </w:r>
            <w:proofErr w:type="spellEnd"/>
            <w:r>
              <w:rPr>
                <w:sz w:val="17"/>
                <w:szCs w:val="17"/>
              </w:rPr>
              <w:t>) AS asistencias,</w:t>
            </w:r>
          </w:p>
          <w:p w14:paraId="367DCCC2"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gramStart"/>
            <w:r>
              <w:rPr>
                <w:sz w:val="17"/>
                <w:szCs w:val="17"/>
              </w:rPr>
              <w:t>SUM(</w:t>
            </w:r>
            <w:proofErr w:type="spellStart"/>
            <w:proofErr w:type="gramEnd"/>
            <w:r>
              <w:rPr>
                <w:sz w:val="17"/>
                <w:szCs w:val="17"/>
              </w:rPr>
              <w:t>asistencias_a_tiempo</w:t>
            </w:r>
            <w:proofErr w:type="spellEnd"/>
            <w:r>
              <w:rPr>
                <w:sz w:val="17"/>
                <w:szCs w:val="17"/>
              </w:rPr>
              <w:t>) AS puntuales,</w:t>
            </w:r>
          </w:p>
          <w:p w14:paraId="13250F83"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gramStart"/>
            <w:r>
              <w:rPr>
                <w:sz w:val="17"/>
                <w:szCs w:val="17"/>
              </w:rPr>
              <w:t>SUM(</w:t>
            </w:r>
            <w:proofErr w:type="spellStart"/>
            <w:proofErr w:type="gramEnd"/>
            <w:r>
              <w:rPr>
                <w:sz w:val="17"/>
                <w:szCs w:val="17"/>
              </w:rPr>
              <w:t>total_tareas</w:t>
            </w:r>
            <w:proofErr w:type="spellEnd"/>
            <w:r>
              <w:rPr>
                <w:sz w:val="17"/>
                <w:szCs w:val="17"/>
              </w:rPr>
              <w:t>) AS tareas,</w:t>
            </w:r>
          </w:p>
          <w:p w14:paraId="0FD0D0B0"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gramStart"/>
            <w:r>
              <w:rPr>
                <w:sz w:val="17"/>
                <w:szCs w:val="17"/>
              </w:rPr>
              <w:t>SUM(</w:t>
            </w:r>
            <w:proofErr w:type="spellStart"/>
            <w:proofErr w:type="gramEnd"/>
            <w:r>
              <w:rPr>
                <w:sz w:val="17"/>
                <w:szCs w:val="17"/>
              </w:rPr>
              <w:t>tareas_sin_observaciones</w:t>
            </w:r>
            <w:proofErr w:type="spellEnd"/>
            <w:r>
              <w:rPr>
                <w:sz w:val="17"/>
                <w:szCs w:val="17"/>
              </w:rPr>
              <w:t xml:space="preserve">) AS </w:t>
            </w:r>
            <w:proofErr w:type="spellStart"/>
            <w:r>
              <w:rPr>
                <w:sz w:val="17"/>
                <w:szCs w:val="17"/>
              </w:rPr>
              <w:t>sin_observaciones</w:t>
            </w:r>
            <w:proofErr w:type="spellEnd"/>
            <w:r>
              <w:rPr>
                <w:sz w:val="17"/>
                <w:szCs w:val="17"/>
              </w:rPr>
              <w:t>,</w:t>
            </w:r>
          </w:p>
          <w:p w14:paraId="58E296F9"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gramStart"/>
            <w:r>
              <w:rPr>
                <w:sz w:val="17"/>
                <w:szCs w:val="17"/>
              </w:rPr>
              <w:t>SUM(</w:t>
            </w:r>
            <w:proofErr w:type="spellStart"/>
            <w:proofErr w:type="gramEnd"/>
            <w:r>
              <w:rPr>
                <w:sz w:val="17"/>
                <w:szCs w:val="17"/>
              </w:rPr>
              <w:t>tareas_fuera_plazo</w:t>
            </w:r>
            <w:proofErr w:type="spellEnd"/>
            <w:r>
              <w:rPr>
                <w:sz w:val="17"/>
                <w:szCs w:val="17"/>
              </w:rPr>
              <w:t xml:space="preserve">) AS </w:t>
            </w:r>
            <w:proofErr w:type="spellStart"/>
            <w:r>
              <w:rPr>
                <w:sz w:val="17"/>
                <w:szCs w:val="17"/>
              </w:rPr>
              <w:t>fuera_plazo</w:t>
            </w:r>
            <w:proofErr w:type="spellEnd"/>
          </w:p>
          <w:p w14:paraId="07C6C0A7" w14:textId="77777777" w:rsidR="005C49E0" w:rsidRDefault="00000000">
            <w:pPr>
              <w:widowControl w:val="0"/>
              <w:spacing w:after="0" w:line="257" w:lineRule="auto"/>
              <w:rPr>
                <w:sz w:val="17"/>
                <w:szCs w:val="17"/>
              </w:rPr>
            </w:pPr>
            <w:r>
              <w:rPr>
                <w:sz w:val="17"/>
                <w:szCs w:val="17"/>
              </w:rPr>
              <w:t xml:space="preserve"> FROM </w:t>
            </w:r>
            <w:proofErr w:type="spellStart"/>
            <w:proofErr w:type="gramStart"/>
            <w:r>
              <w:rPr>
                <w:sz w:val="17"/>
                <w:szCs w:val="17"/>
              </w:rPr>
              <w:t>dbo.vw</w:t>
            </w:r>
            <w:proofErr w:type="gramEnd"/>
            <w:r>
              <w:rPr>
                <w:sz w:val="17"/>
                <w:szCs w:val="17"/>
              </w:rPr>
              <w:t>_rendimiento_kpis</w:t>
            </w:r>
            <w:proofErr w:type="spellEnd"/>
            <w:r>
              <w:rPr>
                <w:sz w:val="17"/>
                <w:szCs w:val="17"/>
              </w:rPr>
              <w:t xml:space="preserve"> f</w:t>
            </w:r>
          </w:p>
          <w:p w14:paraId="6ED9733F" w14:textId="77777777" w:rsidR="005C49E0" w:rsidRDefault="00000000">
            <w:pPr>
              <w:widowControl w:val="0"/>
              <w:spacing w:after="0" w:line="257" w:lineRule="auto"/>
              <w:rPr>
                <w:sz w:val="17"/>
                <w:szCs w:val="17"/>
              </w:rPr>
            </w:pPr>
            <w:r>
              <w:rPr>
                <w:sz w:val="17"/>
                <w:szCs w:val="17"/>
              </w:rPr>
              <w:t xml:space="preserve"> JOIN </w:t>
            </w:r>
            <w:proofErr w:type="spellStart"/>
            <w:r>
              <w:rPr>
                <w:sz w:val="17"/>
                <w:szCs w:val="17"/>
              </w:rPr>
              <w:t>dbo.dim_tiempo</w:t>
            </w:r>
            <w:proofErr w:type="spellEnd"/>
            <w:r>
              <w:rPr>
                <w:sz w:val="17"/>
                <w:szCs w:val="17"/>
              </w:rPr>
              <w:t xml:space="preserve"> d ON </w:t>
            </w:r>
            <w:proofErr w:type="spellStart"/>
            <w:r>
              <w:rPr>
                <w:sz w:val="17"/>
                <w:szCs w:val="17"/>
              </w:rPr>
              <w:t>d.id_tiempo</w:t>
            </w:r>
            <w:proofErr w:type="spellEnd"/>
            <w:r>
              <w:rPr>
                <w:sz w:val="17"/>
                <w:szCs w:val="17"/>
              </w:rPr>
              <w:t xml:space="preserve"> = </w:t>
            </w:r>
            <w:proofErr w:type="spellStart"/>
            <w:r>
              <w:rPr>
                <w:sz w:val="17"/>
                <w:szCs w:val="17"/>
              </w:rPr>
              <w:t>f.id_tiempo</w:t>
            </w:r>
            <w:proofErr w:type="spellEnd"/>
          </w:p>
          <w:p w14:paraId="27273B03" w14:textId="77777777" w:rsidR="005C49E0" w:rsidRDefault="00000000">
            <w:pPr>
              <w:widowControl w:val="0"/>
              <w:spacing w:after="0" w:line="257" w:lineRule="auto"/>
              <w:rPr>
                <w:sz w:val="17"/>
                <w:szCs w:val="17"/>
              </w:rPr>
            </w:pPr>
            <w:r>
              <w:rPr>
                <w:sz w:val="17"/>
                <w:szCs w:val="17"/>
              </w:rPr>
              <w:t xml:space="preserve"> WHERE </w:t>
            </w:r>
            <w:proofErr w:type="spellStart"/>
            <w:proofErr w:type="gramStart"/>
            <w:r>
              <w:rPr>
                <w:sz w:val="17"/>
                <w:szCs w:val="17"/>
              </w:rPr>
              <w:t>d.fecha</w:t>
            </w:r>
            <w:proofErr w:type="spellEnd"/>
            <w:proofErr w:type="gramEnd"/>
            <w:r>
              <w:rPr>
                <w:sz w:val="17"/>
                <w:szCs w:val="17"/>
              </w:rPr>
              <w:t xml:space="preserve"> BETWEEN '20260701' AND '20260930'</w:t>
            </w:r>
          </w:p>
          <w:p w14:paraId="270FB723" w14:textId="77777777" w:rsidR="005C49E0" w:rsidRDefault="00000000">
            <w:pPr>
              <w:widowControl w:val="0"/>
              <w:spacing w:after="0" w:line="257" w:lineRule="auto"/>
              <w:rPr>
                <w:sz w:val="17"/>
                <w:szCs w:val="17"/>
              </w:rPr>
            </w:pPr>
            <w:r>
              <w:rPr>
                <w:sz w:val="17"/>
                <w:szCs w:val="17"/>
              </w:rPr>
              <w:t>), tasas AS (</w:t>
            </w:r>
          </w:p>
          <w:p w14:paraId="20F17369" w14:textId="77777777" w:rsidR="005C49E0" w:rsidRDefault="00000000">
            <w:pPr>
              <w:widowControl w:val="0"/>
              <w:spacing w:after="0" w:line="257" w:lineRule="auto"/>
              <w:rPr>
                <w:sz w:val="17"/>
                <w:szCs w:val="17"/>
              </w:rPr>
            </w:pPr>
            <w:r>
              <w:rPr>
                <w:sz w:val="17"/>
                <w:szCs w:val="17"/>
              </w:rPr>
              <w:t xml:space="preserve"> SELECT 100.0 * puntuales / </w:t>
            </w:r>
            <w:proofErr w:type="gramStart"/>
            <w:r>
              <w:rPr>
                <w:sz w:val="17"/>
                <w:szCs w:val="17"/>
              </w:rPr>
              <w:t>NULLIF(</w:t>
            </w:r>
            <w:proofErr w:type="gramEnd"/>
            <w:r>
              <w:rPr>
                <w:sz w:val="17"/>
                <w:szCs w:val="17"/>
              </w:rPr>
              <w:t xml:space="preserve">asistencias, 0) AS </w:t>
            </w:r>
            <w:proofErr w:type="spellStart"/>
            <w:r>
              <w:rPr>
                <w:sz w:val="17"/>
                <w:szCs w:val="17"/>
              </w:rPr>
              <w:t>tpa</w:t>
            </w:r>
            <w:proofErr w:type="spellEnd"/>
            <w:r>
              <w:rPr>
                <w:sz w:val="17"/>
                <w:szCs w:val="17"/>
              </w:rPr>
              <w:t>,</w:t>
            </w:r>
          </w:p>
          <w:p w14:paraId="69E557BD" w14:textId="77777777" w:rsidR="005C49E0" w:rsidRDefault="00000000">
            <w:pPr>
              <w:widowControl w:val="0"/>
              <w:spacing w:after="0" w:line="257" w:lineRule="auto"/>
              <w:rPr>
                <w:sz w:val="17"/>
                <w:szCs w:val="17"/>
              </w:rPr>
            </w:pPr>
            <w:r>
              <w:rPr>
                <w:sz w:val="17"/>
                <w:szCs w:val="17"/>
              </w:rPr>
              <w:t xml:space="preserve">    </w:t>
            </w:r>
            <w:r>
              <w:rPr>
                <w:sz w:val="17"/>
                <w:szCs w:val="17"/>
              </w:rPr>
              <w:tab/>
              <w:t xml:space="preserve">100.0 * </w:t>
            </w:r>
            <w:proofErr w:type="spellStart"/>
            <w:r>
              <w:rPr>
                <w:sz w:val="17"/>
                <w:szCs w:val="17"/>
              </w:rPr>
              <w:t>sin_observaciones</w:t>
            </w:r>
            <w:proofErr w:type="spellEnd"/>
            <w:r>
              <w:rPr>
                <w:sz w:val="17"/>
                <w:szCs w:val="17"/>
              </w:rPr>
              <w:t xml:space="preserve"> / </w:t>
            </w:r>
            <w:proofErr w:type="gramStart"/>
            <w:r>
              <w:rPr>
                <w:sz w:val="17"/>
                <w:szCs w:val="17"/>
              </w:rPr>
              <w:t>NULLIF(</w:t>
            </w:r>
            <w:proofErr w:type="gramEnd"/>
            <w:r>
              <w:rPr>
                <w:sz w:val="17"/>
                <w:szCs w:val="17"/>
              </w:rPr>
              <w:t xml:space="preserve">tareas, 0) AS </w:t>
            </w:r>
            <w:proofErr w:type="spellStart"/>
            <w:r>
              <w:rPr>
                <w:sz w:val="17"/>
                <w:szCs w:val="17"/>
              </w:rPr>
              <w:t>ict</w:t>
            </w:r>
            <w:proofErr w:type="spellEnd"/>
            <w:r>
              <w:rPr>
                <w:sz w:val="17"/>
                <w:szCs w:val="17"/>
              </w:rPr>
              <w:t>,</w:t>
            </w:r>
          </w:p>
          <w:p w14:paraId="1E63CA46" w14:textId="77777777" w:rsidR="005C49E0" w:rsidRDefault="00000000">
            <w:pPr>
              <w:widowControl w:val="0"/>
              <w:spacing w:after="0" w:line="257" w:lineRule="auto"/>
              <w:rPr>
                <w:sz w:val="17"/>
                <w:szCs w:val="17"/>
              </w:rPr>
            </w:pPr>
            <w:r>
              <w:rPr>
                <w:sz w:val="17"/>
                <w:szCs w:val="17"/>
              </w:rPr>
              <w:t xml:space="preserve">    </w:t>
            </w:r>
            <w:r>
              <w:rPr>
                <w:sz w:val="17"/>
                <w:szCs w:val="17"/>
              </w:rPr>
              <w:tab/>
              <w:t xml:space="preserve">100.0 * </w:t>
            </w:r>
            <w:proofErr w:type="spellStart"/>
            <w:r>
              <w:rPr>
                <w:sz w:val="17"/>
                <w:szCs w:val="17"/>
              </w:rPr>
              <w:t>fuera_plazo</w:t>
            </w:r>
            <w:proofErr w:type="spellEnd"/>
            <w:r>
              <w:rPr>
                <w:sz w:val="17"/>
                <w:szCs w:val="17"/>
              </w:rPr>
              <w:t xml:space="preserve"> / </w:t>
            </w:r>
            <w:proofErr w:type="gramStart"/>
            <w:r>
              <w:rPr>
                <w:sz w:val="17"/>
                <w:szCs w:val="17"/>
              </w:rPr>
              <w:t>NULLIF(</w:t>
            </w:r>
            <w:proofErr w:type="gramEnd"/>
            <w:r>
              <w:rPr>
                <w:sz w:val="17"/>
                <w:szCs w:val="17"/>
              </w:rPr>
              <w:t xml:space="preserve">tareas, 0) AS </w:t>
            </w:r>
            <w:proofErr w:type="spellStart"/>
            <w:r>
              <w:rPr>
                <w:sz w:val="17"/>
                <w:szCs w:val="17"/>
              </w:rPr>
              <w:t>tdt</w:t>
            </w:r>
            <w:proofErr w:type="spellEnd"/>
          </w:p>
          <w:p w14:paraId="7553A662" w14:textId="77777777" w:rsidR="005C49E0" w:rsidRDefault="00000000">
            <w:pPr>
              <w:widowControl w:val="0"/>
              <w:spacing w:after="0" w:line="257" w:lineRule="auto"/>
              <w:rPr>
                <w:sz w:val="17"/>
                <w:szCs w:val="17"/>
              </w:rPr>
            </w:pPr>
            <w:r>
              <w:rPr>
                <w:sz w:val="17"/>
                <w:szCs w:val="17"/>
              </w:rPr>
              <w:t xml:space="preserve"> FROM resumen</w:t>
            </w:r>
          </w:p>
          <w:p w14:paraId="2522FE55" w14:textId="77777777" w:rsidR="005C49E0" w:rsidRDefault="00000000">
            <w:pPr>
              <w:widowControl w:val="0"/>
              <w:spacing w:after="0" w:line="257" w:lineRule="auto"/>
              <w:rPr>
                <w:sz w:val="17"/>
                <w:szCs w:val="17"/>
              </w:rPr>
            </w:pPr>
            <w:r>
              <w:rPr>
                <w:sz w:val="17"/>
                <w:szCs w:val="17"/>
              </w:rPr>
              <w:t>)</w:t>
            </w:r>
          </w:p>
          <w:p w14:paraId="4A83B8C1" w14:textId="77777777" w:rsidR="005C49E0" w:rsidRDefault="00000000">
            <w:pPr>
              <w:widowControl w:val="0"/>
              <w:spacing w:after="0" w:line="257" w:lineRule="auto"/>
              <w:rPr>
                <w:sz w:val="17"/>
                <w:szCs w:val="17"/>
              </w:rPr>
            </w:pPr>
            <w:r>
              <w:rPr>
                <w:sz w:val="17"/>
                <w:szCs w:val="17"/>
              </w:rPr>
              <w:t xml:space="preserve">SELECT </w:t>
            </w:r>
            <w:proofErr w:type="spellStart"/>
            <w:r>
              <w:rPr>
                <w:sz w:val="17"/>
                <w:szCs w:val="17"/>
              </w:rPr>
              <w:t>tpa</w:t>
            </w:r>
            <w:proofErr w:type="spellEnd"/>
            <w:r>
              <w:rPr>
                <w:sz w:val="17"/>
                <w:szCs w:val="17"/>
              </w:rPr>
              <w:t xml:space="preserve">, </w:t>
            </w:r>
            <w:proofErr w:type="spellStart"/>
            <w:r>
              <w:rPr>
                <w:sz w:val="17"/>
                <w:szCs w:val="17"/>
              </w:rPr>
              <w:t>ict</w:t>
            </w:r>
            <w:proofErr w:type="spellEnd"/>
            <w:r>
              <w:rPr>
                <w:sz w:val="17"/>
                <w:szCs w:val="17"/>
              </w:rPr>
              <w:t xml:space="preserve">, </w:t>
            </w:r>
            <w:proofErr w:type="spellStart"/>
            <w:r>
              <w:rPr>
                <w:sz w:val="17"/>
                <w:szCs w:val="17"/>
              </w:rPr>
              <w:t>tdt</w:t>
            </w:r>
            <w:proofErr w:type="spellEnd"/>
            <w:r>
              <w:rPr>
                <w:sz w:val="17"/>
                <w:szCs w:val="17"/>
              </w:rPr>
              <w:t>,</w:t>
            </w:r>
          </w:p>
          <w:p w14:paraId="3A538E98" w14:textId="77777777" w:rsidR="005C49E0" w:rsidRDefault="00000000">
            <w:pPr>
              <w:widowControl w:val="0"/>
              <w:spacing w:after="0" w:line="257" w:lineRule="auto"/>
              <w:rPr>
                <w:sz w:val="17"/>
                <w:szCs w:val="17"/>
              </w:rPr>
            </w:pPr>
            <w:r>
              <w:rPr>
                <w:sz w:val="17"/>
                <w:szCs w:val="17"/>
              </w:rPr>
              <w:t xml:space="preserve">   </w:t>
            </w:r>
            <w:r>
              <w:rPr>
                <w:sz w:val="17"/>
                <w:szCs w:val="17"/>
              </w:rPr>
              <w:tab/>
            </w:r>
            <w:proofErr w:type="spellStart"/>
            <w:r>
              <w:rPr>
                <w:sz w:val="17"/>
                <w:szCs w:val="17"/>
              </w:rPr>
              <w:t>tpa</w:t>
            </w:r>
            <w:proofErr w:type="spellEnd"/>
            <w:r>
              <w:rPr>
                <w:sz w:val="17"/>
                <w:szCs w:val="17"/>
              </w:rPr>
              <w:t xml:space="preserve"> * 0.30 + </w:t>
            </w:r>
            <w:proofErr w:type="spellStart"/>
            <w:r>
              <w:rPr>
                <w:sz w:val="17"/>
                <w:szCs w:val="17"/>
              </w:rPr>
              <w:t>ict</w:t>
            </w:r>
            <w:proofErr w:type="spellEnd"/>
            <w:r>
              <w:rPr>
                <w:sz w:val="17"/>
                <w:szCs w:val="17"/>
              </w:rPr>
              <w:t xml:space="preserve"> * 0.50 + (100 - </w:t>
            </w:r>
            <w:proofErr w:type="spellStart"/>
            <w:r>
              <w:rPr>
                <w:sz w:val="17"/>
                <w:szCs w:val="17"/>
              </w:rPr>
              <w:t>tdt</w:t>
            </w:r>
            <w:proofErr w:type="spellEnd"/>
            <w:r>
              <w:rPr>
                <w:sz w:val="17"/>
                <w:szCs w:val="17"/>
              </w:rPr>
              <w:t xml:space="preserve">) * 0.20 AS </w:t>
            </w:r>
            <w:proofErr w:type="spellStart"/>
            <w:r>
              <w:rPr>
                <w:sz w:val="17"/>
                <w:szCs w:val="17"/>
              </w:rPr>
              <w:t>iep</w:t>
            </w:r>
            <w:proofErr w:type="spellEnd"/>
          </w:p>
          <w:p w14:paraId="329225D3" w14:textId="77777777" w:rsidR="005C49E0" w:rsidRDefault="00000000">
            <w:pPr>
              <w:widowControl w:val="0"/>
              <w:pBdr>
                <w:top w:val="nil"/>
                <w:left w:val="nil"/>
                <w:bottom w:val="nil"/>
                <w:right w:val="nil"/>
                <w:between w:val="nil"/>
              </w:pBdr>
              <w:spacing w:after="0" w:line="240" w:lineRule="auto"/>
            </w:pPr>
            <w:r>
              <w:rPr>
                <w:sz w:val="17"/>
                <w:szCs w:val="17"/>
              </w:rPr>
              <w:t>FROM tasas;</w:t>
            </w:r>
            <w:r>
              <w:t xml:space="preserve"> </w:t>
            </w:r>
          </w:p>
        </w:tc>
      </w:tr>
    </w:tbl>
    <w:p w14:paraId="4935B7CC" w14:textId="77777777" w:rsidR="005C49E0" w:rsidRDefault="00000000">
      <w:pPr>
        <w:spacing w:after="100" w:line="276" w:lineRule="auto"/>
        <w:jc w:val="both"/>
      </w:pPr>
      <w:r>
        <w:t xml:space="preserve">Esta consulta ilustra la agregación del modelo; las definiciones de la entrega están en las vistas y en </w:t>
      </w:r>
      <w:proofErr w:type="spellStart"/>
      <w:r>
        <w:t>Medidas_PowerBI.dax</w:t>
      </w:r>
      <w:proofErr w:type="spellEnd"/>
      <w:r>
        <w:t xml:space="preserve">. </w:t>
      </w:r>
      <w:proofErr w:type="spellStart"/>
      <w:r>
        <w:t>Power</w:t>
      </w:r>
      <w:proofErr w:type="spellEnd"/>
      <w:r>
        <w:t xml:space="preserve"> BI mantiene TPA, ICT y TDT como razones de 0 a 1 con formato porcentual, mientras que IEP se multiplica por 100 y se presenta como puntaje.</w:t>
      </w:r>
    </w:p>
    <w:p w14:paraId="2CD8F842" w14:textId="77777777" w:rsidR="005C49E0" w:rsidRDefault="00000000">
      <w:pPr>
        <w:spacing w:after="100" w:line="276" w:lineRule="auto"/>
        <w:jc w:val="both"/>
        <w:rPr>
          <w:color w:val="0563C1"/>
          <w:u w:val="single"/>
        </w:rPr>
      </w:pPr>
      <w:r>
        <w:rPr>
          <w:color w:val="0563C1"/>
          <w:u w:val="single"/>
        </w:rPr>
        <w:t>E-06 · Procedimiento ETL completo</w:t>
      </w:r>
    </w:p>
    <w:p w14:paraId="1AB8CC14" w14:textId="77777777" w:rsidR="005C49E0" w:rsidRDefault="00000000">
      <w:pPr>
        <w:spacing w:after="100" w:line="276" w:lineRule="auto"/>
        <w:jc w:val="both"/>
        <w:rPr>
          <w:color w:val="0563C1"/>
          <w:u w:val="single"/>
        </w:rPr>
      </w:pPr>
      <w:r>
        <w:rPr>
          <w:color w:val="0563C1"/>
          <w:u w:val="single"/>
        </w:rPr>
        <w:t>E-06 · Vistas SQL</w:t>
      </w:r>
    </w:p>
    <w:p w14:paraId="3E79D569" w14:textId="77777777" w:rsidR="005C49E0" w:rsidRDefault="00000000">
      <w:pPr>
        <w:spacing w:after="100" w:line="276" w:lineRule="auto"/>
        <w:jc w:val="both"/>
      </w:pPr>
      <w:r>
        <w:rPr>
          <w:color w:val="0563C1"/>
          <w:u w:val="single"/>
        </w:rPr>
        <w:t>E-06 · Medidas DAX</w:t>
      </w:r>
    </w:p>
    <w:p w14:paraId="62FCF52F" w14:textId="77777777" w:rsidR="005C49E0" w:rsidRPr="00D65EFA" w:rsidRDefault="00000000">
      <w:pPr>
        <w:pStyle w:val="Titulo2"/>
        <w:rPr>
          <w:color w:val="0070C0"/>
        </w:rPr>
      </w:pPr>
      <w:bookmarkStart w:id="40" w:name="_g4hw1r9rpd3q" w:colFirst="0" w:colLast="0"/>
      <w:bookmarkEnd w:id="40"/>
      <w:r w:rsidRPr="00D65EFA">
        <w:rPr>
          <w:color w:val="0070C0"/>
        </w:rPr>
        <w:t>5.3 Implementación de la solución Big Data</w:t>
      </w:r>
    </w:p>
    <w:p w14:paraId="1D56F653" w14:textId="77777777" w:rsidR="005C49E0" w:rsidRDefault="00000000">
      <w:pPr>
        <w:spacing w:after="100"/>
        <w:ind w:left="259" w:right="144"/>
        <w:jc w:val="both"/>
      </w:pPr>
      <w:r>
        <w:rPr>
          <w:i/>
          <w:iCs/>
          <w:color w:val="5B6573"/>
          <w:sz w:val="19"/>
          <w:szCs w:val="19"/>
        </w:rPr>
        <w:t>Documente ingesta, almacenamiento, procesamiento, particionamiento/distribución, consultas, orquestación, monitoreo y evidencias. Incluya comandos, scripts o notebooks ejecutables y archivos de configuración.</w:t>
      </w:r>
    </w:p>
    <w:p w14:paraId="789F69A7" w14:textId="7FDC9EFF" w:rsidR="005C49E0" w:rsidRPr="0017583B" w:rsidRDefault="00000000" w:rsidP="0017583B">
      <w:pPr>
        <w:pStyle w:val="Titulo2"/>
        <w:rPr>
          <w:color w:val="0070C0"/>
        </w:rPr>
      </w:pPr>
      <w:bookmarkStart w:id="41" w:name="_luqvzm8how9f" w:colFirst="0" w:colLast="0"/>
      <w:bookmarkEnd w:id="41"/>
      <w:r w:rsidRPr="00D65EFA">
        <w:rPr>
          <w:color w:val="0070C0"/>
        </w:rPr>
        <w:lastRenderedPageBreak/>
        <w:t>5.4 Calidad, seguridad y pruebas</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5C49E0" w14:paraId="685220D8" w14:textId="77777777">
        <w:trPr>
          <w:cantSplit/>
          <w:tblHeader/>
        </w:trPr>
        <w:tc>
          <w:tcPr>
            <w:tcW w:w="900" w:type="dxa"/>
            <w:shd w:val="clear" w:color="auto" w:fill="E8EEF5"/>
            <w:tcMar>
              <w:top w:w="80" w:type="dxa"/>
              <w:left w:w="120" w:type="dxa"/>
              <w:bottom w:w="80" w:type="dxa"/>
              <w:right w:w="120" w:type="dxa"/>
            </w:tcMar>
            <w:vAlign w:val="center"/>
          </w:tcPr>
          <w:p w14:paraId="16A52594" w14:textId="77777777" w:rsidR="005C49E0" w:rsidRDefault="00000000">
            <w:pPr>
              <w:keepNext/>
              <w:spacing w:after="40" w:line="259" w:lineRule="auto"/>
              <w:jc w:val="center"/>
            </w:pPr>
            <w:r>
              <w:rPr>
                <w:b/>
                <w:bCs/>
                <w:color w:val="000000"/>
                <w:sz w:val="15"/>
                <w:szCs w:val="15"/>
              </w:rPr>
              <w:t>ID PRUEBA</w:t>
            </w:r>
          </w:p>
        </w:tc>
        <w:tc>
          <w:tcPr>
            <w:tcW w:w="1100" w:type="dxa"/>
            <w:shd w:val="clear" w:color="auto" w:fill="E8EEF5"/>
            <w:tcMar>
              <w:top w:w="80" w:type="dxa"/>
              <w:left w:w="120" w:type="dxa"/>
              <w:bottom w:w="80" w:type="dxa"/>
              <w:right w:w="120" w:type="dxa"/>
            </w:tcMar>
            <w:vAlign w:val="center"/>
          </w:tcPr>
          <w:p w14:paraId="589F669F" w14:textId="77777777" w:rsidR="005C49E0" w:rsidRDefault="00000000">
            <w:pPr>
              <w:keepNext/>
              <w:spacing w:after="40" w:line="259" w:lineRule="auto"/>
              <w:jc w:val="center"/>
            </w:pPr>
            <w:r>
              <w:rPr>
                <w:b/>
                <w:bCs/>
                <w:color w:val="000000"/>
                <w:sz w:val="15"/>
                <w:szCs w:val="15"/>
              </w:rPr>
              <w:t>REQUISITO</w:t>
            </w:r>
          </w:p>
        </w:tc>
        <w:tc>
          <w:tcPr>
            <w:tcW w:w="1900" w:type="dxa"/>
            <w:shd w:val="clear" w:color="auto" w:fill="E8EEF5"/>
            <w:tcMar>
              <w:top w:w="80" w:type="dxa"/>
              <w:left w:w="120" w:type="dxa"/>
              <w:bottom w:w="80" w:type="dxa"/>
              <w:right w:w="120" w:type="dxa"/>
            </w:tcMar>
            <w:vAlign w:val="center"/>
          </w:tcPr>
          <w:p w14:paraId="7630C304" w14:textId="77777777" w:rsidR="005C49E0" w:rsidRDefault="00000000">
            <w:pPr>
              <w:keepNext/>
              <w:spacing w:after="40" w:line="259" w:lineRule="auto"/>
              <w:jc w:val="center"/>
            </w:pPr>
            <w:r>
              <w:rPr>
                <w:b/>
                <w:bCs/>
                <w:color w:val="000000"/>
                <w:sz w:val="15"/>
                <w:szCs w:val="15"/>
              </w:rPr>
              <w:t>ENTRADA / CONDICIÓN</w:t>
            </w:r>
          </w:p>
        </w:tc>
        <w:tc>
          <w:tcPr>
            <w:tcW w:w="1800" w:type="dxa"/>
            <w:shd w:val="clear" w:color="auto" w:fill="E8EEF5"/>
            <w:tcMar>
              <w:top w:w="80" w:type="dxa"/>
              <w:left w:w="120" w:type="dxa"/>
              <w:bottom w:w="80" w:type="dxa"/>
              <w:right w:w="120" w:type="dxa"/>
            </w:tcMar>
            <w:vAlign w:val="center"/>
          </w:tcPr>
          <w:p w14:paraId="47B667D0" w14:textId="77777777" w:rsidR="005C49E0" w:rsidRDefault="00000000">
            <w:pPr>
              <w:keepNext/>
              <w:spacing w:after="40" w:line="259" w:lineRule="auto"/>
              <w:jc w:val="center"/>
            </w:pPr>
            <w:r>
              <w:rPr>
                <w:b/>
                <w:bCs/>
                <w:color w:val="000000"/>
                <w:sz w:val="15"/>
                <w:szCs w:val="15"/>
              </w:rPr>
              <w:t>RESULTADO ESPERADO</w:t>
            </w:r>
          </w:p>
        </w:tc>
        <w:tc>
          <w:tcPr>
            <w:tcW w:w="1600" w:type="dxa"/>
            <w:shd w:val="clear" w:color="auto" w:fill="E8EEF5"/>
            <w:tcMar>
              <w:top w:w="80" w:type="dxa"/>
              <w:left w:w="120" w:type="dxa"/>
              <w:bottom w:w="80" w:type="dxa"/>
              <w:right w:w="120" w:type="dxa"/>
            </w:tcMar>
            <w:vAlign w:val="center"/>
          </w:tcPr>
          <w:p w14:paraId="3BB97E0A" w14:textId="77777777" w:rsidR="005C49E0" w:rsidRDefault="00000000">
            <w:pPr>
              <w:keepNext/>
              <w:spacing w:after="40" w:line="259" w:lineRule="auto"/>
              <w:jc w:val="center"/>
            </w:pPr>
            <w:r>
              <w:rPr>
                <w:b/>
                <w:bCs/>
                <w:color w:val="000000"/>
                <w:sz w:val="15"/>
                <w:szCs w:val="15"/>
              </w:rPr>
              <w:t>RESULTADO</w:t>
            </w:r>
          </w:p>
        </w:tc>
        <w:tc>
          <w:tcPr>
            <w:tcW w:w="1100" w:type="dxa"/>
            <w:shd w:val="clear" w:color="auto" w:fill="E8EEF5"/>
            <w:tcMar>
              <w:top w:w="80" w:type="dxa"/>
              <w:left w:w="120" w:type="dxa"/>
              <w:bottom w:w="80" w:type="dxa"/>
              <w:right w:w="120" w:type="dxa"/>
            </w:tcMar>
            <w:vAlign w:val="center"/>
          </w:tcPr>
          <w:p w14:paraId="5625198D" w14:textId="77777777" w:rsidR="005C49E0" w:rsidRDefault="00000000">
            <w:pPr>
              <w:keepNext/>
              <w:spacing w:after="40" w:line="259" w:lineRule="auto"/>
              <w:jc w:val="center"/>
            </w:pPr>
            <w:r>
              <w:rPr>
                <w:b/>
                <w:bCs/>
                <w:color w:val="000000"/>
                <w:sz w:val="15"/>
                <w:szCs w:val="15"/>
              </w:rPr>
              <w:t>EVIDENCIA</w:t>
            </w:r>
          </w:p>
        </w:tc>
      </w:tr>
      <w:tr w:rsidR="005C49E0" w14:paraId="1E0D7134" w14:textId="77777777">
        <w:trPr>
          <w:cantSplit/>
        </w:trPr>
        <w:tc>
          <w:tcPr>
            <w:tcW w:w="900" w:type="dxa"/>
            <w:tcMar>
              <w:top w:w="80" w:type="dxa"/>
              <w:left w:w="120" w:type="dxa"/>
              <w:bottom w:w="80" w:type="dxa"/>
              <w:right w:w="120" w:type="dxa"/>
            </w:tcMar>
            <w:vAlign w:val="center"/>
          </w:tcPr>
          <w:p w14:paraId="31C2EA84" w14:textId="77777777" w:rsidR="005C49E0" w:rsidRDefault="00000000">
            <w:pPr>
              <w:spacing w:after="40" w:line="259" w:lineRule="auto"/>
            </w:pPr>
            <w:r>
              <w:rPr>
                <w:color w:val="000000"/>
                <w:sz w:val="15"/>
                <w:szCs w:val="15"/>
              </w:rPr>
              <w:t>T-01</w:t>
            </w:r>
          </w:p>
        </w:tc>
        <w:tc>
          <w:tcPr>
            <w:tcW w:w="1100" w:type="dxa"/>
            <w:tcMar>
              <w:top w:w="80" w:type="dxa"/>
              <w:left w:w="120" w:type="dxa"/>
              <w:bottom w:w="80" w:type="dxa"/>
              <w:right w:w="120" w:type="dxa"/>
            </w:tcMar>
            <w:vAlign w:val="center"/>
          </w:tcPr>
          <w:p w14:paraId="1DABA0F3" w14:textId="77777777" w:rsidR="005C49E0" w:rsidRDefault="00000000">
            <w:pPr>
              <w:spacing w:after="40" w:line="259" w:lineRule="auto"/>
            </w:pPr>
            <w:r>
              <w:rPr>
                <w:sz w:val="15"/>
              </w:rPr>
              <w:t>RF-04</w:t>
            </w:r>
          </w:p>
        </w:tc>
        <w:tc>
          <w:tcPr>
            <w:tcW w:w="1900" w:type="dxa"/>
            <w:tcMar>
              <w:top w:w="80" w:type="dxa"/>
              <w:left w:w="120" w:type="dxa"/>
              <w:bottom w:w="80" w:type="dxa"/>
              <w:right w:w="120" w:type="dxa"/>
            </w:tcMar>
            <w:vAlign w:val="center"/>
          </w:tcPr>
          <w:p w14:paraId="5C4A3955" w14:textId="77777777" w:rsidR="005C49E0" w:rsidRDefault="00000000">
            <w:pPr>
              <w:spacing w:after="40" w:line="259" w:lineRule="auto"/>
            </w:pPr>
            <w:r>
              <w:rPr>
                <w:color w:val="000000"/>
                <w:sz w:val="15"/>
                <w:szCs w:val="15"/>
              </w:rPr>
              <w:t xml:space="preserve">Consulta ejecutada desde </w:t>
            </w:r>
            <w:proofErr w:type="spellStart"/>
            <w:r>
              <w:rPr>
                <w:color w:val="000000"/>
                <w:sz w:val="15"/>
                <w:szCs w:val="15"/>
              </w:rPr>
              <w:t>Power</w:t>
            </w:r>
            <w:proofErr w:type="spellEnd"/>
            <w:r>
              <w:rPr>
                <w:color w:val="000000"/>
                <w:sz w:val="15"/>
                <w:szCs w:val="15"/>
              </w:rPr>
              <w:t xml:space="preserve"> BI Desktop hacia el Data Mart en SQL Server sobre el modelo </w:t>
            </w:r>
            <w:proofErr w:type="gramStart"/>
            <w:r>
              <w:rPr>
                <w:color w:val="000000"/>
                <w:sz w:val="15"/>
                <w:szCs w:val="15"/>
              </w:rPr>
              <w:t>relacional..</w:t>
            </w:r>
            <w:proofErr w:type="gramEnd"/>
          </w:p>
        </w:tc>
        <w:tc>
          <w:tcPr>
            <w:tcW w:w="1800" w:type="dxa"/>
            <w:tcMar>
              <w:top w:w="80" w:type="dxa"/>
              <w:left w:w="120" w:type="dxa"/>
              <w:bottom w:w="80" w:type="dxa"/>
              <w:right w:w="120" w:type="dxa"/>
            </w:tcMar>
            <w:vAlign w:val="center"/>
          </w:tcPr>
          <w:p w14:paraId="26864E6B" w14:textId="77777777" w:rsidR="005C49E0" w:rsidRDefault="00000000">
            <w:pPr>
              <w:spacing w:after="40" w:line="259" w:lineRule="auto"/>
            </w:pPr>
            <w:r>
              <w:rPr>
                <w:color w:val="000000"/>
                <w:sz w:val="15"/>
                <w:szCs w:val="15"/>
              </w:rPr>
              <w:t>Carga e interactividad de tableros analíticos en un tiempo inferior a 3 segundos en red local.</w:t>
            </w:r>
          </w:p>
        </w:tc>
        <w:tc>
          <w:tcPr>
            <w:tcW w:w="1600" w:type="dxa"/>
            <w:tcMar>
              <w:top w:w="80" w:type="dxa"/>
              <w:left w:w="120" w:type="dxa"/>
              <w:bottom w:w="80" w:type="dxa"/>
              <w:right w:w="120" w:type="dxa"/>
            </w:tcMar>
            <w:vAlign w:val="center"/>
          </w:tcPr>
          <w:p w14:paraId="097B1EDD" w14:textId="77777777" w:rsidR="005C49E0" w:rsidRDefault="00000000">
            <w:pPr>
              <w:spacing w:after="40" w:line="259" w:lineRule="auto"/>
            </w:pPr>
            <w:r>
              <w:rPr>
                <w:sz w:val="15"/>
              </w:rPr>
              <w:t xml:space="preserve">La captura acredita visualización; la latencia de 2,1 </w:t>
            </w:r>
            <w:proofErr w:type="spellStart"/>
            <w:r>
              <w:rPr>
                <w:sz w:val="15"/>
              </w:rPr>
              <w:t>s</w:t>
            </w:r>
            <w:proofErr w:type="spellEnd"/>
            <w:r>
              <w:rPr>
                <w:sz w:val="15"/>
              </w:rPr>
              <w:t xml:space="preserve"> requiere logs y repeticiones antes de declararse validada.</w:t>
            </w:r>
          </w:p>
        </w:tc>
        <w:tc>
          <w:tcPr>
            <w:tcW w:w="1100" w:type="dxa"/>
            <w:tcMar>
              <w:top w:w="80" w:type="dxa"/>
              <w:left w:w="120" w:type="dxa"/>
              <w:bottom w:w="80" w:type="dxa"/>
              <w:right w:w="120" w:type="dxa"/>
            </w:tcMar>
            <w:vAlign w:val="center"/>
          </w:tcPr>
          <w:p w14:paraId="535BBC68" w14:textId="77777777" w:rsidR="005C49E0" w:rsidRDefault="00000000">
            <w:pPr>
              <w:spacing w:after="40" w:line="259" w:lineRule="auto"/>
            </w:pPr>
            <w:r>
              <w:rPr>
                <w:color w:val="1155CC"/>
                <w:sz w:val="15"/>
                <w:szCs w:val="15"/>
                <w:u w:val="single"/>
              </w:rPr>
              <w:t>archivo 03_Vistas_PowerBI/Bono_por_efectividad.pbix</w:t>
            </w:r>
          </w:p>
          <w:p w14:paraId="0157BD7F" w14:textId="77777777" w:rsidR="005C49E0" w:rsidRDefault="005C49E0">
            <w:pPr>
              <w:spacing w:after="40" w:line="259" w:lineRule="auto"/>
            </w:pPr>
          </w:p>
        </w:tc>
      </w:tr>
      <w:tr w:rsidR="005C49E0" w14:paraId="65883439" w14:textId="77777777">
        <w:trPr>
          <w:cantSplit/>
        </w:trPr>
        <w:tc>
          <w:tcPr>
            <w:tcW w:w="900" w:type="dxa"/>
            <w:tcMar>
              <w:top w:w="80" w:type="dxa"/>
              <w:left w:w="120" w:type="dxa"/>
              <w:bottom w:w="80" w:type="dxa"/>
              <w:right w:w="120" w:type="dxa"/>
            </w:tcMar>
            <w:vAlign w:val="center"/>
          </w:tcPr>
          <w:p w14:paraId="04BC96FC" w14:textId="77777777" w:rsidR="005C49E0" w:rsidRDefault="00000000">
            <w:pPr>
              <w:spacing w:after="40" w:line="259" w:lineRule="auto"/>
            </w:pPr>
            <w:r>
              <w:rPr>
                <w:color w:val="000000"/>
                <w:sz w:val="15"/>
                <w:szCs w:val="15"/>
              </w:rPr>
              <w:t>T-02</w:t>
            </w:r>
          </w:p>
        </w:tc>
        <w:tc>
          <w:tcPr>
            <w:tcW w:w="1100" w:type="dxa"/>
            <w:tcMar>
              <w:top w:w="80" w:type="dxa"/>
              <w:left w:w="120" w:type="dxa"/>
              <w:bottom w:w="80" w:type="dxa"/>
              <w:right w:w="120" w:type="dxa"/>
            </w:tcMar>
            <w:vAlign w:val="center"/>
          </w:tcPr>
          <w:p w14:paraId="51F8FE47" w14:textId="77777777" w:rsidR="005C49E0" w:rsidRDefault="00000000">
            <w:pPr>
              <w:spacing w:after="40" w:line="259" w:lineRule="auto"/>
            </w:pPr>
            <w:r>
              <w:rPr>
                <w:sz w:val="15"/>
              </w:rPr>
              <w:t>RF-03</w:t>
            </w:r>
          </w:p>
        </w:tc>
        <w:tc>
          <w:tcPr>
            <w:tcW w:w="1900" w:type="dxa"/>
            <w:tcMar>
              <w:top w:w="80" w:type="dxa"/>
              <w:left w:w="120" w:type="dxa"/>
              <w:bottom w:w="80" w:type="dxa"/>
              <w:right w:w="120" w:type="dxa"/>
            </w:tcMar>
            <w:vAlign w:val="center"/>
          </w:tcPr>
          <w:p w14:paraId="583FB8E1" w14:textId="77777777" w:rsidR="005C49E0" w:rsidRDefault="00000000">
            <w:pPr>
              <w:spacing w:after="40" w:line="259" w:lineRule="auto"/>
            </w:pPr>
            <w:r>
              <w:rPr>
                <w:color w:val="000000"/>
                <w:sz w:val="15"/>
                <w:szCs w:val="15"/>
              </w:rPr>
              <w:t>Extracción y consolidación de las tablas Asistencia y Tareas para el cálculo de indicadores.</w:t>
            </w:r>
          </w:p>
        </w:tc>
        <w:tc>
          <w:tcPr>
            <w:tcW w:w="1800" w:type="dxa"/>
            <w:tcMar>
              <w:top w:w="80" w:type="dxa"/>
              <w:left w:w="120" w:type="dxa"/>
              <w:bottom w:w="80" w:type="dxa"/>
              <w:right w:w="120" w:type="dxa"/>
            </w:tcMar>
            <w:vAlign w:val="center"/>
          </w:tcPr>
          <w:p w14:paraId="1FA4720C" w14:textId="77777777" w:rsidR="005C49E0" w:rsidRDefault="00000000">
            <w:pPr>
              <w:spacing w:after="40" w:line="259" w:lineRule="auto"/>
            </w:pPr>
            <w:r>
              <w:rPr>
                <w:color w:val="000000"/>
                <w:sz w:val="15"/>
                <w:szCs w:val="15"/>
              </w:rPr>
              <w:t>Cálculo preciso de porcentajes de puntualidad y tareas completadas sin pérdida de registros.</w:t>
            </w:r>
          </w:p>
        </w:tc>
        <w:tc>
          <w:tcPr>
            <w:tcW w:w="1600" w:type="dxa"/>
            <w:tcMar>
              <w:top w:w="80" w:type="dxa"/>
              <w:left w:w="120" w:type="dxa"/>
              <w:bottom w:w="80" w:type="dxa"/>
              <w:right w:w="120" w:type="dxa"/>
            </w:tcMar>
            <w:vAlign w:val="center"/>
          </w:tcPr>
          <w:p w14:paraId="02B7F5D4" w14:textId="77777777" w:rsidR="005C49E0" w:rsidRDefault="00000000">
            <w:pPr>
              <w:spacing w:after="40" w:line="259" w:lineRule="auto"/>
            </w:pPr>
            <w:r>
              <w:rPr>
                <w:color w:val="000000"/>
                <w:sz w:val="15"/>
                <w:szCs w:val="15"/>
              </w:rPr>
              <w:t>Exitoso (100% de consistencia comprobada).</w:t>
            </w:r>
          </w:p>
        </w:tc>
        <w:tc>
          <w:tcPr>
            <w:tcW w:w="1100" w:type="dxa"/>
            <w:tcMar>
              <w:top w:w="80" w:type="dxa"/>
              <w:left w:w="120" w:type="dxa"/>
              <w:bottom w:w="80" w:type="dxa"/>
              <w:right w:w="120" w:type="dxa"/>
            </w:tcMar>
            <w:vAlign w:val="center"/>
          </w:tcPr>
          <w:p w14:paraId="665E73B8" w14:textId="77777777" w:rsidR="005C49E0" w:rsidRDefault="00000000">
            <w:pPr>
              <w:spacing w:after="40" w:line="259" w:lineRule="auto"/>
            </w:pPr>
            <w:r>
              <w:rPr>
                <w:color w:val="1155CC"/>
                <w:sz w:val="15"/>
                <w:szCs w:val="15"/>
                <w:u w:val="single"/>
              </w:rPr>
              <w:t>archivo 04_Documentacion/11_Indicadores_Dashboard.md</w:t>
            </w:r>
          </w:p>
          <w:p w14:paraId="508A5268" w14:textId="77777777" w:rsidR="005C49E0" w:rsidRDefault="005C49E0">
            <w:pPr>
              <w:spacing w:after="40" w:line="259" w:lineRule="auto"/>
            </w:pPr>
          </w:p>
        </w:tc>
      </w:tr>
      <w:tr w:rsidR="005C49E0" w14:paraId="287B87FA" w14:textId="77777777">
        <w:trPr>
          <w:cantSplit/>
        </w:trPr>
        <w:tc>
          <w:tcPr>
            <w:tcW w:w="900" w:type="dxa"/>
            <w:tcMar>
              <w:top w:w="80" w:type="dxa"/>
              <w:left w:w="120" w:type="dxa"/>
              <w:bottom w:w="80" w:type="dxa"/>
              <w:right w:w="120" w:type="dxa"/>
            </w:tcMar>
            <w:vAlign w:val="center"/>
          </w:tcPr>
          <w:p w14:paraId="354863BF" w14:textId="77777777" w:rsidR="005C49E0" w:rsidRDefault="00000000">
            <w:pPr>
              <w:spacing w:after="40" w:line="259" w:lineRule="auto"/>
            </w:pPr>
            <w:r>
              <w:rPr>
                <w:color w:val="000000"/>
                <w:sz w:val="15"/>
                <w:szCs w:val="15"/>
              </w:rPr>
              <w:t>T-03</w:t>
            </w:r>
          </w:p>
        </w:tc>
        <w:tc>
          <w:tcPr>
            <w:tcW w:w="1100" w:type="dxa"/>
            <w:tcMar>
              <w:top w:w="80" w:type="dxa"/>
              <w:left w:w="120" w:type="dxa"/>
              <w:bottom w:w="80" w:type="dxa"/>
              <w:right w:w="120" w:type="dxa"/>
            </w:tcMar>
            <w:vAlign w:val="center"/>
          </w:tcPr>
          <w:p w14:paraId="35276596" w14:textId="77777777" w:rsidR="005C49E0" w:rsidRDefault="00000000">
            <w:pPr>
              <w:spacing w:after="40" w:line="259" w:lineRule="auto"/>
            </w:pPr>
            <w:r>
              <w:rPr>
                <w:sz w:val="15"/>
              </w:rPr>
              <w:t>RF-01 / RNF-01</w:t>
            </w:r>
          </w:p>
        </w:tc>
        <w:tc>
          <w:tcPr>
            <w:tcW w:w="1900" w:type="dxa"/>
            <w:tcMar>
              <w:top w:w="80" w:type="dxa"/>
              <w:left w:w="120" w:type="dxa"/>
              <w:bottom w:w="80" w:type="dxa"/>
              <w:right w:w="120" w:type="dxa"/>
            </w:tcMar>
            <w:vAlign w:val="center"/>
          </w:tcPr>
          <w:p w14:paraId="4371051B" w14:textId="77777777" w:rsidR="005C49E0" w:rsidRDefault="00000000">
            <w:pPr>
              <w:spacing w:after="40" w:line="259" w:lineRule="auto"/>
            </w:pPr>
            <w:r>
              <w:rPr>
                <w:color w:val="000000"/>
                <w:sz w:val="15"/>
                <w:szCs w:val="15"/>
              </w:rPr>
              <w:t>Ejecución del script DDL y migración desde el origen transaccional hacia el esquema en SQL Server.</w:t>
            </w:r>
          </w:p>
        </w:tc>
        <w:tc>
          <w:tcPr>
            <w:tcW w:w="1800" w:type="dxa"/>
            <w:tcMar>
              <w:top w:w="80" w:type="dxa"/>
              <w:left w:w="120" w:type="dxa"/>
              <w:bottom w:w="80" w:type="dxa"/>
              <w:right w:w="120" w:type="dxa"/>
            </w:tcMar>
            <w:vAlign w:val="center"/>
          </w:tcPr>
          <w:p w14:paraId="61DDBFF0" w14:textId="77777777" w:rsidR="005C49E0" w:rsidRDefault="00000000">
            <w:pPr>
              <w:spacing w:after="40" w:line="259" w:lineRule="auto"/>
            </w:pPr>
            <w:r>
              <w:rPr>
                <w:color w:val="000000"/>
                <w:sz w:val="15"/>
                <w:szCs w:val="15"/>
              </w:rPr>
              <w:t>Coincidencia exacta de trabajadores, empleados, proyectos y tareas registradas.</w:t>
            </w:r>
          </w:p>
        </w:tc>
        <w:tc>
          <w:tcPr>
            <w:tcW w:w="1600" w:type="dxa"/>
            <w:tcMar>
              <w:top w:w="80" w:type="dxa"/>
              <w:left w:w="120" w:type="dxa"/>
              <w:bottom w:w="80" w:type="dxa"/>
              <w:right w:w="120" w:type="dxa"/>
            </w:tcMar>
            <w:vAlign w:val="center"/>
          </w:tcPr>
          <w:p w14:paraId="13193FF1" w14:textId="77777777" w:rsidR="005C49E0" w:rsidRDefault="00000000">
            <w:pPr>
              <w:spacing w:after="40" w:line="259" w:lineRule="auto"/>
            </w:pPr>
            <w:r>
              <w:rPr>
                <w:color w:val="000000"/>
                <w:sz w:val="15"/>
                <w:szCs w:val="15"/>
              </w:rPr>
              <w:t>Exitoso (0 discrepancias detectadas).</w:t>
            </w:r>
          </w:p>
        </w:tc>
        <w:tc>
          <w:tcPr>
            <w:tcW w:w="1100" w:type="dxa"/>
            <w:tcMar>
              <w:top w:w="80" w:type="dxa"/>
              <w:left w:w="120" w:type="dxa"/>
              <w:bottom w:w="80" w:type="dxa"/>
              <w:right w:w="120" w:type="dxa"/>
            </w:tcMar>
            <w:vAlign w:val="center"/>
          </w:tcPr>
          <w:p w14:paraId="4AB6CDA7" w14:textId="77777777" w:rsidR="005C49E0" w:rsidRDefault="00000000">
            <w:pPr>
              <w:spacing w:after="40" w:line="259" w:lineRule="auto"/>
            </w:pPr>
            <w:r>
              <w:rPr>
                <w:color w:val="1155CC"/>
                <w:sz w:val="15"/>
                <w:szCs w:val="15"/>
                <w:u w:val="single"/>
              </w:rPr>
              <w:t>archivo 01_Base_Datos</w:t>
            </w:r>
          </w:p>
          <w:p w14:paraId="61FC55FC" w14:textId="77777777" w:rsidR="005C49E0" w:rsidRDefault="005C49E0">
            <w:pPr>
              <w:spacing w:after="40" w:line="259" w:lineRule="auto"/>
            </w:pPr>
          </w:p>
        </w:tc>
      </w:tr>
      <w:tr w:rsidR="005C49E0" w14:paraId="5C6E4E6D" w14:textId="77777777">
        <w:trPr>
          <w:cantSplit/>
        </w:trPr>
        <w:tc>
          <w:tcPr>
            <w:tcW w:w="900" w:type="dxa"/>
            <w:tcMar>
              <w:top w:w="80" w:type="dxa"/>
              <w:left w:w="120" w:type="dxa"/>
              <w:bottom w:w="80" w:type="dxa"/>
              <w:right w:w="120" w:type="dxa"/>
            </w:tcMar>
            <w:vAlign w:val="center"/>
          </w:tcPr>
          <w:p w14:paraId="261C5D16" w14:textId="77777777" w:rsidR="005C49E0" w:rsidRDefault="00000000">
            <w:pPr>
              <w:spacing w:after="40" w:line="259" w:lineRule="auto"/>
            </w:pPr>
            <w:r>
              <w:rPr>
                <w:color w:val="000000"/>
                <w:sz w:val="15"/>
                <w:szCs w:val="15"/>
              </w:rPr>
              <w:t>T-04</w:t>
            </w:r>
          </w:p>
        </w:tc>
        <w:tc>
          <w:tcPr>
            <w:tcW w:w="1100" w:type="dxa"/>
            <w:tcMar>
              <w:top w:w="80" w:type="dxa"/>
              <w:left w:w="120" w:type="dxa"/>
              <w:bottom w:w="80" w:type="dxa"/>
              <w:right w:w="120" w:type="dxa"/>
            </w:tcMar>
            <w:vAlign w:val="center"/>
          </w:tcPr>
          <w:p w14:paraId="292BD19C" w14:textId="77777777" w:rsidR="005C49E0" w:rsidRDefault="00000000">
            <w:pPr>
              <w:spacing w:after="40" w:line="259" w:lineRule="auto"/>
            </w:pPr>
            <w:r>
              <w:rPr>
                <w:sz w:val="15"/>
              </w:rPr>
              <w:t>RNF-04 (control propuesto)</w:t>
            </w:r>
          </w:p>
        </w:tc>
        <w:tc>
          <w:tcPr>
            <w:tcW w:w="1900" w:type="dxa"/>
            <w:tcMar>
              <w:top w:w="80" w:type="dxa"/>
              <w:left w:w="120" w:type="dxa"/>
              <w:bottom w:w="80" w:type="dxa"/>
              <w:right w:w="120" w:type="dxa"/>
            </w:tcMar>
            <w:vAlign w:val="center"/>
          </w:tcPr>
          <w:p w14:paraId="1115257E" w14:textId="77777777" w:rsidR="005C49E0" w:rsidRDefault="00000000">
            <w:pPr>
              <w:spacing w:after="40" w:line="259" w:lineRule="auto"/>
            </w:pPr>
            <w:r>
              <w:rPr>
                <w:sz w:val="15"/>
              </w:rPr>
              <w:t>Comprobación propuesta de acceso al reporte por rol.</w:t>
            </w:r>
          </w:p>
        </w:tc>
        <w:tc>
          <w:tcPr>
            <w:tcW w:w="1800" w:type="dxa"/>
            <w:tcMar>
              <w:top w:w="80" w:type="dxa"/>
              <w:left w:w="120" w:type="dxa"/>
              <w:bottom w:w="80" w:type="dxa"/>
              <w:right w:w="120" w:type="dxa"/>
            </w:tcMar>
            <w:vAlign w:val="center"/>
          </w:tcPr>
          <w:p w14:paraId="734C01C0" w14:textId="77777777" w:rsidR="005C49E0" w:rsidRDefault="00000000">
            <w:pPr>
              <w:spacing w:after="40" w:line="259" w:lineRule="auto"/>
            </w:pPr>
            <w:r>
              <w:rPr>
                <w:color w:val="000000"/>
                <w:sz w:val="15"/>
                <w:szCs w:val="15"/>
              </w:rPr>
              <w:t xml:space="preserve">Aplicación de seguridad a nivel de fila para mostrar únicamente métricas de su departamento. </w:t>
            </w:r>
          </w:p>
        </w:tc>
        <w:tc>
          <w:tcPr>
            <w:tcW w:w="1600" w:type="dxa"/>
            <w:tcMar>
              <w:top w:w="80" w:type="dxa"/>
              <w:left w:w="120" w:type="dxa"/>
              <w:bottom w:w="80" w:type="dxa"/>
              <w:right w:w="120" w:type="dxa"/>
            </w:tcMar>
            <w:vAlign w:val="center"/>
          </w:tcPr>
          <w:p w14:paraId="45EC1EAE" w14:textId="77777777" w:rsidR="005C49E0" w:rsidRDefault="00000000">
            <w:pPr>
              <w:spacing w:after="40" w:line="259" w:lineRule="auto"/>
            </w:pPr>
            <w:r>
              <w:rPr>
                <w:sz w:val="15"/>
              </w:rPr>
              <w:t>Pendiente: la configuración de relaciones no acredita seguridad por fila.</w:t>
            </w:r>
          </w:p>
        </w:tc>
        <w:tc>
          <w:tcPr>
            <w:tcW w:w="1100" w:type="dxa"/>
            <w:tcMar>
              <w:top w:w="80" w:type="dxa"/>
              <w:left w:w="120" w:type="dxa"/>
              <w:bottom w:w="80" w:type="dxa"/>
              <w:right w:w="120" w:type="dxa"/>
            </w:tcMar>
            <w:vAlign w:val="center"/>
          </w:tcPr>
          <w:p w14:paraId="0E61E3D6" w14:textId="77777777" w:rsidR="005C49E0" w:rsidRDefault="00000000">
            <w:pPr>
              <w:spacing w:after="40" w:line="259" w:lineRule="auto"/>
            </w:pPr>
            <w:r>
              <w:rPr>
                <w:sz w:val="15"/>
              </w:rPr>
              <w:t>Adjuntar configuración de permisos y pruebas por rol.</w:t>
            </w:r>
          </w:p>
        </w:tc>
      </w:tr>
    </w:tbl>
    <w:p w14:paraId="0EC38298" w14:textId="77777777" w:rsidR="005C49E0" w:rsidRDefault="005C49E0">
      <w:pPr>
        <w:spacing w:after="20"/>
      </w:pPr>
    </w:p>
    <w:p w14:paraId="7D75B045" w14:textId="77777777" w:rsidR="005C49E0" w:rsidRPr="00D65EFA" w:rsidRDefault="00000000">
      <w:pPr>
        <w:pStyle w:val="Titulo2"/>
        <w:rPr>
          <w:color w:val="0070C0"/>
        </w:rPr>
      </w:pPr>
      <w:bookmarkStart w:id="42" w:name="_f6ohx4z5mh5x" w:colFirst="0" w:colLast="0"/>
      <w:bookmarkEnd w:id="42"/>
      <w:r w:rsidRPr="00D65EFA">
        <w:rPr>
          <w:color w:val="0070C0"/>
        </w:rPr>
        <w:t>5.5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5C49E0" w14:paraId="7074DBE2" w14:textId="77777777">
        <w:trPr>
          <w:cantSplit/>
          <w:tblHeader/>
        </w:trPr>
        <w:tc>
          <w:tcPr>
            <w:tcW w:w="1100" w:type="dxa"/>
            <w:shd w:val="clear" w:color="auto" w:fill="E8EEF5"/>
            <w:tcMar>
              <w:top w:w="80" w:type="dxa"/>
              <w:left w:w="120" w:type="dxa"/>
              <w:bottom w:w="80" w:type="dxa"/>
              <w:right w:w="120" w:type="dxa"/>
            </w:tcMar>
            <w:vAlign w:val="center"/>
          </w:tcPr>
          <w:p w14:paraId="26F849F8" w14:textId="77777777" w:rsidR="005C49E0" w:rsidRDefault="00000000">
            <w:pPr>
              <w:keepNext/>
              <w:spacing w:after="40" w:line="259" w:lineRule="auto"/>
              <w:jc w:val="center"/>
            </w:pPr>
            <w:r>
              <w:rPr>
                <w:b/>
                <w:bCs/>
                <w:color w:val="000000"/>
                <w:sz w:val="16"/>
                <w:szCs w:val="16"/>
              </w:rPr>
              <w:t>FECHA</w:t>
            </w:r>
          </w:p>
        </w:tc>
        <w:tc>
          <w:tcPr>
            <w:tcW w:w="2200" w:type="dxa"/>
            <w:shd w:val="clear" w:color="auto" w:fill="E8EEF5"/>
            <w:tcMar>
              <w:top w:w="80" w:type="dxa"/>
              <w:left w:w="120" w:type="dxa"/>
              <w:bottom w:w="80" w:type="dxa"/>
              <w:right w:w="120" w:type="dxa"/>
            </w:tcMar>
            <w:vAlign w:val="center"/>
          </w:tcPr>
          <w:p w14:paraId="1E3A6F29" w14:textId="77777777" w:rsidR="005C49E0" w:rsidRDefault="00000000">
            <w:pPr>
              <w:keepNext/>
              <w:spacing w:after="40" w:line="259" w:lineRule="auto"/>
              <w:jc w:val="center"/>
            </w:pPr>
            <w:r>
              <w:rPr>
                <w:b/>
                <w:bCs/>
                <w:color w:val="000000"/>
                <w:sz w:val="16"/>
                <w:szCs w:val="16"/>
              </w:rPr>
              <w:t>RETROALIMENTACIÓN</w:t>
            </w:r>
          </w:p>
        </w:tc>
        <w:tc>
          <w:tcPr>
            <w:tcW w:w="2200" w:type="dxa"/>
            <w:shd w:val="clear" w:color="auto" w:fill="E8EEF5"/>
            <w:tcMar>
              <w:top w:w="80" w:type="dxa"/>
              <w:left w:w="120" w:type="dxa"/>
              <w:bottom w:w="80" w:type="dxa"/>
              <w:right w:w="120" w:type="dxa"/>
            </w:tcMar>
            <w:vAlign w:val="center"/>
          </w:tcPr>
          <w:p w14:paraId="42C736FC" w14:textId="77777777" w:rsidR="005C49E0" w:rsidRDefault="00000000">
            <w:pPr>
              <w:keepNext/>
              <w:spacing w:after="40" w:line="259" w:lineRule="auto"/>
              <w:jc w:val="center"/>
            </w:pPr>
            <w:r>
              <w:rPr>
                <w:b/>
                <w:bCs/>
                <w:color w:val="000000"/>
                <w:sz w:val="16"/>
                <w:szCs w:val="16"/>
              </w:rPr>
              <w:t>ACCIÓN / DECISIÓN</w:t>
            </w:r>
          </w:p>
        </w:tc>
        <w:tc>
          <w:tcPr>
            <w:tcW w:w="1800" w:type="dxa"/>
            <w:shd w:val="clear" w:color="auto" w:fill="E8EEF5"/>
            <w:tcMar>
              <w:top w:w="80" w:type="dxa"/>
              <w:left w:w="120" w:type="dxa"/>
              <w:bottom w:w="80" w:type="dxa"/>
              <w:right w:w="120" w:type="dxa"/>
            </w:tcMar>
            <w:vAlign w:val="center"/>
          </w:tcPr>
          <w:p w14:paraId="6F953923" w14:textId="77777777" w:rsidR="005C49E0" w:rsidRDefault="00000000">
            <w:pPr>
              <w:keepNext/>
              <w:spacing w:after="40" w:line="259" w:lineRule="auto"/>
              <w:jc w:val="center"/>
            </w:pPr>
            <w:r>
              <w:rPr>
                <w:b/>
                <w:bCs/>
                <w:color w:val="000000"/>
                <w:sz w:val="16"/>
                <w:szCs w:val="16"/>
              </w:rPr>
              <w:t>EVIDENCIA ANTES-DESPUÉS</w:t>
            </w:r>
          </w:p>
        </w:tc>
        <w:tc>
          <w:tcPr>
            <w:tcW w:w="1100" w:type="dxa"/>
            <w:shd w:val="clear" w:color="auto" w:fill="E8EEF5"/>
            <w:tcMar>
              <w:top w:w="80" w:type="dxa"/>
              <w:left w:w="120" w:type="dxa"/>
              <w:bottom w:w="80" w:type="dxa"/>
              <w:right w:w="120" w:type="dxa"/>
            </w:tcMar>
            <w:vAlign w:val="center"/>
          </w:tcPr>
          <w:p w14:paraId="4ABDDA84" w14:textId="77777777" w:rsidR="005C49E0" w:rsidRDefault="00000000">
            <w:pPr>
              <w:keepNext/>
              <w:spacing w:after="40" w:line="259" w:lineRule="auto"/>
              <w:jc w:val="center"/>
            </w:pPr>
            <w:r>
              <w:rPr>
                <w:b/>
                <w:bCs/>
                <w:color w:val="000000"/>
                <w:sz w:val="16"/>
                <w:szCs w:val="16"/>
              </w:rPr>
              <w:t>RESP.</w:t>
            </w:r>
          </w:p>
        </w:tc>
      </w:tr>
      <w:tr w:rsidR="005C49E0" w14:paraId="304C98BD" w14:textId="77777777">
        <w:trPr>
          <w:cantSplit/>
        </w:trPr>
        <w:tc>
          <w:tcPr>
            <w:tcW w:w="1100" w:type="dxa"/>
            <w:tcMar>
              <w:top w:w="80" w:type="dxa"/>
              <w:left w:w="120" w:type="dxa"/>
              <w:bottom w:w="80" w:type="dxa"/>
              <w:right w:w="120" w:type="dxa"/>
            </w:tcMar>
            <w:vAlign w:val="center"/>
          </w:tcPr>
          <w:p w14:paraId="4E245673" w14:textId="77777777" w:rsidR="005C49E0" w:rsidRDefault="00000000">
            <w:pPr>
              <w:spacing w:after="40" w:line="259" w:lineRule="auto"/>
            </w:pPr>
            <w:r>
              <w:rPr>
                <w:color w:val="000000"/>
                <w:sz w:val="16"/>
                <w:szCs w:val="16"/>
              </w:rPr>
              <w:t>28/09/2026</w:t>
            </w:r>
          </w:p>
        </w:tc>
        <w:tc>
          <w:tcPr>
            <w:tcW w:w="2200" w:type="dxa"/>
            <w:tcMar>
              <w:top w:w="80" w:type="dxa"/>
              <w:left w:w="120" w:type="dxa"/>
              <w:bottom w:w="80" w:type="dxa"/>
              <w:right w:w="120" w:type="dxa"/>
            </w:tcMar>
            <w:vAlign w:val="center"/>
          </w:tcPr>
          <w:p w14:paraId="6315629A" w14:textId="77777777" w:rsidR="005C49E0" w:rsidRDefault="00000000">
            <w:pPr>
              <w:spacing w:after="40" w:line="259" w:lineRule="auto"/>
            </w:pPr>
            <w:r>
              <w:rPr>
                <w:color w:val="000000"/>
                <w:sz w:val="16"/>
                <w:szCs w:val="16"/>
              </w:rPr>
              <w:t>Las consultas analíticas sobre tareas y asistencias generaban ralentización al procesar historiales largos.</w:t>
            </w:r>
          </w:p>
        </w:tc>
        <w:tc>
          <w:tcPr>
            <w:tcW w:w="2200" w:type="dxa"/>
            <w:tcMar>
              <w:top w:w="80" w:type="dxa"/>
              <w:left w:w="120" w:type="dxa"/>
              <w:bottom w:w="80" w:type="dxa"/>
              <w:right w:w="120" w:type="dxa"/>
            </w:tcMar>
            <w:vAlign w:val="center"/>
          </w:tcPr>
          <w:p w14:paraId="46748C34" w14:textId="77777777" w:rsidR="005C49E0" w:rsidRDefault="00000000">
            <w:pPr>
              <w:spacing w:after="40" w:line="259" w:lineRule="auto"/>
            </w:pPr>
            <w:r>
              <w:rPr>
                <w:color w:val="000000"/>
                <w:sz w:val="16"/>
                <w:szCs w:val="16"/>
              </w:rPr>
              <w:t xml:space="preserve">Se migraron las estructuras a SQL Server y se optimizaron con índices no </w:t>
            </w:r>
            <w:proofErr w:type="spellStart"/>
            <w:r>
              <w:rPr>
                <w:color w:val="000000"/>
                <w:sz w:val="16"/>
                <w:szCs w:val="16"/>
              </w:rPr>
              <w:t>clusterizados</w:t>
            </w:r>
            <w:proofErr w:type="spellEnd"/>
            <w:r>
              <w:rPr>
                <w:color w:val="000000"/>
                <w:sz w:val="16"/>
                <w:szCs w:val="16"/>
              </w:rPr>
              <w:t>.</w:t>
            </w:r>
          </w:p>
        </w:tc>
        <w:tc>
          <w:tcPr>
            <w:tcW w:w="1800" w:type="dxa"/>
            <w:tcMar>
              <w:top w:w="80" w:type="dxa"/>
              <w:left w:w="120" w:type="dxa"/>
              <w:bottom w:w="80" w:type="dxa"/>
              <w:right w:w="120" w:type="dxa"/>
            </w:tcMar>
            <w:vAlign w:val="center"/>
          </w:tcPr>
          <w:p w14:paraId="00339411" w14:textId="77777777" w:rsidR="005C49E0" w:rsidRDefault="00000000">
            <w:pPr>
              <w:spacing w:after="40" w:line="259" w:lineRule="auto"/>
            </w:pPr>
            <w:r>
              <w:rPr>
                <w:color w:val="000000"/>
                <w:sz w:val="16"/>
                <w:szCs w:val="16"/>
              </w:rPr>
              <w:t xml:space="preserve">E-12 / </w:t>
            </w:r>
          </w:p>
          <w:p w14:paraId="55C3F63D" w14:textId="77777777" w:rsidR="005C49E0" w:rsidRDefault="00000000">
            <w:pPr>
              <w:spacing w:after="40" w:line="259" w:lineRule="auto"/>
            </w:pPr>
            <w:r>
              <w:rPr>
                <w:color w:val="1155CC"/>
                <w:sz w:val="16"/>
                <w:szCs w:val="16"/>
                <w:u w:val="single"/>
              </w:rPr>
              <w:t>archivo 04_Documentacion/05_Registro_Cambios.md</w:t>
            </w:r>
          </w:p>
          <w:p w14:paraId="59CA667D" w14:textId="77777777" w:rsidR="005C49E0" w:rsidRDefault="005C49E0">
            <w:pPr>
              <w:spacing w:after="40" w:line="259" w:lineRule="auto"/>
            </w:pPr>
          </w:p>
        </w:tc>
        <w:tc>
          <w:tcPr>
            <w:tcW w:w="1100" w:type="dxa"/>
            <w:tcMar>
              <w:top w:w="80" w:type="dxa"/>
              <w:left w:w="120" w:type="dxa"/>
              <w:bottom w:w="80" w:type="dxa"/>
              <w:right w:w="120" w:type="dxa"/>
            </w:tcMar>
            <w:vAlign w:val="center"/>
          </w:tcPr>
          <w:p w14:paraId="44CAB9F4" w14:textId="77777777" w:rsidR="005C49E0" w:rsidRDefault="00000000">
            <w:pPr>
              <w:spacing w:after="40" w:line="259" w:lineRule="auto"/>
            </w:pPr>
            <w:r>
              <w:rPr>
                <w:color w:val="000000"/>
                <w:sz w:val="16"/>
                <w:szCs w:val="16"/>
              </w:rPr>
              <w:t xml:space="preserve">Fernando </w:t>
            </w:r>
            <w:proofErr w:type="spellStart"/>
            <w:r>
              <w:rPr>
                <w:color w:val="000000"/>
                <w:sz w:val="16"/>
                <w:szCs w:val="16"/>
              </w:rPr>
              <w:t>Carhuatanta</w:t>
            </w:r>
            <w:proofErr w:type="spellEnd"/>
          </w:p>
        </w:tc>
      </w:tr>
      <w:tr w:rsidR="005C49E0" w14:paraId="4826BDB7" w14:textId="77777777">
        <w:trPr>
          <w:cantSplit/>
        </w:trPr>
        <w:tc>
          <w:tcPr>
            <w:tcW w:w="1100" w:type="dxa"/>
            <w:tcMar>
              <w:top w:w="80" w:type="dxa"/>
              <w:left w:w="120" w:type="dxa"/>
              <w:bottom w:w="80" w:type="dxa"/>
              <w:right w:w="120" w:type="dxa"/>
            </w:tcMar>
            <w:vAlign w:val="center"/>
          </w:tcPr>
          <w:p w14:paraId="058C4F00" w14:textId="77777777" w:rsidR="005C49E0" w:rsidRDefault="00000000">
            <w:pPr>
              <w:spacing w:after="40" w:line="259" w:lineRule="auto"/>
            </w:pPr>
            <w:r>
              <w:rPr>
                <w:color w:val="000000"/>
                <w:sz w:val="16"/>
                <w:szCs w:val="16"/>
              </w:rPr>
              <w:lastRenderedPageBreak/>
              <w:t>05/10/2026</w:t>
            </w:r>
          </w:p>
        </w:tc>
        <w:tc>
          <w:tcPr>
            <w:tcW w:w="2200" w:type="dxa"/>
            <w:tcMar>
              <w:top w:w="80" w:type="dxa"/>
              <w:left w:w="120" w:type="dxa"/>
              <w:bottom w:w="80" w:type="dxa"/>
              <w:right w:w="120" w:type="dxa"/>
            </w:tcMar>
            <w:vAlign w:val="center"/>
          </w:tcPr>
          <w:p w14:paraId="72BF5949" w14:textId="77777777" w:rsidR="005C49E0" w:rsidRDefault="00000000">
            <w:pPr>
              <w:spacing w:after="40" w:line="259" w:lineRule="auto"/>
            </w:pPr>
            <w:r>
              <w:rPr>
                <w:color w:val="000000"/>
                <w:sz w:val="16"/>
                <w:szCs w:val="16"/>
              </w:rPr>
              <w:t>La medición de asistencia requiere validar de forma automática el margen de tolerancia y las tardanzas.</w:t>
            </w:r>
          </w:p>
        </w:tc>
        <w:tc>
          <w:tcPr>
            <w:tcW w:w="2200" w:type="dxa"/>
            <w:tcMar>
              <w:top w:w="80" w:type="dxa"/>
              <w:left w:w="120" w:type="dxa"/>
              <w:bottom w:w="80" w:type="dxa"/>
              <w:right w:w="120" w:type="dxa"/>
            </w:tcMar>
            <w:vAlign w:val="center"/>
          </w:tcPr>
          <w:p w14:paraId="31D13EC1" w14:textId="77777777" w:rsidR="005C49E0" w:rsidRDefault="00000000">
            <w:pPr>
              <w:spacing w:after="40" w:line="259" w:lineRule="auto"/>
            </w:pPr>
            <w:r>
              <w:rPr>
                <w:color w:val="000000"/>
                <w:sz w:val="16"/>
                <w:szCs w:val="16"/>
              </w:rPr>
              <w:t>Se integró una columna calculada persistida validando el umbral de las 09:40:00 AM.</w:t>
            </w:r>
          </w:p>
        </w:tc>
        <w:tc>
          <w:tcPr>
            <w:tcW w:w="1800" w:type="dxa"/>
            <w:tcMar>
              <w:top w:w="80" w:type="dxa"/>
              <w:left w:w="120" w:type="dxa"/>
              <w:bottom w:w="80" w:type="dxa"/>
              <w:right w:w="120" w:type="dxa"/>
            </w:tcMar>
            <w:vAlign w:val="center"/>
          </w:tcPr>
          <w:p w14:paraId="4361480E" w14:textId="77777777" w:rsidR="005C49E0" w:rsidRDefault="00000000">
            <w:pPr>
              <w:spacing w:after="40" w:line="259" w:lineRule="auto"/>
            </w:pPr>
            <w:r>
              <w:rPr>
                <w:color w:val="000000"/>
                <w:sz w:val="16"/>
                <w:szCs w:val="16"/>
              </w:rPr>
              <w:t xml:space="preserve">E-12 / </w:t>
            </w:r>
          </w:p>
          <w:p w14:paraId="0616280B" w14:textId="77777777" w:rsidR="005C49E0" w:rsidRDefault="00000000">
            <w:pPr>
              <w:spacing w:after="40" w:line="259" w:lineRule="auto"/>
            </w:pPr>
            <w:r>
              <w:rPr>
                <w:color w:val="1155CC"/>
                <w:sz w:val="16"/>
                <w:szCs w:val="16"/>
                <w:u w:val="single"/>
              </w:rPr>
              <w:t>archivo 01_Base_Datos/01_Estructura_y_Datos.sql</w:t>
            </w:r>
          </w:p>
          <w:p w14:paraId="1B0AD124" w14:textId="77777777" w:rsidR="005C49E0" w:rsidRDefault="005C49E0">
            <w:pPr>
              <w:spacing w:after="40" w:line="259" w:lineRule="auto"/>
            </w:pPr>
          </w:p>
        </w:tc>
        <w:tc>
          <w:tcPr>
            <w:tcW w:w="1100" w:type="dxa"/>
            <w:tcMar>
              <w:top w:w="80" w:type="dxa"/>
              <w:left w:w="120" w:type="dxa"/>
              <w:bottom w:w="80" w:type="dxa"/>
              <w:right w:w="120" w:type="dxa"/>
            </w:tcMar>
            <w:vAlign w:val="center"/>
          </w:tcPr>
          <w:p w14:paraId="09060CD3" w14:textId="77777777" w:rsidR="005C49E0" w:rsidRDefault="00000000">
            <w:pPr>
              <w:spacing w:after="40" w:line="259" w:lineRule="auto"/>
            </w:pPr>
            <w:r>
              <w:rPr>
                <w:color w:val="000000"/>
                <w:sz w:val="16"/>
                <w:szCs w:val="16"/>
              </w:rPr>
              <w:t>Diego Garrido</w:t>
            </w:r>
          </w:p>
        </w:tc>
      </w:tr>
    </w:tbl>
    <w:p w14:paraId="1148DEC3" w14:textId="77777777" w:rsidR="005C49E0" w:rsidRDefault="005C49E0">
      <w:pPr>
        <w:spacing w:after="20"/>
      </w:pPr>
    </w:p>
    <w:p w14:paraId="3396AB0B" w14:textId="77777777" w:rsidR="005C49E0" w:rsidRPr="00D65EFA" w:rsidRDefault="00000000">
      <w:pPr>
        <w:pStyle w:val="Titulo2"/>
        <w:rPr>
          <w:color w:val="0070C0"/>
        </w:rPr>
      </w:pPr>
      <w:bookmarkStart w:id="43" w:name="_lbvjiwtlmyuj" w:colFirst="0" w:colLast="0"/>
      <w:bookmarkEnd w:id="43"/>
      <w:r w:rsidRPr="00D65EFA">
        <w:rPr>
          <w:color w:val="0070C0"/>
        </w:rPr>
        <w:t>5.6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5C49E0" w14:paraId="453DD520" w14:textId="77777777">
        <w:trPr>
          <w:cantSplit/>
          <w:tblHeader/>
        </w:trPr>
        <w:tc>
          <w:tcPr>
            <w:tcW w:w="1500" w:type="dxa"/>
            <w:shd w:val="clear" w:color="auto" w:fill="E8EEF5"/>
            <w:tcMar>
              <w:top w:w="80" w:type="dxa"/>
              <w:left w:w="120" w:type="dxa"/>
              <w:bottom w:w="80" w:type="dxa"/>
              <w:right w:w="120" w:type="dxa"/>
            </w:tcMar>
            <w:vAlign w:val="center"/>
          </w:tcPr>
          <w:p w14:paraId="362C946C" w14:textId="77777777" w:rsidR="005C49E0" w:rsidRDefault="00000000">
            <w:pPr>
              <w:keepNext/>
              <w:spacing w:after="40" w:line="259" w:lineRule="auto"/>
              <w:jc w:val="center"/>
            </w:pPr>
            <w:r>
              <w:rPr>
                <w:b/>
                <w:bCs/>
                <w:color w:val="000000"/>
                <w:sz w:val="16"/>
                <w:szCs w:val="16"/>
              </w:rPr>
              <w:t>INTEGRANTE</w:t>
            </w:r>
          </w:p>
        </w:tc>
        <w:tc>
          <w:tcPr>
            <w:tcW w:w="2500" w:type="dxa"/>
            <w:shd w:val="clear" w:color="auto" w:fill="E8EEF5"/>
            <w:tcMar>
              <w:top w:w="80" w:type="dxa"/>
              <w:left w:w="120" w:type="dxa"/>
              <w:bottom w:w="80" w:type="dxa"/>
              <w:right w:w="120" w:type="dxa"/>
            </w:tcMar>
            <w:vAlign w:val="center"/>
          </w:tcPr>
          <w:p w14:paraId="6746BB63" w14:textId="77777777" w:rsidR="005C49E0" w:rsidRDefault="00000000">
            <w:pPr>
              <w:keepNext/>
              <w:spacing w:after="40" w:line="259" w:lineRule="auto"/>
              <w:jc w:val="center"/>
            </w:pPr>
            <w:r>
              <w:rPr>
                <w:b/>
                <w:bCs/>
                <w:color w:val="000000"/>
                <w:sz w:val="16"/>
                <w:szCs w:val="16"/>
              </w:rPr>
              <w:t>RESPONSABILIDADES</w:t>
            </w:r>
          </w:p>
        </w:tc>
        <w:tc>
          <w:tcPr>
            <w:tcW w:w="2100" w:type="dxa"/>
            <w:shd w:val="clear" w:color="auto" w:fill="E8EEF5"/>
            <w:tcMar>
              <w:top w:w="80" w:type="dxa"/>
              <w:left w:w="120" w:type="dxa"/>
              <w:bottom w:w="80" w:type="dxa"/>
              <w:right w:w="120" w:type="dxa"/>
            </w:tcMar>
            <w:vAlign w:val="center"/>
          </w:tcPr>
          <w:p w14:paraId="1F8FC219" w14:textId="77777777" w:rsidR="005C49E0" w:rsidRDefault="00000000">
            <w:pPr>
              <w:keepNext/>
              <w:spacing w:after="40" w:line="259" w:lineRule="auto"/>
              <w:jc w:val="center"/>
            </w:pPr>
            <w:r>
              <w:rPr>
                <w:b/>
                <w:bCs/>
                <w:color w:val="000000"/>
                <w:sz w:val="16"/>
                <w:szCs w:val="16"/>
              </w:rPr>
              <w:t>COMMITS / ARTEFACTOS</w:t>
            </w:r>
          </w:p>
        </w:tc>
        <w:tc>
          <w:tcPr>
            <w:tcW w:w="1500" w:type="dxa"/>
            <w:shd w:val="clear" w:color="auto" w:fill="E8EEF5"/>
            <w:tcMar>
              <w:top w:w="80" w:type="dxa"/>
              <w:left w:w="120" w:type="dxa"/>
              <w:bottom w:w="80" w:type="dxa"/>
              <w:right w:w="120" w:type="dxa"/>
            </w:tcMar>
            <w:vAlign w:val="center"/>
          </w:tcPr>
          <w:p w14:paraId="6915F998" w14:textId="77777777" w:rsidR="005C49E0" w:rsidRDefault="00000000">
            <w:pPr>
              <w:keepNext/>
              <w:spacing w:after="40" w:line="259" w:lineRule="auto"/>
              <w:jc w:val="center"/>
            </w:pPr>
            <w:r>
              <w:rPr>
                <w:b/>
                <w:bCs/>
                <w:color w:val="000000"/>
                <w:sz w:val="16"/>
                <w:szCs w:val="16"/>
              </w:rPr>
              <w:t>VALIDACIÓN DEL EQUIPO</w:t>
            </w:r>
          </w:p>
        </w:tc>
        <w:tc>
          <w:tcPr>
            <w:tcW w:w="800" w:type="dxa"/>
            <w:shd w:val="clear" w:color="auto" w:fill="E8EEF5"/>
            <w:tcMar>
              <w:top w:w="80" w:type="dxa"/>
              <w:left w:w="120" w:type="dxa"/>
              <w:bottom w:w="80" w:type="dxa"/>
              <w:right w:w="120" w:type="dxa"/>
            </w:tcMar>
            <w:vAlign w:val="center"/>
          </w:tcPr>
          <w:p w14:paraId="0B15251F" w14:textId="77777777" w:rsidR="005C49E0" w:rsidRDefault="00000000">
            <w:pPr>
              <w:keepNext/>
              <w:spacing w:after="40" w:line="259" w:lineRule="auto"/>
              <w:jc w:val="center"/>
            </w:pPr>
            <w:r>
              <w:rPr>
                <w:b/>
                <w:bCs/>
                <w:color w:val="000000"/>
                <w:sz w:val="16"/>
                <w:szCs w:val="16"/>
              </w:rPr>
              <w:t>%</w:t>
            </w:r>
          </w:p>
        </w:tc>
      </w:tr>
      <w:tr w:rsidR="005C49E0" w14:paraId="6DF11917" w14:textId="77777777">
        <w:trPr>
          <w:cantSplit/>
        </w:trPr>
        <w:tc>
          <w:tcPr>
            <w:tcW w:w="1500" w:type="dxa"/>
            <w:tcMar>
              <w:top w:w="80" w:type="dxa"/>
              <w:left w:w="120" w:type="dxa"/>
              <w:bottom w:w="80" w:type="dxa"/>
              <w:right w:w="120" w:type="dxa"/>
            </w:tcMar>
            <w:vAlign w:val="center"/>
          </w:tcPr>
          <w:p w14:paraId="702615AC" w14:textId="77777777" w:rsidR="005C49E0" w:rsidRDefault="00000000">
            <w:pPr>
              <w:spacing w:after="40" w:line="259" w:lineRule="auto"/>
            </w:pPr>
            <w:r>
              <w:rPr>
                <w:color w:val="000000"/>
                <w:sz w:val="16"/>
                <w:szCs w:val="16"/>
              </w:rPr>
              <w:t xml:space="preserve">Alfonso </w:t>
            </w:r>
            <w:proofErr w:type="spellStart"/>
            <w:r>
              <w:rPr>
                <w:color w:val="000000"/>
                <w:sz w:val="16"/>
                <w:szCs w:val="16"/>
              </w:rPr>
              <w:t>Sanchez</w:t>
            </w:r>
            <w:proofErr w:type="spellEnd"/>
            <w:r>
              <w:rPr>
                <w:color w:val="000000"/>
                <w:sz w:val="16"/>
                <w:szCs w:val="16"/>
              </w:rPr>
              <w:t xml:space="preserve"> </w:t>
            </w:r>
            <w:proofErr w:type="spellStart"/>
            <w:r>
              <w:rPr>
                <w:color w:val="000000"/>
                <w:sz w:val="16"/>
                <w:szCs w:val="16"/>
              </w:rPr>
              <w:t>Benjamin</w:t>
            </w:r>
            <w:proofErr w:type="spellEnd"/>
          </w:p>
        </w:tc>
        <w:tc>
          <w:tcPr>
            <w:tcW w:w="2500" w:type="dxa"/>
            <w:tcMar>
              <w:top w:w="80" w:type="dxa"/>
              <w:left w:w="120" w:type="dxa"/>
              <w:bottom w:w="80" w:type="dxa"/>
              <w:right w:w="120" w:type="dxa"/>
            </w:tcMar>
            <w:vAlign w:val="center"/>
          </w:tcPr>
          <w:p w14:paraId="001A5AA7" w14:textId="77777777" w:rsidR="005C49E0" w:rsidRDefault="00000000">
            <w:pPr>
              <w:spacing w:after="40" w:line="259" w:lineRule="auto"/>
            </w:pPr>
            <w:r>
              <w:rPr>
                <w:color w:val="000000"/>
                <w:sz w:val="16"/>
                <w:szCs w:val="16"/>
              </w:rPr>
              <w:t>Liderazgo de arquitectura de datos, conversación y creación del script DDL en SQL Server y estructuración del repositorio.</w:t>
            </w:r>
          </w:p>
        </w:tc>
        <w:tc>
          <w:tcPr>
            <w:tcW w:w="2100" w:type="dxa"/>
            <w:tcMar>
              <w:top w:w="80" w:type="dxa"/>
              <w:left w:w="120" w:type="dxa"/>
              <w:bottom w:w="80" w:type="dxa"/>
              <w:right w:w="120" w:type="dxa"/>
            </w:tcMar>
            <w:vAlign w:val="center"/>
          </w:tcPr>
          <w:p w14:paraId="0E147331" w14:textId="77777777" w:rsidR="005C49E0" w:rsidRDefault="00000000">
            <w:pPr>
              <w:spacing w:after="40" w:line="259" w:lineRule="auto"/>
            </w:pPr>
            <w:r>
              <w:rPr>
                <w:color w:val="1155CC"/>
                <w:sz w:val="16"/>
                <w:szCs w:val="16"/>
                <w:u w:val="single"/>
              </w:rPr>
              <w:t>archivo 01_Base_Datos</w:t>
            </w:r>
          </w:p>
          <w:p w14:paraId="4193CCF5" w14:textId="77777777" w:rsidR="005C49E0" w:rsidRDefault="005C49E0">
            <w:pPr>
              <w:spacing w:after="40" w:line="259" w:lineRule="auto"/>
            </w:pPr>
          </w:p>
        </w:tc>
        <w:tc>
          <w:tcPr>
            <w:tcW w:w="1500" w:type="dxa"/>
            <w:tcMar>
              <w:top w:w="80" w:type="dxa"/>
              <w:left w:w="120" w:type="dxa"/>
              <w:bottom w:w="80" w:type="dxa"/>
              <w:right w:w="120" w:type="dxa"/>
            </w:tcMar>
            <w:vAlign w:val="center"/>
          </w:tcPr>
          <w:p w14:paraId="5E2AB703" w14:textId="77777777" w:rsidR="005C49E0" w:rsidRDefault="00000000">
            <w:pPr>
              <w:spacing w:after="40" w:line="259" w:lineRule="auto"/>
            </w:pPr>
            <w:r>
              <w:rPr>
                <w:color w:val="000000"/>
                <w:sz w:val="16"/>
                <w:szCs w:val="16"/>
              </w:rPr>
              <w:t>Conforme por el equipo.</w:t>
            </w:r>
          </w:p>
        </w:tc>
        <w:tc>
          <w:tcPr>
            <w:tcW w:w="800" w:type="dxa"/>
            <w:tcMar>
              <w:top w:w="80" w:type="dxa"/>
              <w:left w:w="120" w:type="dxa"/>
              <w:bottom w:w="80" w:type="dxa"/>
              <w:right w:w="120" w:type="dxa"/>
            </w:tcMar>
            <w:vAlign w:val="center"/>
          </w:tcPr>
          <w:p w14:paraId="27BBE29B" w14:textId="77777777" w:rsidR="005C49E0" w:rsidRDefault="00000000">
            <w:pPr>
              <w:spacing w:after="40" w:line="259" w:lineRule="auto"/>
            </w:pPr>
            <w:r>
              <w:rPr>
                <w:color w:val="000000"/>
                <w:sz w:val="16"/>
                <w:szCs w:val="16"/>
              </w:rPr>
              <w:t>20%</w:t>
            </w:r>
          </w:p>
        </w:tc>
      </w:tr>
      <w:tr w:rsidR="005C49E0" w14:paraId="592DE3C7" w14:textId="77777777">
        <w:trPr>
          <w:cantSplit/>
        </w:trPr>
        <w:tc>
          <w:tcPr>
            <w:tcW w:w="1500" w:type="dxa"/>
            <w:tcMar>
              <w:top w:w="80" w:type="dxa"/>
              <w:left w:w="120" w:type="dxa"/>
              <w:bottom w:w="80" w:type="dxa"/>
              <w:right w:w="120" w:type="dxa"/>
            </w:tcMar>
            <w:vAlign w:val="center"/>
          </w:tcPr>
          <w:p w14:paraId="555C7DD1" w14:textId="77777777" w:rsidR="005C49E0" w:rsidRDefault="00000000">
            <w:pPr>
              <w:spacing w:after="40" w:line="259" w:lineRule="auto"/>
            </w:pPr>
            <w:proofErr w:type="spellStart"/>
            <w:r>
              <w:rPr>
                <w:color w:val="000000"/>
                <w:sz w:val="16"/>
                <w:szCs w:val="16"/>
              </w:rPr>
              <w:t>Carhuatanta</w:t>
            </w:r>
            <w:proofErr w:type="spellEnd"/>
            <w:r>
              <w:rPr>
                <w:color w:val="000000"/>
                <w:sz w:val="16"/>
                <w:szCs w:val="16"/>
              </w:rPr>
              <w:t xml:space="preserve"> Cabrera Fernando</w:t>
            </w:r>
          </w:p>
        </w:tc>
        <w:tc>
          <w:tcPr>
            <w:tcW w:w="2500" w:type="dxa"/>
            <w:tcMar>
              <w:top w:w="80" w:type="dxa"/>
              <w:left w:w="120" w:type="dxa"/>
              <w:bottom w:w="80" w:type="dxa"/>
              <w:right w:w="120" w:type="dxa"/>
            </w:tcMar>
            <w:vAlign w:val="center"/>
          </w:tcPr>
          <w:p w14:paraId="58539B82" w14:textId="77777777" w:rsidR="005C49E0" w:rsidRDefault="00000000">
            <w:pPr>
              <w:spacing w:after="40" w:line="259" w:lineRule="auto"/>
            </w:pPr>
            <w:r>
              <w:rPr>
                <w:color w:val="000000"/>
                <w:sz w:val="16"/>
                <w:szCs w:val="16"/>
              </w:rPr>
              <w:t>Modelado dimensional en SQL Server, implementación de la tabla calculada de asistencias y soporte en lógica de negocios.</w:t>
            </w:r>
          </w:p>
        </w:tc>
        <w:tc>
          <w:tcPr>
            <w:tcW w:w="2100" w:type="dxa"/>
            <w:tcMar>
              <w:top w:w="80" w:type="dxa"/>
              <w:left w:w="120" w:type="dxa"/>
              <w:bottom w:w="80" w:type="dxa"/>
              <w:right w:w="120" w:type="dxa"/>
            </w:tcMar>
            <w:vAlign w:val="center"/>
          </w:tcPr>
          <w:p w14:paraId="1A81A93D" w14:textId="77777777" w:rsidR="005C49E0" w:rsidRDefault="00000000">
            <w:pPr>
              <w:spacing w:after="40" w:line="259" w:lineRule="auto"/>
            </w:pPr>
            <w:r>
              <w:rPr>
                <w:color w:val="1155CC"/>
                <w:sz w:val="16"/>
                <w:szCs w:val="16"/>
                <w:u w:val="single"/>
              </w:rPr>
              <w:t>archivo 02_Procedimientos_Almacenados/02_Procedimiento_ETL.sql</w:t>
            </w:r>
          </w:p>
          <w:p w14:paraId="7B4648EC" w14:textId="77777777" w:rsidR="005C49E0" w:rsidRDefault="005C49E0">
            <w:pPr>
              <w:spacing w:after="40" w:line="259" w:lineRule="auto"/>
            </w:pPr>
          </w:p>
        </w:tc>
        <w:tc>
          <w:tcPr>
            <w:tcW w:w="1500" w:type="dxa"/>
            <w:tcMar>
              <w:top w:w="80" w:type="dxa"/>
              <w:left w:w="120" w:type="dxa"/>
              <w:bottom w:w="80" w:type="dxa"/>
              <w:right w:w="120" w:type="dxa"/>
            </w:tcMar>
            <w:vAlign w:val="center"/>
          </w:tcPr>
          <w:p w14:paraId="526875AD" w14:textId="77777777" w:rsidR="005C49E0" w:rsidRDefault="00000000">
            <w:pPr>
              <w:spacing w:after="40" w:line="259" w:lineRule="auto"/>
            </w:pPr>
            <w:r>
              <w:rPr>
                <w:color w:val="000000"/>
                <w:sz w:val="16"/>
                <w:szCs w:val="16"/>
              </w:rPr>
              <w:t>Conforme por el equipo.</w:t>
            </w:r>
          </w:p>
        </w:tc>
        <w:tc>
          <w:tcPr>
            <w:tcW w:w="800" w:type="dxa"/>
            <w:tcMar>
              <w:top w:w="80" w:type="dxa"/>
              <w:left w:w="120" w:type="dxa"/>
              <w:bottom w:w="80" w:type="dxa"/>
              <w:right w:w="120" w:type="dxa"/>
            </w:tcMar>
            <w:vAlign w:val="center"/>
          </w:tcPr>
          <w:p w14:paraId="0C775614" w14:textId="77777777" w:rsidR="005C49E0" w:rsidRDefault="00000000">
            <w:pPr>
              <w:spacing w:after="40" w:line="259" w:lineRule="auto"/>
            </w:pPr>
            <w:r>
              <w:rPr>
                <w:color w:val="000000"/>
                <w:sz w:val="16"/>
                <w:szCs w:val="16"/>
              </w:rPr>
              <w:t>20%</w:t>
            </w:r>
          </w:p>
        </w:tc>
      </w:tr>
      <w:tr w:rsidR="005C49E0" w14:paraId="6B67B34B" w14:textId="77777777">
        <w:trPr>
          <w:cantSplit/>
        </w:trPr>
        <w:tc>
          <w:tcPr>
            <w:tcW w:w="1500" w:type="dxa"/>
            <w:tcMar>
              <w:top w:w="80" w:type="dxa"/>
              <w:left w:w="120" w:type="dxa"/>
              <w:bottom w:w="80" w:type="dxa"/>
              <w:right w:w="120" w:type="dxa"/>
            </w:tcMar>
            <w:vAlign w:val="center"/>
          </w:tcPr>
          <w:p w14:paraId="50883111" w14:textId="77777777" w:rsidR="005C49E0" w:rsidRDefault="00000000">
            <w:pPr>
              <w:spacing w:after="40" w:line="259" w:lineRule="auto"/>
            </w:pPr>
            <w:r>
              <w:rPr>
                <w:color w:val="000000"/>
                <w:sz w:val="16"/>
                <w:szCs w:val="16"/>
              </w:rPr>
              <w:t>Garrido Asencio Diego</w:t>
            </w:r>
          </w:p>
        </w:tc>
        <w:tc>
          <w:tcPr>
            <w:tcW w:w="2500" w:type="dxa"/>
            <w:tcMar>
              <w:top w:w="80" w:type="dxa"/>
              <w:left w:w="120" w:type="dxa"/>
              <w:bottom w:w="80" w:type="dxa"/>
              <w:right w:w="120" w:type="dxa"/>
            </w:tcMar>
            <w:vAlign w:val="center"/>
          </w:tcPr>
          <w:p w14:paraId="13CF48F9" w14:textId="77777777" w:rsidR="005C49E0" w:rsidRDefault="00000000">
            <w:pPr>
              <w:spacing w:after="40" w:line="259" w:lineRule="auto"/>
            </w:pPr>
            <w:r>
              <w:rPr>
                <w:color w:val="000000"/>
                <w:sz w:val="16"/>
                <w:szCs w:val="16"/>
              </w:rPr>
              <w:t xml:space="preserve">Diseño de tableros ejecutivos en </w:t>
            </w:r>
            <w:proofErr w:type="spellStart"/>
            <w:r>
              <w:rPr>
                <w:color w:val="000000"/>
                <w:sz w:val="16"/>
                <w:szCs w:val="16"/>
              </w:rPr>
              <w:t>Power</w:t>
            </w:r>
            <w:proofErr w:type="spellEnd"/>
            <w:r>
              <w:rPr>
                <w:color w:val="000000"/>
                <w:sz w:val="16"/>
                <w:szCs w:val="16"/>
              </w:rPr>
              <w:t xml:space="preserve"> BI Desktop, maquetación de visualización e integración con la fuente de datos local.</w:t>
            </w:r>
          </w:p>
        </w:tc>
        <w:tc>
          <w:tcPr>
            <w:tcW w:w="2100" w:type="dxa"/>
            <w:tcMar>
              <w:top w:w="80" w:type="dxa"/>
              <w:left w:w="120" w:type="dxa"/>
              <w:bottom w:w="80" w:type="dxa"/>
              <w:right w:w="120" w:type="dxa"/>
            </w:tcMar>
            <w:vAlign w:val="center"/>
          </w:tcPr>
          <w:p w14:paraId="122F2C3C" w14:textId="77777777" w:rsidR="005C49E0" w:rsidRDefault="00000000">
            <w:pPr>
              <w:spacing w:after="40" w:line="259" w:lineRule="auto"/>
            </w:pPr>
            <w:r>
              <w:rPr>
                <w:color w:val="1155CC"/>
                <w:sz w:val="16"/>
                <w:szCs w:val="16"/>
                <w:u w:val="single"/>
              </w:rPr>
              <w:t>archivo 03_Vistas_PowerBI</w:t>
            </w:r>
          </w:p>
          <w:p w14:paraId="36C0C0FB" w14:textId="77777777" w:rsidR="005C49E0" w:rsidRDefault="005C49E0">
            <w:pPr>
              <w:spacing w:after="40" w:line="259" w:lineRule="auto"/>
            </w:pPr>
          </w:p>
        </w:tc>
        <w:tc>
          <w:tcPr>
            <w:tcW w:w="1500" w:type="dxa"/>
            <w:tcMar>
              <w:top w:w="80" w:type="dxa"/>
              <w:left w:w="120" w:type="dxa"/>
              <w:bottom w:w="80" w:type="dxa"/>
              <w:right w:w="120" w:type="dxa"/>
            </w:tcMar>
            <w:vAlign w:val="center"/>
          </w:tcPr>
          <w:p w14:paraId="1BB82617" w14:textId="77777777" w:rsidR="005C49E0" w:rsidRDefault="00000000">
            <w:pPr>
              <w:spacing w:after="40" w:line="259" w:lineRule="auto"/>
            </w:pPr>
            <w:r>
              <w:rPr>
                <w:color w:val="000000"/>
                <w:sz w:val="16"/>
                <w:szCs w:val="16"/>
              </w:rPr>
              <w:t>Conforme por el equipo.</w:t>
            </w:r>
          </w:p>
        </w:tc>
        <w:tc>
          <w:tcPr>
            <w:tcW w:w="800" w:type="dxa"/>
            <w:tcMar>
              <w:top w:w="80" w:type="dxa"/>
              <w:left w:w="120" w:type="dxa"/>
              <w:bottom w:w="80" w:type="dxa"/>
              <w:right w:w="120" w:type="dxa"/>
            </w:tcMar>
            <w:vAlign w:val="center"/>
          </w:tcPr>
          <w:p w14:paraId="029A1015" w14:textId="77777777" w:rsidR="005C49E0" w:rsidRDefault="00000000">
            <w:pPr>
              <w:spacing w:after="40" w:line="259" w:lineRule="auto"/>
            </w:pPr>
            <w:r>
              <w:rPr>
                <w:color w:val="000000"/>
                <w:sz w:val="16"/>
                <w:szCs w:val="16"/>
              </w:rPr>
              <w:t>20%</w:t>
            </w:r>
          </w:p>
        </w:tc>
      </w:tr>
      <w:tr w:rsidR="005C49E0" w14:paraId="02827E18" w14:textId="77777777">
        <w:trPr>
          <w:cantSplit/>
        </w:trPr>
        <w:tc>
          <w:tcPr>
            <w:tcW w:w="1500" w:type="dxa"/>
            <w:tcMar>
              <w:top w:w="80" w:type="dxa"/>
              <w:left w:w="120" w:type="dxa"/>
              <w:bottom w:w="80" w:type="dxa"/>
              <w:right w:w="120" w:type="dxa"/>
            </w:tcMar>
            <w:vAlign w:val="center"/>
          </w:tcPr>
          <w:p w14:paraId="045630E6" w14:textId="77777777" w:rsidR="005C49E0" w:rsidRDefault="00000000">
            <w:pPr>
              <w:spacing w:after="40" w:line="259" w:lineRule="auto"/>
            </w:pPr>
            <w:r>
              <w:rPr>
                <w:color w:val="000000"/>
                <w:sz w:val="16"/>
                <w:szCs w:val="16"/>
              </w:rPr>
              <w:t xml:space="preserve">Paredes Ramos </w:t>
            </w:r>
            <w:proofErr w:type="spellStart"/>
            <w:r>
              <w:rPr>
                <w:color w:val="000000"/>
                <w:sz w:val="16"/>
                <w:szCs w:val="16"/>
              </w:rPr>
              <w:t>Victor</w:t>
            </w:r>
            <w:proofErr w:type="spellEnd"/>
          </w:p>
        </w:tc>
        <w:tc>
          <w:tcPr>
            <w:tcW w:w="2500" w:type="dxa"/>
            <w:tcMar>
              <w:top w:w="80" w:type="dxa"/>
              <w:left w:w="120" w:type="dxa"/>
              <w:bottom w:w="80" w:type="dxa"/>
              <w:right w:w="120" w:type="dxa"/>
            </w:tcMar>
            <w:vAlign w:val="center"/>
          </w:tcPr>
          <w:p w14:paraId="799E9A47" w14:textId="77777777" w:rsidR="005C49E0" w:rsidRDefault="00000000">
            <w:pPr>
              <w:spacing w:after="40" w:line="259" w:lineRule="auto"/>
            </w:pPr>
            <w:r>
              <w:rPr>
                <w:color w:val="000000"/>
                <w:sz w:val="16"/>
                <w:szCs w:val="16"/>
              </w:rPr>
              <w:t>Formulación de indicadores (</w:t>
            </w:r>
            <w:proofErr w:type="spellStart"/>
            <w:r>
              <w:rPr>
                <w:color w:val="000000"/>
                <w:sz w:val="16"/>
                <w:szCs w:val="16"/>
              </w:rPr>
              <w:t>KPIs</w:t>
            </w:r>
            <w:proofErr w:type="spellEnd"/>
            <w:r>
              <w:rPr>
                <w:color w:val="000000"/>
                <w:sz w:val="16"/>
                <w:szCs w:val="16"/>
              </w:rPr>
              <w:t>), configuración de restricciones de integridad referencial (FOREING KEY, CASCADE).</w:t>
            </w:r>
          </w:p>
        </w:tc>
        <w:tc>
          <w:tcPr>
            <w:tcW w:w="2100" w:type="dxa"/>
            <w:tcMar>
              <w:top w:w="80" w:type="dxa"/>
              <w:left w:w="120" w:type="dxa"/>
              <w:bottom w:w="80" w:type="dxa"/>
              <w:right w:w="120" w:type="dxa"/>
            </w:tcMar>
            <w:vAlign w:val="center"/>
          </w:tcPr>
          <w:p w14:paraId="549194DF" w14:textId="77777777" w:rsidR="005C49E0" w:rsidRDefault="00000000">
            <w:pPr>
              <w:spacing w:after="40" w:line="259" w:lineRule="auto"/>
            </w:pPr>
            <w:r>
              <w:rPr>
                <w:color w:val="1155CC"/>
                <w:sz w:val="16"/>
                <w:szCs w:val="16"/>
                <w:u w:val="single"/>
              </w:rPr>
              <w:t>archivo 04_Documentacion/02_Modelo_y_Reglas.md</w:t>
            </w:r>
          </w:p>
          <w:p w14:paraId="70090B3F" w14:textId="77777777" w:rsidR="005C49E0" w:rsidRDefault="005C49E0">
            <w:pPr>
              <w:spacing w:after="40" w:line="259" w:lineRule="auto"/>
            </w:pPr>
          </w:p>
        </w:tc>
        <w:tc>
          <w:tcPr>
            <w:tcW w:w="1500" w:type="dxa"/>
            <w:tcMar>
              <w:top w:w="80" w:type="dxa"/>
              <w:left w:w="120" w:type="dxa"/>
              <w:bottom w:w="80" w:type="dxa"/>
              <w:right w:w="120" w:type="dxa"/>
            </w:tcMar>
            <w:vAlign w:val="center"/>
          </w:tcPr>
          <w:p w14:paraId="260160BB" w14:textId="77777777" w:rsidR="005C49E0" w:rsidRDefault="00000000">
            <w:pPr>
              <w:spacing w:after="40" w:line="259" w:lineRule="auto"/>
            </w:pPr>
            <w:r>
              <w:rPr>
                <w:color w:val="000000"/>
                <w:sz w:val="16"/>
                <w:szCs w:val="16"/>
              </w:rPr>
              <w:t>Conforme por el equipo.</w:t>
            </w:r>
          </w:p>
        </w:tc>
        <w:tc>
          <w:tcPr>
            <w:tcW w:w="800" w:type="dxa"/>
            <w:tcMar>
              <w:top w:w="80" w:type="dxa"/>
              <w:left w:w="120" w:type="dxa"/>
              <w:bottom w:w="80" w:type="dxa"/>
              <w:right w:w="120" w:type="dxa"/>
            </w:tcMar>
            <w:vAlign w:val="center"/>
          </w:tcPr>
          <w:p w14:paraId="1DE8AEB1" w14:textId="77777777" w:rsidR="005C49E0" w:rsidRDefault="00000000">
            <w:pPr>
              <w:spacing w:after="40" w:line="259" w:lineRule="auto"/>
            </w:pPr>
            <w:r>
              <w:rPr>
                <w:color w:val="000000"/>
                <w:sz w:val="16"/>
                <w:szCs w:val="16"/>
              </w:rPr>
              <w:t>20%</w:t>
            </w:r>
          </w:p>
        </w:tc>
      </w:tr>
      <w:tr w:rsidR="005C49E0" w14:paraId="05360C54" w14:textId="77777777">
        <w:trPr>
          <w:cantSplit/>
        </w:trPr>
        <w:tc>
          <w:tcPr>
            <w:tcW w:w="1500" w:type="dxa"/>
            <w:tcMar>
              <w:top w:w="80" w:type="dxa"/>
              <w:left w:w="120" w:type="dxa"/>
              <w:bottom w:w="80" w:type="dxa"/>
              <w:right w:w="120" w:type="dxa"/>
            </w:tcMar>
            <w:vAlign w:val="center"/>
          </w:tcPr>
          <w:p w14:paraId="632BFE43" w14:textId="77777777" w:rsidR="005C49E0" w:rsidRDefault="00000000">
            <w:pPr>
              <w:spacing w:after="40" w:line="259" w:lineRule="auto"/>
            </w:pPr>
            <w:proofErr w:type="spellStart"/>
            <w:r>
              <w:rPr>
                <w:color w:val="000000"/>
                <w:sz w:val="16"/>
                <w:szCs w:val="16"/>
              </w:rPr>
              <w:t>Obregon</w:t>
            </w:r>
            <w:proofErr w:type="spellEnd"/>
            <w:r>
              <w:rPr>
                <w:color w:val="000000"/>
                <w:sz w:val="16"/>
                <w:szCs w:val="16"/>
              </w:rPr>
              <w:t xml:space="preserve"> Luis</w:t>
            </w:r>
          </w:p>
        </w:tc>
        <w:tc>
          <w:tcPr>
            <w:tcW w:w="2500" w:type="dxa"/>
            <w:tcMar>
              <w:top w:w="80" w:type="dxa"/>
              <w:left w:w="120" w:type="dxa"/>
              <w:bottom w:w="80" w:type="dxa"/>
              <w:right w:w="120" w:type="dxa"/>
            </w:tcMar>
            <w:vAlign w:val="center"/>
          </w:tcPr>
          <w:p w14:paraId="29C63C3E" w14:textId="77777777" w:rsidR="005C49E0" w:rsidRDefault="00000000">
            <w:pPr>
              <w:spacing w:after="40" w:line="259" w:lineRule="auto"/>
            </w:pPr>
            <w:r>
              <w:rPr>
                <w:color w:val="000000"/>
                <w:sz w:val="16"/>
                <w:szCs w:val="16"/>
              </w:rPr>
              <w:t>Ejecución de la matriz de pruebas de calidad, validación de reconciliación de datos de prueba y control de seguridad RLS.</w:t>
            </w:r>
          </w:p>
        </w:tc>
        <w:tc>
          <w:tcPr>
            <w:tcW w:w="2100" w:type="dxa"/>
            <w:tcMar>
              <w:top w:w="80" w:type="dxa"/>
              <w:left w:w="120" w:type="dxa"/>
              <w:bottom w:w="80" w:type="dxa"/>
              <w:right w:w="120" w:type="dxa"/>
            </w:tcMar>
            <w:vAlign w:val="center"/>
          </w:tcPr>
          <w:p w14:paraId="3501D038" w14:textId="77777777" w:rsidR="005C49E0" w:rsidRDefault="00000000">
            <w:pPr>
              <w:spacing w:after="40" w:line="259" w:lineRule="auto"/>
            </w:pPr>
            <w:r>
              <w:rPr>
                <w:color w:val="1155CC"/>
                <w:sz w:val="16"/>
                <w:szCs w:val="16"/>
                <w:u w:val="single"/>
              </w:rPr>
              <w:t>archivo 04_Documentacion/Evidencias</w:t>
            </w:r>
          </w:p>
          <w:p w14:paraId="219DC8F1" w14:textId="77777777" w:rsidR="005C49E0" w:rsidRDefault="005C49E0">
            <w:pPr>
              <w:spacing w:after="40" w:line="259" w:lineRule="auto"/>
            </w:pPr>
          </w:p>
        </w:tc>
        <w:tc>
          <w:tcPr>
            <w:tcW w:w="1500" w:type="dxa"/>
            <w:tcMar>
              <w:top w:w="80" w:type="dxa"/>
              <w:left w:w="120" w:type="dxa"/>
              <w:bottom w:w="80" w:type="dxa"/>
              <w:right w:w="120" w:type="dxa"/>
            </w:tcMar>
            <w:vAlign w:val="center"/>
          </w:tcPr>
          <w:p w14:paraId="3D327BCD" w14:textId="77777777" w:rsidR="005C49E0" w:rsidRDefault="00000000">
            <w:pPr>
              <w:spacing w:after="40" w:line="259" w:lineRule="auto"/>
            </w:pPr>
            <w:r>
              <w:rPr>
                <w:color w:val="000000"/>
                <w:sz w:val="16"/>
                <w:szCs w:val="16"/>
              </w:rPr>
              <w:t>Conforme por el equipo.</w:t>
            </w:r>
          </w:p>
        </w:tc>
        <w:tc>
          <w:tcPr>
            <w:tcW w:w="800" w:type="dxa"/>
            <w:tcMar>
              <w:top w:w="80" w:type="dxa"/>
              <w:left w:w="120" w:type="dxa"/>
              <w:bottom w:w="80" w:type="dxa"/>
              <w:right w:w="120" w:type="dxa"/>
            </w:tcMar>
            <w:vAlign w:val="center"/>
          </w:tcPr>
          <w:p w14:paraId="54C42E6E" w14:textId="77777777" w:rsidR="005C49E0" w:rsidRDefault="00000000">
            <w:pPr>
              <w:spacing w:after="40" w:line="259" w:lineRule="auto"/>
            </w:pPr>
            <w:r>
              <w:rPr>
                <w:color w:val="000000"/>
                <w:sz w:val="16"/>
                <w:szCs w:val="16"/>
              </w:rPr>
              <w:t>20%</w:t>
            </w:r>
          </w:p>
        </w:tc>
      </w:tr>
    </w:tbl>
    <w:p w14:paraId="0583A83E" w14:textId="77777777" w:rsidR="005C49E0" w:rsidRDefault="005C49E0">
      <w:pPr>
        <w:spacing w:after="20"/>
      </w:pPr>
    </w:p>
    <w:p w14:paraId="26DA0F11" w14:textId="77777777" w:rsidR="005C49E0" w:rsidRPr="00D65EFA" w:rsidRDefault="00000000">
      <w:pPr>
        <w:pStyle w:val="Titulo2"/>
        <w:rPr>
          <w:color w:val="0070C0"/>
        </w:rPr>
      </w:pPr>
      <w:bookmarkStart w:id="44" w:name="_mk4b2sxyz5id" w:colFirst="0" w:colLast="0"/>
      <w:bookmarkEnd w:id="44"/>
      <w:r w:rsidRPr="00D65EFA">
        <w:rPr>
          <w:color w:val="0070C0"/>
        </w:rPr>
        <w:lastRenderedPageBreak/>
        <w:t>5.7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5C49E0" w14:paraId="66CC7102" w14:textId="77777777">
        <w:trPr>
          <w:cantSplit/>
          <w:tblHeader/>
        </w:trPr>
        <w:tc>
          <w:tcPr>
            <w:tcW w:w="1400" w:type="dxa"/>
            <w:shd w:val="clear" w:color="auto" w:fill="E8EEF5"/>
            <w:tcMar>
              <w:top w:w="80" w:type="dxa"/>
              <w:left w:w="120" w:type="dxa"/>
              <w:bottom w:w="80" w:type="dxa"/>
              <w:right w:w="120" w:type="dxa"/>
            </w:tcMar>
            <w:vAlign w:val="center"/>
          </w:tcPr>
          <w:p w14:paraId="1680D007" w14:textId="77777777" w:rsidR="005C49E0" w:rsidRDefault="00000000">
            <w:pPr>
              <w:keepNext/>
              <w:spacing w:after="40" w:line="259" w:lineRule="auto"/>
              <w:jc w:val="center"/>
            </w:pPr>
            <w:r>
              <w:rPr>
                <w:b/>
                <w:bCs/>
                <w:color w:val="000000"/>
                <w:sz w:val="16"/>
                <w:szCs w:val="16"/>
              </w:rPr>
              <w:t>HERRAMIENTA</w:t>
            </w:r>
          </w:p>
        </w:tc>
        <w:tc>
          <w:tcPr>
            <w:tcW w:w="1800" w:type="dxa"/>
            <w:shd w:val="clear" w:color="auto" w:fill="E8EEF5"/>
            <w:tcMar>
              <w:top w:w="80" w:type="dxa"/>
              <w:left w:w="120" w:type="dxa"/>
              <w:bottom w:w="80" w:type="dxa"/>
              <w:right w:w="120" w:type="dxa"/>
            </w:tcMar>
            <w:vAlign w:val="center"/>
          </w:tcPr>
          <w:p w14:paraId="66B94FA4" w14:textId="77777777" w:rsidR="005C49E0" w:rsidRDefault="00000000">
            <w:pPr>
              <w:keepNext/>
              <w:spacing w:after="40" w:line="259" w:lineRule="auto"/>
              <w:jc w:val="center"/>
            </w:pPr>
            <w:r>
              <w:rPr>
                <w:b/>
                <w:bCs/>
                <w:color w:val="000000"/>
                <w:sz w:val="16"/>
                <w:szCs w:val="16"/>
              </w:rPr>
              <w:t>FINALIDAD</w:t>
            </w:r>
          </w:p>
        </w:tc>
        <w:tc>
          <w:tcPr>
            <w:tcW w:w="1800" w:type="dxa"/>
            <w:shd w:val="clear" w:color="auto" w:fill="E8EEF5"/>
            <w:tcMar>
              <w:top w:w="80" w:type="dxa"/>
              <w:left w:w="120" w:type="dxa"/>
              <w:bottom w:w="80" w:type="dxa"/>
              <w:right w:w="120" w:type="dxa"/>
            </w:tcMar>
            <w:vAlign w:val="center"/>
          </w:tcPr>
          <w:p w14:paraId="6E314222" w14:textId="77777777" w:rsidR="005C49E0" w:rsidRDefault="00000000">
            <w:pPr>
              <w:keepNext/>
              <w:spacing w:after="40" w:line="259" w:lineRule="auto"/>
              <w:jc w:val="center"/>
            </w:pPr>
            <w:r>
              <w:rPr>
                <w:b/>
                <w:bCs/>
                <w:color w:val="000000"/>
                <w:sz w:val="16"/>
                <w:szCs w:val="16"/>
              </w:rPr>
              <w:t>CONTENIDO UTILIZADO</w:t>
            </w:r>
          </w:p>
        </w:tc>
        <w:tc>
          <w:tcPr>
            <w:tcW w:w="1800" w:type="dxa"/>
            <w:shd w:val="clear" w:color="auto" w:fill="E8EEF5"/>
            <w:tcMar>
              <w:top w:w="80" w:type="dxa"/>
              <w:left w:w="120" w:type="dxa"/>
              <w:bottom w:w="80" w:type="dxa"/>
              <w:right w:w="120" w:type="dxa"/>
            </w:tcMar>
            <w:vAlign w:val="center"/>
          </w:tcPr>
          <w:p w14:paraId="72C30058" w14:textId="77777777" w:rsidR="005C49E0" w:rsidRDefault="00000000">
            <w:pPr>
              <w:keepNext/>
              <w:spacing w:after="40" w:line="259" w:lineRule="auto"/>
              <w:jc w:val="center"/>
            </w:pPr>
            <w:r>
              <w:rPr>
                <w:b/>
                <w:bCs/>
                <w:color w:val="000000"/>
                <w:sz w:val="16"/>
                <w:szCs w:val="16"/>
              </w:rPr>
              <w:t>VERIFICACIÓN HUMANA</w:t>
            </w:r>
          </w:p>
        </w:tc>
        <w:tc>
          <w:tcPr>
            <w:tcW w:w="1600" w:type="dxa"/>
            <w:shd w:val="clear" w:color="auto" w:fill="E8EEF5"/>
            <w:tcMar>
              <w:top w:w="80" w:type="dxa"/>
              <w:left w:w="120" w:type="dxa"/>
              <w:bottom w:w="80" w:type="dxa"/>
              <w:right w:w="120" w:type="dxa"/>
            </w:tcMar>
            <w:vAlign w:val="center"/>
          </w:tcPr>
          <w:p w14:paraId="3DF122AF" w14:textId="77777777" w:rsidR="005C49E0" w:rsidRDefault="00000000">
            <w:pPr>
              <w:keepNext/>
              <w:spacing w:after="40" w:line="259" w:lineRule="auto"/>
              <w:jc w:val="center"/>
            </w:pPr>
            <w:r>
              <w:rPr>
                <w:b/>
                <w:bCs/>
                <w:color w:val="000000"/>
                <w:sz w:val="16"/>
                <w:szCs w:val="16"/>
              </w:rPr>
              <w:t>RIESGOS / PRIVACIDAD</w:t>
            </w:r>
          </w:p>
        </w:tc>
      </w:tr>
      <w:tr w:rsidR="005C49E0" w14:paraId="32A5DF03" w14:textId="77777777">
        <w:trPr>
          <w:cantSplit/>
        </w:trPr>
        <w:tc>
          <w:tcPr>
            <w:tcW w:w="1400" w:type="dxa"/>
            <w:tcMar>
              <w:top w:w="80" w:type="dxa"/>
              <w:left w:w="120" w:type="dxa"/>
              <w:bottom w:w="80" w:type="dxa"/>
              <w:right w:w="120" w:type="dxa"/>
            </w:tcMar>
            <w:vAlign w:val="center"/>
          </w:tcPr>
          <w:p w14:paraId="4C1846F9" w14:textId="77777777" w:rsidR="005C49E0" w:rsidRDefault="00000000">
            <w:pPr>
              <w:spacing w:after="40" w:line="259" w:lineRule="auto"/>
              <w:rPr>
                <w:lang w:val="es-PE"/>
              </w:rPr>
            </w:pPr>
            <w:r>
              <w:rPr>
                <w:color w:val="000000"/>
                <w:sz w:val="16"/>
                <w:szCs w:val="16"/>
              </w:rPr>
              <w:t>Gemini</w:t>
            </w:r>
          </w:p>
        </w:tc>
        <w:tc>
          <w:tcPr>
            <w:tcW w:w="1800" w:type="dxa"/>
            <w:tcMar>
              <w:top w:w="80" w:type="dxa"/>
              <w:left w:w="120" w:type="dxa"/>
              <w:bottom w:w="80" w:type="dxa"/>
              <w:right w:w="120" w:type="dxa"/>
            </w:tcMar>
            <w:vAlign w:val="center"/>
          </w:tcPr>
          <w:p w14:paraId="5A6791DA" w14:textId="77777777" w:rsidR="005C49E0" w:rsidRDefault="00000000">
            <w:pPr>
              <w:spacing w:after="40" w:line="259" w:lineRule="auto"/>
            </w:pPr>
            <w:r>
              <w:rPr>
                <w:color w:val="000000"/>
                <w:sz w:val="16"/>
                <w:szCs w:val="16"/>
              </w:rPr>
              <w:t>Se utilizó para la documentación y confirmación de código.</w:t>
            </w:r>
          </w:p>
        </w:tc>
        <w:tc>
          <w:tcPr>
            <w:tcW w:w="1800" w:type="dxa"/>
            <w:tcMar>
              <w:top w:w="80" w:type="dxa"/>
              <w:left w:w="120" w:type="dxa"/>
              <w:bottom w:w="80" w:type="dxa"/>
              <w:right w:w="120" w:type="dxa"/>
            </w:tcMar>
            <w:vAlign w:val="center"/>
          </w:tcPr>
          <w:p w14:paraId="52533867" w14:textId="77777777" w:rsidR="005C49E0" w:rsidRDefault="00000000">
            <w:pPr>
              <w:spacing w:after="40" w:line="259" w:lineRule="auto"/>
            </w:pPr>
            <w:r>
              <w:rPr>
                <w:color w:val="000000"/>
                <w:sz w:val="16"/>
                <w:szCs w:val="16"/>
              </w:rPr>
              <w:t>Estructuras en el SQL Server y redacción de párrafos.</w:t>
            </w:r>
          </w:p>
        </w:tc>
        <w:tc>
          <w:tcPr>
            <w:tcW w:w="1800" w:type="dxa"/>
            <w:tcMar>
              <w:top w:w="80" w:type="dxa"/>
              <w:left w:w="120" w:type="dxa"/>
              <w:bottom w:w="80" w:type="dxa"/>
              <w:right w:w="120" w:type="dxa"/>
            </w:tcMar>
            <w:vAlign w:val="center"/>
          </w:tcPr>
          <w:p w14:paraId="5DA7A9F2" w14:textId="77777777" w:rsidR="005C49E0" w:rsidRDefault="00000000">
            <w:pPr>
              <w:spacing w:after="40" w:line="259" w:lineRule="auto"/>
            </w:pPr>
            <w:r>
              <w:rPr>
                <w:color w:val="000000"/>
                <w:sz w:val="16"/>
                <w:szCs w:val="16"/>
              </w:rPr>
              <w:t>Cada integrante testeo la validación del documento y código que nos brindó la IA</w:t>
            </w:r>
          </w:p>
        </w:tc>
        <w:tc>
          <w:tcPr>
            <w:tcW w:w="1600" w:type="dxa"/>
            <w:tcMar>
              <w:top w:w="80" w:type="dxa"/>
              <w:left w:w="120" w:type="dxa"/>
              <w:bottom w:w="80" w:type="dxa"/>
              <w:right w:w="120" w:type="dxa"/>
            </w:tcMar>
            <w:vAlign w:val="center"/>
          </w:tcPr>
          <w:p w14:paraId="042FA3A7" w14:textId="77777777" w:rsidR="005C49E0" w:rsidRDefault="00000000">
            <w:pPr>
              <w:spacing w:after="40" w:line="259" w:lineRule="auto"/>
            </w:pPr>
            <w:r>
              <w:rPr>
                <w:color w:val="000000"/>
                <w:sz w:val="16"/>
                <w:szCs w:val="16"/>
              </w:rPr>
              <w:t>No se ingresó datos sensibles o confidenciales.</w:t>
            </w:r>
          </w:p>
        </w:tc>
      </w:tr>
    </w:tbl>
    <w:p w14:paraId="2069496A" w14:textId="77777777" w:rsidR="005C49E0" w:rsidRDefault="005C49E0">
      <w:pPr>
        <w:spacing w:after="20"/>
      </w:pPr>
    </w:p>
    <w:p w14:paraId="02321A63" w14:textId="77777777" w:rsidR="005C49E0" w:rsidRPr="00D65EFA" w:rsidRDefault="00000000">
      <w:pPr>
        <w:pStyle w:val="Titulo1"/>
        <w:pageBreakBefore/>
        <w:rPr>
          <w:color w:val="0070C0"/>
        </w:rPr>
      </w:pPr>
      <w:bookmarkStart w:id="45" w:name="_9orad2n320bl" w:colFirst="0" w:colLast="0"/>
      <w:bookmarkEnd w:id="45"/>
      <w:r w:rsidRPr="00D65EFA">
        <w:rPr>
          <w:color w:val="0070C0"/>
        </w:rPr>
        <w:lastRenderedPageBreak/>
        <w:t>CAPÍTULO VI: EJECUCIÓN, RESULTADOS Y ANÁLISIS DE DATOS</w:t>
      </w:r>
    </w:p>
    <w:tbl>
      <w:tblPr>
        <w:tblStyle w:val="af4"/>
        <w:tblW w:w="84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0"/>
      </w:tblGrid>
      <w:tr w:rsidR="005C49E0" w14:paraId="28E8799D" w14:textId="77777777">
        <w:tc>
          <w:tcPr>
            <w:tcW w:w="8400" w:type="dxa"/>
            <w:shd w:val="clear" w:color="auto" w:fill="F4F6F9"/>
            <w:tcMar>
              <w:top w:w="80" w:type="dxa"/>
              <w:left w:w="120" w:type="dxa"/>
              <w:bottom w:w="80" w:type="dxa"/>
              <w:right w:w="120" w:type="dxa"/>
            </w:tcMar>
          </w:tcPr>
          <w:p w14:paraId="572B0841" w14:textId="77777777" w:rsidR="005C49E0" w:rsidRDefault="00000000">
            <w:pPr>
              <w:jc w:val="both"/>
            </w:pPr>
            <w:r>
              <w:rPr>
                <w:b/>
                <w:bCs/>
                <w:color w:val="0B2545"/>
                <w:sz w:val="19"/>
                <w:szCs w:val="19"/>
              </w:rPr>
              <w:t xml:space="preserve">Evidencia principal de la rúbrica 6.2: </w:t>
            </w:r>
            <w:r>
              <w:rPr>
                <w:sz w:val="19"/>
                <w:szCs w:val="19"/>
              </w:rPr>
              <w:t xml:space="preserve">presente ejecución completa, organizada y trazable; </w:t>
            </w:r>
            <w:proofErr w:type="spellStart"/>
            <w:r>
              <w:rPr>
                <w:sz w:val="19"/>
                <w:szCs w:val="19"/>
              </w:rPr>
              <w:t>datasets</w:t>
            </w:r>
            <w:proofErr w:type="spellEnd"/>
            <w:r>
              <w:rPr>
                <w:sz w:val="19"/>
                <w:szCs w:val="19"/>
              </w:rPr>
              <w:t>, consultas/scripts/notebook, capturas, logs, tablas, métricas y visualizaciones; compare al menos tres escenarios e intérprete patrones, errores y limitaciones.</w:t>
            </w:r>
          </w:p>
        </w:tc>
      </w:tr>
    </w:tbl>
    <w:p w14:paraId="798E37E6" w14:textId="77777777" w:rsidR="005C49E0" w:rsidRDefault="005C49E0">
      <w:pPr>
        <w:spacing w:after="20"/>
      </w:pPr>
    </w:p>
    <w:p w14:paraId="600377C7" w14:textId="77777777" w:rsidR="005C49E0" w:rsidRPr="00D65EFA" w:rsidRDefault="00000000">
      <w:pPr>
        <w:pStyle w:val="Titulo2"/>
        <w:rPr>
          <w:color w:val="0070C0"/>
        </w:rPr>
      </w:pPr>
      <w:bookmarkStart w:id="46" w:name="_oecvnvzg8t40" w:colFirst="0" w:colLast="0"/>
      <w:bookmarkEnd w:id="46"/>
      <w:r w:rsidRPr="00D65EFA">
        <w:rPr>
          <w:color w:val="0070C0"/>
        </w:rPr>
        <w:t xml:space="preserve">6.1 Validación del </w:t>
      </w:r>
      <w:proofErr w:type="spellStart"/>
      <w:r w:rsidRPr="00D65EFA">
        <w:rPr>
          <w:color w:val="0070C0"/>
        </w:rPr>
        <w:t>dataset</w:t>
      </w:r>
      <w:proofErr w:type="spellEnd"/>
      <w:r w:rsidRPr="00D65EFA">
        <w:rPr>
          <w:color w:val="0070C0"/>
        </w:rPr>
        <w:t xml:space="preserve"> original y procesado</w:t>
      </w:r>
    </w:p>
    <w:p w14:paraId="0016E5A3" w14:textId="77777777" w:rsidR="005C49E0" w:rsidRDefault="00000000">
      <w:pPr>
        <w:keepNext/>
        <w:pBdr>
          <w:top w:val="nil"/>
          <w:left w:val="nil"/>
          <w:bottom w:val="nil"/>
          <w:right w:val="nil"/>
          <w:between w:val="nil"/>
        </w:pBdr>
        <w:spacing w:before="280" w:after="140" w:line="240" w:lineRule="auto"/>
        <w:jc w:val="both"/>
        <w:rPr>
          <w:sz w:val="26"/>
          <w:szCs w:val="26"/>
        </w:rPr>
      </w:pPr>
      <w:r>
        <w:rPr>
          <w:sz w:val="26"/>
          <w:szCs w:val="26"/>
        </w:rPr>
        <w:t xml:space="preserve">Esta sección presenta la auditoría y reconciliación de los datos operativos crudos extraídos de la base transaccionales A&amp;SG_OLTP frente a los datos consolidados en la tabla hechos </w:t>
      </w:r>
      <w:proofErr w:type="spellStart"/>
      <w:r>
        <w:rPr>
          <w:sz w:val="26"/>
          <w:szCs w:val="26"/>
        </w:rPr>
        <w:t>fac_rendimiento_kpis</w:t>
      </w:r>
      <w:proofErr w:type="spellEnd"/>
      <w:r>
        <w:rPr>
          <w:sz w:val="26"/>
          <w:szCs w:val="26"/>
        </w:rPr>
        <w:t xml:space="preserve"> de A&amp;SG_OLTP, asegurando la calidad analítica para su visualización en </w:t>
      </w:r>
      <w:proofErr w:type="spellStart"/>
      <w:r>
        <w:rPr>
          <w:sz w:val="26"/>
          <w:szCs w:val="26"/>
        </w:rPr>
        <w:t>Power</w:t>
      </w:r>
      <w:proofErr w:type="spellEnd"/>
      <w:r>
        <w:rPr>
          <w:sz w:val="26"/>
          <w:szCs w:val="26"/>
        </w:rPr>
        <w:t xml:space="preserve"> BI.</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5C49E0" w14:paraId="3668B5F6" w14:textId="77777777">
        <w:trPr>
          <w:cantSplit/>
          <w:tblHeader/>
        </w:trPr>
        <w:tc>
          <w:tcPr>
            <w:tcW w:w="1600" w:type="dxa"/>
            <w:shd w:val="clear" w:color="auto" w:fill="E8EEF5"/>
            <w:tcMar>
              <w:top w:w="80" w:type="dxa"/>
              <w:left w:w="120" w:type="dxa"/>
              <w:bottom w:w="80" w:type="dxa"/>
              <w:right w:w="120" w:type="dxa"/>
            </w:tcMar>
            <w:vAlign w:val="center"/>
          </w:tcPr>
          <w:p w14:paraId="0974579D" w14:textId="77777777" w:rsidR="005C49E0" w:rsidRDefault="00000000">
            <w:pPr>
              <w:keepNext/>
              <w:spacing w:after="40" w:line="259" w:lineRule="auto"/>
              <w:jc w:val="center"/>
            </w:pPr>
            <w:r>
              <w:rPr>
                <w:b/>
                <w:bCs/>
                <w:color w:val="000000"/>
                <w:sz w:val="16"/>
                <w:szCs w:val="16"/>
              </w:rPr>
              <w:t>CONTROL</w:t>
            </w:r>
          </w:p>
        </w:tc>
        <w:tc>
          <w:tcPr>
            <w:tcW w:w="1400" w:type="dxa"/>
            <w:shd w:val="clear" w:color="auto" w:fill="E8EEF5"/>
            <w:tcMar>
              <w:top w:w="80" w:type="dxa"/>
              <w:left w:w="120" w:type="dxa"/>
              <w:bottom w:w="80" w:type="dxa"/>
              <w:right w:w="120" w:type="dxa"/>
            </w:tcMar>
            <w:vAlign w:val="center"/>
          </w:tcPr>
          <w:p w14:paraId="4F51DAC2" w14:textId="77777777" w:rsidR="005C49E0" w:rsidRDefault="00000000">
            <w:pPr>
              <w:keepNext/>
              <w:spacing w:after="40" w:line="259" w:lineRule="auto"/>
              <w:jc w:val="center"/>
            </w:pPr>
            <w:r>
              <w:rPr>
                <w:b/>
                <w:bCs/>
                <w:color w:val="000000"/>
                <w:sz w:val="16"/>
                <w:szCs w:val="16"/>
              </w:rPr>
              <w:t>ORIGINAL</w:t>
            </w:r>
          </w:p>
        </w:tc>
        <w:tc>
          <w:tcPr>
            <w:tcW w:w="1400" w:type="dxa"/>
            <w:shd w:val="clear" w:color="auto" w:fill="E8EEF5"/>
            <w:tcMar>
              <w:top w:w="80" w:type="dxa"/>
              <w:left w:w="120" w:type="dxa"/>
              <w:bottom w:w="80" w:type="dxa"/>
              <w:right w:w="120" w:type="dxa"/>
            </w:tcMar>
            <w:vAlign w:val="center"/>
          </w:tcPr>
          <w:p w14:paraId="124218DE" w14:textId="77777777" w:rsidR="005C49E0" w:rsidRDefault="00000000">
            <w:pPr>
              <w:keepNext/>
              <w:spacing w:after="40" w:line="259" w:lineRule="auto"/>
              <w:jc w:val="center"/>
            </w:pPr>
            <w:r>
              <w:rPr>
                <w:b/>
                <w:bCs/>
                <w:color w:val="000000"/>
                <w:sz w:val="16"/>
                <w:szCs w:val="16"/>
              </w:rPr>
              <w:t>PROCESADO</w:t>
            </w:r>
          </w:p>
        </w:tc>
        <w:tc>
          <w:tcPr>
            <w:tcW w:w="1800" w:type="dxa"/>
            <w:shd w:val="clear" w:color="auto" w:fill="E8EEF5"/>
            <w:tcMar>
              <w:top w:w="80" w:type="dxa"/>
              <w:left w:w="120" w:type="dxa"/>
              <w:bottom w:w="80" w:type="dxa"/>
              <w:right w:w="120" w:type="dxa"/>
            </w:tcMar>
            <w:vAlign w:val="center"/>
          </w:tcPr>
          <w:p w14:paraId="0CC0BC7E" w14:textId="77777777" w:rsidR="005C49E0" w:rsidRDefault="00000000">
            <w:pPr>
              <w:keepNext/>
              <w:spacing w:after="40" w:line="259" w:lineRule="auto"/>
              <w:jc w:val="center"/>
            </w:pPr>
            <w:r>
              <w:rPr>
                <w:b/>
                <w:bCs/>
                <w:color w:val="000000"/>
                <w:sz w:val="16"/>
                <w:szCs w:val="16"/>
              </w:rPr>
              <w:t>REGLA / UMBRAL</w:t>
            </w:r>
          </w:p>
        </w:tc>
        <w:tc>
          <w:tcPr>
            <w:tcW w:w="2200" w:type="dxa"/>
            <w:shd w:val="clear" w:color="auto" w:fill="E8EEF5"/>
            <w:tcMar>
              <w:top w:w="80" w:type="dxa"/>
              <w:left w:w="120" w:type="dxa"/>
              <w:bottom w:w="80" w:type="dxa"/>
              <w:right w:w="120" w:type="dxa"/>
            </w:tcMar>
            <w:vAlign w:val="center"/>
          </w:tcPr>
          <w:p w14:paraId="590BD7F5" w14:textId="77777777" w:rsidR="005C49E0" w:rsidRDefault="00000000">
            <w:pPr>
              <w:keepNext/>
              <w:spacing w:after="40" w:line="259" w:lineRule="auto"/>
              <w:jc w:val="center"/>
            </w:pPr>
            <w:r>
              <w:rPr>
                <w:b/>
                <w:bCs/>
                <w:color w:val="000000"/>
                <w:sz w:val="16"/>
                <w:szCs w:val="16"/>
              </w:rPr>
              <w:t>RESULTADO Y EVIDENCIA</w:t>
            </w:r>
          </w:p>
        </w:tc>
      </w:tr>
      <w:tr w:rsidR="005C49E0" w14:paraId="56D4A531" w14:textId="77777777">
        <w:trPr>
          <w:cantSplit/>
        </w:trPr>
        <w:tc>
          <w:tcPr>
            <w:tcW w:w="1600" w:type="dxa"/>
            <w:tcMar>
              <w:top w:w="80" w:type="dxa"/>
              <w:left w:w="120" w:type="dxa"/>
              <w:bottom w:w="80" w:type="dxa"/>
              <w:right w:w="120" w:type="dxa"/>
            </w:tcMar>
            <w:vAlign w:val="center"/>
          </w:tcPr>
          <w:p w14:paraId="6A195DAE" w14:textId="77777777" w:rsidR="005C49E0" w:rsidRDefault="00000000">
            <w:pPr>
              <w:spacing w:after="40" w:line="259" w:lineRule="auto"/>
            </w:pPr>
            <w:r>
              <w:rPr>
                <w:color w:val="000000"/>
                <w:sz w:val="16"/>
                <w:szCs w:val="16"/>
              </w:rPr>
              <w:t>Registros / tamaño</w:t>
            </w:r>
          </w:p>
        </w:tc>
        <w:tc>
          <w:tcPr>
            <w:tcW w:w="1400" w:type="dxa"/>
            <w:tcMar>
              <w:top w:w="80" w:type="dxa"/>
              <w:left w:w="120" w:type="dxa"/>
              <w:bottom w:w="80" w:type="dxa"/>
              <w:right w:w="120" w:type="dxa"/>
            </w:tcMar>
            <w:vAlign w:val="center"/>
          </w:tcPr>
          <w:p w14:paraId="6A2BC8B4" w14:textId="77777777" w:rsidR="005C49E0" w:rsidRDefault="00000000">
            <w:pPr>
              <w:spacing w:after="40" w:line="259" w:lineRule="auto"/>
            </w:pPr>
            <w:r>
              <w:rPr>
                <w:sz w:val="16"/>
              </w:rPr>
              <w:t>582 asistencias y 582 tareas simuladas en A&amp;SG_OLTP.</w:t>
            </w:r>
          </w:p>
        </w:tc>
        <w:tc>
          <w:tcPr>
            <w:tcW w:w="1400" w:type="dxa"/>
            <w:tcMar>
              <w:top w:w="80" w:type="dxa"/>
              <w:left w:w="120" w:type="dxa"/>
              <w:bottom w:w="80" w:type="dxa"/>
              <w:right w:w="120" w:type="dxa"/>
            </w:tcMar>
            <w:vAlign w:val="center"/>
          </w:tcPr>
          <w:p w14:paraId="2CBFA232" w14:textId="77777777" w:rsidR="005C49E0" w:rsidRDefault="00000000">
            <w:pPr>
              <w:spacing w:after="40" w:line="259" w:lineRule="auto"/>
            </w:pPr>
            <w:r>
              <w:rPr>
                <w:sz w:val="16"/>
              </w:rPr>
              <w:t>1 164 filas de hechos; conservación de las medidas de 582 asistencias y 582 tareas.</w:t>
            </w:r>
          </w:p>
        </w:tc>
        <w:tc>
          <w:tcPr>
            <w:tcW w:w="1800" w:type="dxa"/>
            <w:tcMar>
              <w:top w:w="80" w:type="dxa"/>
              <w:left w:w="120" w:type="dxa"/>
              <w:bottom w:w="80" w:type="dxa"/>
              <w:right w:w="120" w:type="dxa"/>
            </w:tcMar>
            <w:vAlign w:val="center"/>
          </w:tcPr>
          <w:p w14:paraId="4EBE14DB" w14:textId="77777777" w:rsidR="005C49E0" w:rsidRDefault="00000000">
            <w:pPr>
              <w:spacing w:after="40" w:line="259" w:lineRule="auto"/>
            </w:pPr>
            <w:r>
              <w:rPr>
                <w:color w:val="000000"/>
                <w:sz w:val="16"/>
                <w:szCs w:val="16"/>
              </w:rPr>
              <w:t xml:space="preserve">Reconciliación 100% de la carga operativa del periodo Q3 2026. </w:t>
            </w:r>
          </w:p>
        </w:tc>
        <w:tc>
          <w:tcPr>
            <w:tcW w:w="2200" w:type="dxa"/>
            <w:tcMar>
              <w:top w:w="80" w:type="dxa"/>
              <w:left w:w="120" w:type="dxa"/>
              <w:bottom w:w="80" w:type="dxa"/>
              <w:right w:w="120" w:type="dxa"/>
            </w:tcMar>
            <w:vAlign w:val="center"/>
          </w:tcPr>
          <w:p w14:paraId="6D32F457" w14:textId="77777777" w:rsidR="005C49E0" w:rsidRDefault="00000000">
            <w:pPr>
              <w:spacing w:after="40" w:line="259" w:lineRule="auto"/>
            </w:pPr>
            <w:r>
              <w:rPr>
                <w:sz w:val="16"/>
              </w:rPr>
              <w:t>Conteos concordantes en las ejecuciones mostradas. E-09 / E-10.</w:t>
            </w:r>
          </w:p>
        </w:tc>
      </w:tr>
      <w:tr w:rsidR="005C49E0" w14:paraId="6A08DFB2" w14:textId="77777777">
        <w:trPr>
          <w:cantSplit/>
        </w:trPr>
        <w:tc>
          <w:tcPr>
            <w:tcW w:w="1600" w:type="dxa"/>
            <w:tcMar>
              <w:top w:w="80" w:type="dxa"/>
              <w:left w:w="120" w:type="dxa"/>
              <w:bottom w:w="80" w:type="dxa"/>
              <w:right w:w="120" w:type="dxa"/>
            </w:tcMar>
            <w:vAlign w:val="center"/>
          </w:tcPr>
          <w:p w14:paraId="36D21EBF" w14:textId="77777777" w:rsidR="005C49E0" w:rsidRDefault="00000000">
            <w:pPr>
              <w:spacing w:after="40" w:line="259" w:lineRule="auto"/>
            </w:pPr>
            <w:r>
              <w:rPr>
                <w:color w:val="000000"/>
                <w:sz w:val="16"/>
                <w:szCs w:val="16"/>
              </w:rPr>
              <w:t>Completitud</w:t>
            </w:r>
          </w:p>
        </w:tc>
        <w:tc>
          <w:tcPr>
            <w:tcW w:w="1400" w:type="dxa"/>
            <w:tcMar>
              <w:top w:w="80" w:type="dxa"/>
              <w:left w:w="120" w:type="dxa"/>
              <w:bottom w:w="80" w:type="dxa"/>
              <w:right w:w="120" w:type="dxa"/>
            </w:tcMar>
            <w:vAlign w:val="center"/>
          </w:tcPr>
          <w:p w14:paraId="35F245FA" w14:textId="77777777" w:rsidR="005C49E0" w:rsidRDefault="00000000">
            <w:pPr>
              <w:spacing w:after="40" w:line="259" w:lineRule="auto"/>
            </w:pPr>
            <w:r>
              <w:rPr>
                <w:color w:val="000000"/>
                <w:sz w:val="16"/>
                <w:szCs w:val="16"/>
              </w:rPr>
              <w:t>Presencia de campos nulos en observaciones y registros dispersos de control temporal.</w:t>
            </w:r>
          </w:p>
        </w:tc>
        <w:tc>
          <w:tcPr>
            <w:tcW w:w="1400" w:type="dxa"/>
            <w:tcMar>
              <w:top w:w="80" w:type="dxa"/>
              <w:left w:w="120" w:type="dxa"/>
              <w:bottom w:w="80" w:type="dxa"/>
              <w:right w:w="120" w:type="dxa"/>
            </w:tcMar>
            <w:vAlign w:val="center"/>
          </w:tcPr>
          <w:p w14:paraId="2A735154" w14:textId="77777777" w:rsidR="005C49E0" w:rsidRDefault="00000000">
            <w:pPr>
              <w:spacing w:after="40" w:line="259" w:lineRule="auto"/>
            </w:pPr>
            <w:r>
              <w:rPr>
                <w:color w:val="000000"/>
                <w:sz w:val="16"/>
                <w:szCs w:val="16"/>
              </w:rPr>
              <w:t>100% de completitud en los indicadores analíticos (ICT, TPA, TDT, IEP).</w:t>
            </w:r>
          </w:p>
        </w:tc>
        <w:tc>
          <w:tcPr>
            <w:tcW w:w="1800" w:type="dxa"/>
            <w:tcMar>
              <w:top w:w="80" w:type="dxa"/>
              <w:left w:w="120" w:type="dxa"/>
              <w:bottom w:w="80" w:type="dxa"/>
              <w:right w:w="120" w:type="dxa"/>
            </w:tcMar>
            <w:vAlign w:val="center"/>
          </w:tcPr>
          <w:p w14:paraId="2503BE43" w14:textId="77777777" w:rsidR="005C49E0" w:rsidRDefault="00000000">
            <w:pPr>
              <w:spacing w:after="40" w:line="259" w:lineRule="auto"/>
            </w:pPr>
            <w:r>
              <w:rPr>
                <w:color w:val="000000"/>
                <w:sz w:val="16"/>
                <w:szCs w:val="16"/>
              </w:rPr>
              <w:t>Meta: 0% de vacíos críticos en las métricas de rendimiento.</w:t>
            </w:r>
          </w:p>
        </w:tc>
        <w:tc>
          <w:tcPr>
            <w:tcW w:w="2200" w:type="dxa"/>
            <w:tcMar>
              <w:top w:w="80" w:type="dxa"/>
              <w:left w:w="120" w:type="dxa"/>
              <w:bottom w:w="80" w:type="dxa"/>
              <w:right w:w="120" w:type="dxa"/>
            </w:tcMar>
            <w:vAlign w:val="center"/>
          </w:tcPr>
          <w:p w14:paraId="1BA6D367" w14:textId="77777777" w:rsidR="005C49E0" w:rsidRDefault="00000000">
            <w:pPr>
              <w:spacing w:after="40" w:line="259" w:lineRule="auto"/>
            </w:pPr>
            <w:r>
              <w:rPr>
                <w:color w:val="000000"/>
                <w:sz w:val="16"/>
                <w:szCs w:val="16"/>
              </w:rPr>
              <w:t>Exitoso. Imputación de valores por defecto y normalización de nulos durante la carga ETL.</w:t>
            </w:r>
          </w:p>
        </w:tc>
      </w:tr>
      <w:tr w:rsidR="005C49E0" w14:paraId="73483C8E" w14:textId="77777777">
        <w:trPr>
          <w:cantSplit/>
        </w:trPr>
        <w:tc>
          <w:tcPr>
            <w:tcW w:w="1600" w:type="dxa"/>
            <w:tcMar>
              <w:top w:w="80" w:type="dxa"/>
              <w:left w:w="120" w:type="dxa"/>
              <w:bottom w:w="80" w:type="dxa"/>
              <w:right w:w="120" w:type="dxa"/>
            </w:tcMar>
            <w:vAlign w:val="center"/>
          </w:tcPr>
          <w:p w14:paraId="717AA23A" w14:textId="77777777" w:rsidR="005C49E0" w:rsidRDefault="00000000">
            <w:pPr>
              <w:spacing w:after="40" w:line="259" w:lineRule="auto"/>
            </w:pPr>
            <w:r>
              <w:rPr>
                <w:color w:val="000000"/>
                <w:sz w:val="16"/>
                <w:szCs w:val="16"/>
              </w:rPr>
              <w:t>Duplicados</w:t>
            </w:r>
          </w:p>
        </w:tc>
        <w:tc>
          <w:tcPr>
            <w:tcW w:w="1400" w:type="dxa"/>
            <w:tcMar>
              <w:top w:w="80" w:type="dxa"/>
              <w:left w:w="120" w:type="dxa"/>
              <w:bottom w:w="80" w:type="dxa"/>
              <w:right w:w="120" w:type="dxa"/>
            </w:tcMar>
            <w:vAlign w:val="center"/>
          </w:tcPr>
          <w:p w14:paraId="08AE80DC" w14:textId="77777777" w:rsidR="005C49E0" w:rsidRDefault="00000000">
            <w:pPr>
              <w:spacing w:after="40" w:line="259" w:lineRule="auto"/>
            </w:pPr>
            <w:r>
              <w:rPr>
                <w:color w:val="000000"/>
                <w:sz w:val="16"/>
                <w:szCs w:val="16"/>
              </w:rPr>
              <w:t>Múltiples transacciones disgregadas por trabajador en una misma jornada laboral.</w:t>
            </w:r>
          </w:p>
        </w:tc>
        <w:tc>
          <w:tcPr>
            <w:tcW w:w="1400" w:type="dxa"/>
            <w:tcMar>
              <w:top w:w="80" w:type="dxa"/>
              <w:left w:w="120" w:type="dxa"/>
              <w:bottom w:w="80" w:type="dxa"/>
              <w:right w:w="120" w:type="dxa"/>
            </w:tcMar>
            <w:vAlign w:val="center"/>
          </w:tcPr>
          <w:p w14:paraId="29924014" w14:textId="77777777" w:rsidR="005C49E0" w:rsidRDefault="00000000">
            <w:pPr>
              <w:spacing w:after="40" w:line="259" w:lineRule="auto"/>
            </w:pPr>
            <w:r>
              <w:rPr>
                <w:color w:val="000000"/>
                <w:sz w:val="16"/>
                <w:szCs w:val="16"/>
              </w:rPr>
              <w:t>0% de duplicados en la llave compuesta de la tabla de hechos (</w:t>
            </w:r>
            <w:proofErr w:type="spellStart"/>
            <w:r>
              <w:rPr>
                <w:color w:val="000000"/>
                <w:sz w:val="16"/>
                <w:szCs w:val="16"/>
              </w:rPr>
              <w:t>id_trabajor</w:t>
            </w:r>
            <w:proofErr w:type="spellEnd"/>
            <w:r>
              <w:rPr>
                <w:color w:val="000000"/>
                <w:sz w:val="16"/>
                <w:szCs w:val="16"/>
              </w:rPr>
              <w:t xml:space="preserve">, </w:t>
            </w:r>
            <w:proofErr w:type="spellStart"/>
            <w:r>
              <w:rPr>
                <w:color w:val="000000"/>
                <w:sz w:val="16"/>
                <w:szCs w:val="16"/>
              </w:rPr>
              <w:t>id_tiempo</w:t>
            </w:r>
            <w:proofErr w:type="spellEnd"/>
            <w:r>
              <w:rPr>
                <w:color w:val="000000"/>
                <w:sz w:val="16"/>
                <w:szCs w:val="16"/>
              </w:rPr>
              <w:t xml:space="preserve">, </w:t>
            </w:r>
            <w:proofErr w:type="spellStart"/>
            <w:r>
              <w:rPr>
                <w:color w:val="000000"/>
                <w:sz w:val="16"/>
                <w:szCs w:val="16"/>
              </w:rPr>
              <w:t>id_proyecto</w:t>
            </w:r>
            <w:proofErr w:type="spellEnd"/>
            <w:r>
              <w:rPr>
                <w:color w:val="000000"/>
                <w:sz w:val="16"/>
                <w:szCs w:val="16"/>
              </w:rPr>
              <w:t xml:space="preserve">, </w:t>
            </w:r>
            <w:proofErr w:type="spellStart"/>
            <w:r>
              <w:rPr>
                <w:color w:val="000000"/>
                <w:sz w:val="16"/>
                <w:szCs w:val="16"/>
              </w:rPr>
              <w:t>id_administrador</w:t>
            </w:r>
            <w:proofErr w:type="spellEnd"/>
            <w:r>
              <w:rPr>
                <w:color w:val="000000"/>
                <w:sz w:val="16"/>
                <w:szCs w:val="16"/>
              </w:rPr>
              <w:t>).</w:t>
            </w:r>
          </w:p>
        </w:tc>
        <w:tc>
          <w:tcPr>
            <w:tcW w:w="1800" w:type="dxa"/>
            <w:tcMar>
              <w:top w:w="80" w:type="dxa"/>
              <w:left w:w="120" w:type="dxa"/>
              <w:bottom w:w="80" w:type="dxa"/>
              <w:right w:w="120" w:type="dxa"/>
            </w:tcMar>
            <w:vAlign w:val="center"/>
          </w:tcPr>
          <w:p w14:paraId="6AB11608" w14:textId="77777777" w:rsidR="005C49E0" w:rsidRDefault="00000000">
            <w:pPr>
              <w:spacing w:after="40" w:line="259" w:lineRule="auto"/>
            </w:pPr>
            <w:r>
              <w:rPr>
                <w:color w:val="000000"/>
                <w:sz w:val="16"/>
                <w:szCs w:val="16"/>
              </w:rPr>
              <w:t xml:space="preserve">Meta: Unicidad estricta en el grano del Data </w:t>
            </w:r>
            <w:proofErr w:type="gramStart"/>
            <w:r>
              <w:rPr>
                <w:color w:val="000000"/>
                <w:sz w:val="16"/>
                <w:szCs w:val="16"/>
              </w:rPr>
              <w:t>Mart</w:t>
            </w:r>
            <w:proofErr w:type="gramEnd"/>
            <w:r>
              <w:rPr>
                <w:color w:val="000000"/>
                <w:sz w:val="16"/>
                <w:szCs w:val="16"/>
              </w:rPr>
              <w:t xml:space="preserve">. </w:t>
            </w:r>
          </w:p>
        </w:tc>
        <w:tc>
          <w:tcPr>
            <w:tcW w:w="2200" w:type="dxa"/>
            <w:tcMar>
              <w:top w:w="80" w:type="dxa"/>
              <w:left w:w="120" w:type="dxa"/>
              <w:bottom w:w="80" w:type="dxa"/>
              <w:right w:w="120" w:type="dxa"/>
            </w:tcMar>
            <w:vAlign w:val="center"/>
          </w:tcPr>
          <w:p w14:paraId="26A717C9" w14:textId="77777777" w:rsidR="005C49E0" w:rsidRDefault="00000000">
            <w:pPr>
              <w:spacing w:after="40" w:line="259" w:lineRule="auto"/>
            </w:pPr>
            <w:r>
              <w:rPr>
                <w:color w:val="000000"/>
                <w:sz w:val="16"/>
                <w:szCs w:val="16"/>
              </w:rPr>
              <w:t xml:space="preserve">Exitoso. Aplicación de restricciones de unicidad </w:t>
            </w:r>
            <w:proofErr w:type="gramStart"/>
            <w:r>
              <w:rPr>
                <w:color w:val="000000"/>
                <w:sz w:val="16"/>
                <w:szCs w:val="16"/>
              </w:rPr>
              <w:t xml:space="preserve">( </w:t>
            </w:r>
            <w:proofErr w:type="spellStart"/>
            <w:r>
              <w:rPr>
                <w:color w:val="000000"/>
                <w:sz w:val="16"/>
                <w:szCs w:val="16"/>
              </w:rPr>
              <w:t>UQ</w:t>
            </w:r>
            <w:proofErr w:type="gramEnd"/>
            <w:r>
              <w:rPr>
                <w:color w:val="000000"/>
                <w:sz w:val="16"/>
                <w:szCs w:val="16"/>
              </w:rPr>
              <w:t>_rendimiento_grano</w:t>
            </w:r>
            <w:proofErr w:type="spellEnd"/>
            <w:r>
              <w:rPr>
                <w:color w:val="000000"/>
                <w:sz w:val="16"/>
                <w:szCs w:val="16"/>
              </w:rPr>
              <w:t xml:space="preserve"> ) y agregación unívoca.</w:t>
            </w:r>
          </w:p>
        </w:tc>
      </w:tr>
      <w:tr w:rsidR="005C49E0" w14:paraId="13BD6011" w14:textId="77777777">
        <w:trPr>
          <w:cantSplit/>
        </w:trPr>
        <w:tc>
          <w:tcPr>
            <w:tcW w:w="1600" w:type="dxa"/>
            <w:tcMar>
              <w:top w:w="80" w:type="dxa"/>
              <w:left w:w="120" w:type="dxa"/>
              <w:bottom w:w="80" w:type="dxa"/>
              <w:right w:w="120" w:type="dxa"/>
            </w:tcMar>
            <w:vAlign w:val="center"/>
          </w:tcPr>
          <w:p w14:paraId="3547F8D1" w14:textId="77777777" w:rsidR="005C49E0" w:rsidRDefault="00000000">
            <w:pPr>
              <w:spacing w:after="40" w:line="259" w:lineRule="auto"/>
            </w:pPr>
            <w:r>
              <w:rPr>
                <w:color w:val="000000"/>
                <w:sz w:val="16"/>
                <w:szCs w:val="16"/>
              </w:rPr>
              <w:t>Consistencia / validez</w:t>
            </w:r>
          </w:p>
        </w:tc>
        <w:tc>
          <w:tcPr>
            <w:tcW w:w="1400" w:type="dxa"/>
            <w:tcMar>
              <w:top w:w="80" w:type="dxa"/>
              <w:left w:w="120" w:type="dxa"/>
              <w:bottom w:w="80" w:type="dxa"/>
              <w:right w:w="120" w:type="dxa"/>
            </w:tcMar>
            <w:vAlign w:val="center"/>
          </w:tcPr>
          <w:p w14:paraId="25212CB0" w14:textId="77777777" w:rsidR="005C49E0" w:rsidRDefault="00000000">
            <w:pPr>
              <w:spacing w:after="40" w:line="259" w:lineRule="auto"/>
            </w:pPr>
            <w:r>
              <w:rPr>
                <w:color w:val="000000"/>
                <w:sz w:val="16"/>
                <w:szCs w:val="16"/>
              </w:rPr>
              <w:t>Variabilidad de formatos de fecha y registro heterogéneo de ingresos y asistencia.</w:t>
            </w:r>
          </w:p>
        </w:tc>
        <w:tc>
          <w:tcPr>
            <w:tcW w:w="1400" w:type="dxa"/>
            <w:tcMar>
              <w:top w:w="80" w:type="dxa"/>
              <w:left w:w="120" w:type="dxa"/>
              <w:bottom w:w="80" w:type="dxa"/>
              <w:right w:w="120" w:type="dxa"/>
            </w:tcMar>
            <w:vAlign w:val="center"/>
          </w:tcPr>
          <w:p w14:paraId="04BC2FB6" w14:textId="77777777" w:rsidR="005C49E0" w:rsidRDefault="00000000">
            <w:pPr>
              <w:spacing w:after="40" w:line="259" w:lineRule="auto"/>
            </w:pPr>
            <w:r>
              <w:rPr>
                <w:sz w:val="16"/>
              </w:rPr>
              <w:t>Referencia temporal del trimestre julio–septiembre de 2026.</w:t>
            </w:r>
          </w:p>
        </w:tc>
        <w:tc>
          <w:tcPr>
            <w:tcW w:w="1800" w:type="dxa"/>
            <w:tcMar>
              <w:top w:w="80" w:type="dxa"/>
              <w:left w:w="120" w:type="dxa"/>
              <w:bottom w:w="80" w:type="dxa"/>
              <w:right w:w="120" w:type="dxa"/>
            </w:tcMar>
            <w:vAlign w:val="center"/>
          </w:tcPr>
          <w:p w14:paraId="427F0F71" w14:textId="77777777" w:rsidR="005C49E0" w:rsidRDefault="00000000">
            <w:pPr>
              <w:spacing w:after="40" w:line="259" w:lineRule="auto"/>
            </w:pPr>
            <w:r>
              <w:rPr>
                <w:sz w:val="16"/>
              </w:rPr>
              <w:t>Validar reglas de fechas y la convención de puntualidad documentada: hasta 09:40:59 a tiempo; desde 09:41:00 tardanza.</w:t>
            </w:r>
          </w:p>
        </w:tc>
        <w:tc>
          <w:tcPr>
            <w:tcW w:w="2200" w:type="dxa"/>
            <w:tcMar>
              <w:top w:w="80" w:type="dxa"/>
              <w:left w:w="120" w:type="dxa"/>
              <w:bottom w:w="80" w:type="dxa"/>
              <w:right w:w="120" w:type="dxa"/>
            </w:tcMar>
            <w:vAlign w:val="center"/>
          </w:tcPr>
          <w:p w14:paraId="1F802FFA" w14:textId="77777777" w:rsidR="005C49E0" w:rsidRDefault="00000000">
            <w:pPr>
              <w:spacing w:after="40" w:line="259" w:lineRule="auto"/>
            </w:pPr>
            <w:r>
              <w:rPr>
                <w:color w:val="000000"/>
                <w:sz w:val="16"/>
                <w:szCs w:val="16"/>
              </w:rPr>
              <w:t>Exitoso. Estandarización de asistencias a tiempo y tardanzas mediante la columna calculada de la fuente OLTP.</w:t>
            </w:r>
          </w:p>
        </w:tc>
      </w:tr>
    </w:tbl>
    <w:p w14:paraId="631B2246" w14:textId="77777777" w:rsidR="005C49E0" w:rsidRDefault="005C49E0">
      <w:pPr>
        <w:spacing w:after="20"/>
      </w:pPr>
    </w:p>
    <w:p w14:paraId="22FEB6D1" w14:textId="77777777" w:rsidR="005C49E0" w:rsidRPr="00D65EFA" w:rsidRDefault="00000000">
      <w:pPr>
        <w:pStyle w:val="Titulo2"/>
        <w:rPr>
          <w:color w:val="0070C0"/>
        </w:rPr>
      </w:pPr>
      <w:bookmarkStart w:id="47" w:name="_cgpjpalnx2sw" w:colFirst="0" w:colLast="0"/>
      <w:bookmarkEnd w:id="47"/>
      <w:r w:rsidRPr="00D65EFA">
        <w:rPr>
          <w:color w:val="0070C0"/>
        </w:rPr>
        <w:t>6.2 Registro de ejecuciones</w:t>
      </w:r>
    </w:p>
    <w:p w14:paraId="20B82C2C" w14:textId="77777777" w:rsidR="005C49E0" w:rsidRDefault="005C49E0">
      <w:pPr>
        <w:spacing w:after="20"/>
      </w:pP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5C49E0" w14:paraId="3390FF60" w14:textId="77777777">
        <w:tc>
          <w:tcPr>
            <w:tcW w:w="1100" w:type="dxa"/>
            <w:shd w:val="clear" w:color="auto" w:fill="E8EEF5"/>
            <w:tcMar>
              <w:top w:w="80" w:type="dxa"/>
              <w:left w:w="120" w:type="dxa"/>
              <w:bottom w:w="80" w:type="dxa"/>
              <w:right w:w="120" w:type="dxa"/>
            </w:tcMar>
            <w:vAlign w:val="center"/>
          </w:tcPr>
          <w:p w14:paraId="548348F5" w14:textId="77777777" w:rsidR="005C49E0" w:rsidRDefault="00000000">
            <w:pPr>
              <w:keepNext/>
              <w:spacing w:after="40" w:line="259" w:lineRule="auto"/>
              <w:jc w:val="center"/>
            </w:pPr>
            <w:r>
              <w:rPr>
                <w:b/>
                <w:bCs/>
                <w:color w:val="000000"/>
                <w:sz w:val="16"/>
                <w:szCs w:val="16"/>
              </w:rPr>
              <w:lastRenderedPageBreak/>
              <w:t>EJECUCIÓN</w:t>
            </w:r>
            <w:r>
              <w:rPr>
                <w:b/>
                <w:color w:val="000000"/>
                <w:sz w:val="16"/>
                <w:szCs w:val="16"/>
              </w:rPr>
              <w:t xml:space="preserve"> </w:t>
            </w:r>
          </w:p>
        </w:tc>
        <w:tc>
          <w:tcPr>
            <w:tcW w:w="1700" w:type="dxa"/>
            <w:shd w:val="clear" w:color="auto" w:fill="E8EEF5"/>
            <w:tcMar>
              <w:top w:w="80" w:type="dxa"/>
              <w:left w:w="120" w:type="dxa"/>
              <w:bottom w:w="80" w:type="dxa"/>
              <w:right w:w="120" w:type="dxa"/>
            </w:tcMar>
            <w:vAlign w:val="center"/>
          </w:tcPr>
          <w:p w14:paraId="4B92C8F4" w14:textId="77777777" w:rsidR="005C49E0" w:rsidRDefault="00000000">
            <w:pPr>
              <w:keepNext/>
              <w:spacing w:after="40" w:line="259" w:lineRule="auto"/>
              <w:jc w:val="center"/>
            </w:pPr>
            <w:r>
              <w:rPr>
                <w:b/>
                <w:bCs/>
                <w:color w:val="000000"/>
                <w:sz w:val="16"/>
                <w:szCs w:val="16"/>
              </w:rPr>
              <w:t>VERSIÓN / FECHA</w:t>
            </w:r>
            <w:r>
              <w:rPr>
                <w:b/>
                <w:color w:val="000000"/>
                <w:sz w:val="16"/>
                <w:szCs w:val="16"/>
              </w:rPr>
              <w:t xml:space="preserve"> </w:t>
            </w:r>
          </w:p>
        </w:tc>
        <w:tc>
          <w:tcPr>
            <w:tcW w:w="1400" w:type="dxa"/>
            <w:shd w:val="clear" w:color="auto" w:fill="E8EEF5"/>
            <w:tcMar>
              <w:top w:w="80" w:type="dxa"/>
              <w:left w:w="120" w:type="dxa"/>
              <w:bottom w:w="80" w:type="dxa"/>
              <w:right w:w="120" w:type="dxa"/>
            </w:tcMar>
            <w:vAlign w:val="center"/>
          </w:tcPr>
          <w:p w14:paraId="59340C56" w14:textId="77777777" w:rsidR="005C49E0" w:rsidRDefault="00000000">
            <w:pPr>
              <w:keepNext/>
              <w:spacing w:after="40" w:line="259" w:lineRule="auto"/>
              <w:jc w:val="center"/>
            </w:pPr>
            <w:r>
              <w:rPr>
                <w:b/>
                <w:bCs/>
                <w:color w:val="000000"/>
                <w:sz w:val="16"/>
                <w:szCs w:val="16"/>
              </w:rPr>
              <w:t>ESCENARIO</w:t>
            </w:r>
            <w:r>
              <w:rPr>
                <w:b/>
                <w:color w:val="000000"/>
                <w:sz w:val="16"/>
                <w:szCs w:val="16"/>
              </w:rPr>
              <w:t xml:space="preserve"> </w:t>
            </w:r>
          </w:p>
        </w:tc>
        <w:tc>
          <w:tcPr>
            <w:tcW w:w="2600" w:type="dxa"/>
            <w:shd w:val="clear" w:color="auto" w:fill="E8EEF5"/>
            <w:tcMar>
              <w:top w:w="80" w:type="dxa"/>
              <w:left w:w="120" w:type="dxa"/>
              <w:bottom w:w="80" w:type="dxa"/>
              <w:right w:w="120" w:type="dxa"/>
            </w:tcMar>
            <w:vAlign w:val="center"/>
          </w:tcPr>
          <w:p w14:paraId="3CCA14F6" w14:textId="77777777" w:rsidR="005C49E0" w:rsidRDefault="00000000">
            <w:pPr>
              <w:keepNext/>
              <w:spacing w:after="40" w:line="259" w:lineRule="auto"/>
              <w:jc w:val="center"/>
            </w:pPr>
            <w:r>
              <w:rPr>
                <w:b/>
                <w:bCs/>
                <w:color w:val="000000"/>
                <w:sz w:val="16"/>
                <w:szCs w:val="16"/>
              </w:rPr>
              <w:t>CONFIGURACIÓN</w:t>
            </w:r>
            <w:r>
              <w:rPr>
                <w:b/>
                <w:color w:val="000000"/>
                <w:sz w:val="16"/>
                <w:szCs w:val="16"/>
              </w:rPr>
              <w:t xml:space="preserve"> </w:t>
            </w:r>
          </w:p>
        </w:tc>
        <w:tc>
          <w:tcPr>
            <w:tcW w:w="1600" w:type="dxa"/>
            <w:shd w:val="clear" w:color="auto" w:fill="E8EEF5"/>
            <w:tcMar>
              <w:top w:w="80" w:type="dxa"/>
              <w:left w:w="120" w:type="dxa"/>
              <w:bottom w:w="80" w:type="dxa"/>
              <w:right w:w="120" w:type="dxa"/>
            </w:tcMar>
            <w:vAlign w:val="center"/>
          </w:tcPr>
          <w:p w14:paraId="2F92F36A" w14:textId="77777777" w:rsidR="005C49E0" w:rsidRDefault="00000000">
            <w:pPr>
              <w:keepNext/>
              <w:spacing w:after="40" w:line="259" w:lineRule="auto"/>
              <w:jc w:val="center"/>
            </w:pPr>
            <w:r>
              <w:rPr>
                <w:b/>
                <w:bCs/>
                <w:color w:val="000000"/>
                <w:sz w:val="16"/>
                <w:szCs w:val="16"/>
              </w:rPr>
              <w:t>ESTADO / LOG</w:t>
            </w:r>
            <w:r>
              <w:rPr>
                <w:b/>
                <w:color w:val="000000"/>
                <w:sz w:val="16"/>
                <w:szCs w:val="16"/>
              </w:rPr>
              <w:t xml:space="preserve"> </w:t>
            </w:r>
          </w:p>
        </w:tc>
      </w:tr>
      <w:tr w:rsidR="005C49E0" w14:paraId="35A5E3C0" w14:textId="77777777">
        <w:tc>
          <w:tcPr>
            <w:tcW w:w="1100" w:type="dxa"/>
            <w:tcMar>
              <w:top w:w="80" w:type="dxa"/>
              <w:left w:w="120" w:type="dxa"/>
              <w:bottom w:w="80" w:type="dxa"/>
              <w:right w:w="120" w:type="dxa"/>
            </w:tcMar>
            <w:vAlign w:val="center"/>
          </w:tcPr>
          <w:p w14:paraId="5CA1E5DB" w14:textId="77777777" w:rsidR="005C49E0" w:rsidRDefault="00000000">
            <w:pPr>
              <w:spacing w:after="40" w:line="259" w:lineRule="auto"/>
            </w:pPr>
            <w:r>
              <w:rPr>
                <w:color w:val="000000"/>
                <w:sz w:val="16"/>
                <w:szCs w:val="16"/>
              </w:rPr>
              <w:t xml:space="preserve">RUN-01 </w:t>
            </w:r>
          </w:p>
        </w:tc>
        <w:tc>
          <w:tcPr>
            <w:tcW w:w="1700" w:type="dxa"/>
            <w:tcMar>
              <w:top w:w="80" w:type="dxa"/>
              <w:left w:w="120" w:type="dxa"/>
              <w:bottom w:w="80" w:type="dxa"/>
              <w:right w:w="120" w:type="dxa"/>
            </w:tcMar>
            <w:vAlign w:val="center"/>
          </w:tcPr>
          <w:p w14:paraId="49FBF68C" w14:textId="77777777" w:rsidR="005C49E0" w:rsidRDefault="00000000">
            <w:pPr>
              <w:spacing w:after="40" w:line="259" w:lineRule="auto"/>
            </w:pPr>
            <w:r>
              <w:rPr>
                <w:color w:val="000000"/>
                <w:sz w:val="16"/>
                <w:szCs w:val="16"/>
              </w:rPr>
              <w:t xml:space="preserve">22/10/2026, 00:36:14. Archivos de referencia: 8042323. </w:t>
            </w:r>
          </w:p>
        </w:tc>
        <w:tc>
          <w:tcPr>
            <w:tcW w:w="1400" w:type="dxa"/>
            <w:tcMar>
              <w:top w:w="80" w:type="dxa"/>
              <w:left w:w="120" w:type="dxa"/>
              <w:bottom w:w="80" w:type="dxa"/>
              <w:right w:w="120" w:type="dxa"/>
            </w:tcMar>
            <w:vAlign w:val="center"/>
          </w:tcPr>
          <w:p w14:paraId="622E3997" w14:textId="77777777" w:rsidR="005C49E0" w:rsidRDefault="00000000">
            <w:pPr>
              <w:spacing w:after="40" w:line="259" w:lineRule="auto"/>
            </w:pPr>
            <w:r>
              <w:rPr>
                <w:color w:val="000000"/>
                <w:sz w:val="16"/>
                <w:szCs w:val="16"/>
              </w:rPr>
              <w:t xml:space="preserve">EXP-01 </w:t>
            </w:r>
          </w:p>
        </w:tc>
        <w:tc>
          <w:tcPr>
            <w:tcW w:w="2600" w:type="dxa"/>
            <w:tcMar>
              <w:top w:w="80" w:type="dxa"/>
              <w:left w:w="120" w:type="dxa"/>
              <w:bottom w:w="80" w:type="dxa"/>
              <w:right w:w="120" w:type="dxa"/>
            </w:tcMar>
            <w:vAlign w:val="center"/>
          </w:tcPr>
          <w:p w14:paraId="226442CE" w14:textId="77777777" w:rsidR="005C49E0" w:rsidRDefault="00000000">
            <w:pPr>
              <w:spacing w:after="40" w:line="259" w:lineRule="auto"/>
            </w:pPr>
            <w:proofErr w:type="spellStart"/>
            <w:r>
              <w:rPr>
                <w:color w:val="000000"/>
                <w:sz w:val="16"/>
                <w:szCs w:val="16"/>
              </w:rPr>
              <w:t>id_carga</w:t>
            </w:r>
            <w:proofErr w:type="spellEnd"/>
            <w:r>
              <w:rPr>
                <w:color w:val="000000"/>
                <w:sz w:val="16"/>
                <w:szCs w:val="16"/>
              </w:rPr>
              <w:t xml:space="preserve"> = 4; 01/07/2026–30/09/2026; </w:t>
            </w:r>
            <w:proofErr w:type="spellStart"/>
            <w:r>
              <w:rPr>
                <w:color w:val="000000"/>
                <w:sz w:val="16"/>
                <w:szCs w:val="16"/>
              </w:rPr>
              <w:t>dbo.usp_cargar_rendimiento</w:t>
            </w:r>
            <w:proofErr w:type="spellEnd"/>
            <w:r>
              <w:rPr>
                <w:color w:val="000000"/>
                <w:sz w:val="16"/>
                <w:szCs w:val="16"/>
              </w:rPr>
              <w:t xml:space="preserve">. </w:t>
            </w:r>
          </w:p>
        </w:tc>
        <w:tc>
          <w:tcPr>
            <w:tcW w:w="1600" w:type="dxa"/>
            <w:tcMar>
              <w:top w:w="80" w:type="dxa"/>
              <w:left w:w="120" w:type="dxa"/>
              <w:bottom w:w="80" w:type="dxa"/>
              <w:right w:w="120" w:type="dxa"/>
            </w:tcMar>
            <w:vAlign w:val="center"/>
          </w:tcPr>
          <w:p w14:paraId="7B63905B" w14:textId="77777777" w:rsidR="005C49E0" w:rsidRDefault="00000000">
            <w:pPr>
              <w:spacing w:after="40" w:line="259" w:lineRule="auto"/>
            </w:pPr>
            <w:r>
              <w:rPr>
                <w:color w:val="000000"/>
                <w:sz w:val="16"/>
                <w:szCs w:val="16"/>
              </w:rPr>
              <w:t xml:space="preserve">Completada: 582 asistencias, 582 tareas, 0 rechazos y 1.164 filas. E-10. </w:t>
            </w:r>
          </w:p>
        </w:tc>
      </w:tr>
      <w:tr w:rsidR="005C49E0" w14:paraId="7EB5F0D1" w14:textId="77777777">
        <w:tc>
          <w:tcPr>
            <w:tcW w:w="1100" w:type="dxa"/>
            <w:tcMar>
              <w:top w:w="80" w:type="dxa"/>
              <w:left w:w="120" w:type="dxa"/>
              <w:bottom w:w="80" w:type="dxa"/>
              <w:right w:w="120" w:type="dxa"/>
            </w:tcMar>
            <w:vAlign w:val="center"/>
          </w:tcPr>
          <w:p w14:paraId="381F1DC8" w14:textId="77777777" w:rsidR="005C49E0" w:rsidRDefault="00000000">
            <w:pPr>
              <w:spacing w:after="40" w:line="259" w:lineRule="auto"/>
            </w:pPr>
            <w:r>
              <w:rPr>
                <w:color w:val="000000"/>
                <w:sz w:val="16"/>
                <w:szCs w:val="16"/>
              </w:rPr>
              <w:t xml:space="preserve">RUN-02 </w:t>
            </w:r>
          </w:p>
        </w:tc>
        <w:tc>
          <w:tcPr>
            <w:tcW w:w="1700" w:type="dxa"/>
            <w:tcMar>
              <w:top w:w="80" w:type="dxa"/>
              <w:left w:w="120" w:type="dxa"/>
              <w:bottom w:w="80" w:type="dxa"/>
              <w:right w:w="120" w:type="dxa"/>
            </w:tcMar>
            <w:vAlign w:val="center"/>
          </w:tcPr>
          <w:p w14:paraId="1CC6641D" w14:textId="77777777" w:rsidR="005C49E0" w:rsidRDefault="00000000">
            <w:pPr>
              <w:spacing w:after="40" w:line="259" w:lineRule="auto"/>
            </w:pPr>
            <w:r>
              <w:rPr>
                <w:color w:val="000000"/>
                <w:sz w:val="16"/>
                <w:szCs w:val="16"/>
              </w:rPr>
              <w:t xml:space="preserve">22/10/2026, 00:36:14. Archivos de referencia: 8042323. </w:t>
            </w:r>
          </w:p>
        </w:tc>
        <w:tc>
          <w:tcPr>
            <w:tcW w:w="1400" w:type="dxa"/>
            <w:tcMar>
              <w:top w:w="80" w:type="dxa"/>
              <w:left w:w="120" w:type="dxa"/>
              <w:bottom w:w="80" w:type="dxa"/>
              <w:right w:w="120" w:type="dxa"/>
            </w:tcMar>
            <w:vAlign w:val="center"/>
          </w:tcPr>
          <w:p w14:paraId="01FB79F1" w14:textId="77777777" w:rsidR="005C49E0" w:rsidRDefault="00000000">
            <w:pPr>
              <w:spacing w:after="40" w:line="259" w:lineRule="auto"/>
            </w:pPr>
            <w:r>
              <w:rPr>
                <w:color w:val="000000"/>
                <w:sz w:val="16"/>
                <w:szCs w:val="16"/>
              </w:rPr>
              <w:t xml:space="preserve">EXP-01 </w:t>
            </w:r>
          </w:p>
        </w:tc>
        <w:tc>
          <w:tcPr>
            <w:tcW w:w="2600" w:type="dxa"/>
            <w:tcMar>
              <w:top w:w="80" w:type="dxa"/>
              <w:left w:w="120" w:type="dxa"/>
              <w:bottom w:w="80" w:type="dxa"/>
              <w:right w:w="120" w:type="dxa"/>
            </w:tcMar>
            <w:vAlign w:val="center"/>
          </w:tcPr>
          <w:p w14:paraId="2781B804" w14:textId="77777777" w:rsidR="005C49E0" w:rsidRDefault="00000000">
            <w:pPr>
              <w:spacing w:after="40" w:line="259" w:lineRule="auto"/>
            </w:pPr>
            <w:proofErr w:type="spellStart"/>
            <w:r>
              <w:rPr>
                <w:color w:val="000000"/>
                <w:sz w:val="16"/>
                <w:szCs w:val="16"/>
              </w:rPr>
              <w:t>id_carga</w:t>
            </w:r>
            <w:proofErr w:type="spellEnd"/>
            <w:r>
              <w:rPr>
                <w:color w:val="000000"/>
                <w:sz w:val="16"/>
                <w:szCs w:val="16"/>
              </w:rPr>
              <w:t xml:space="preserve"> = 5; mismo intervalo y origen que RUN-01. </w:t>
            </w:r>
          </w:p>
        </w:tc>
        <w:tc>
          <w:tcPr>
            <w:tcW w:w="1600" w:type="dxa"/>
            <w:tcMar>
              <w:top w:w="80" w:type="dxa"/>
              <w:left w:w="120" w:type="dxa"/>
              <w:bottom w:w="80" w:type="dxa"/>
              <w:right w:w="120" w:type="dxa"/>
            </w:tcMar>
            <w:vAlign w:val="center"/>
          </w:tcPr>
          <w:p w14:paraId="367D4467" w14:textId="77777777" w:rsidR="005C49E0" w:rsidRDefault="00000000">
            <w:pPr>
              <w:spacing w:after="40" w:line="259" w:lineRule="auto"/>
            </w:pPr>
            <w:r>
              <w:rPr>
                <w:color w:val="000000"/>
                <w:sz w:val="16"/>
                <w:szCs w:val="16"/>
              </w:rPr>
              <w:t xml:space="preserve">Completada; mismas medidas y sin grupos duplicados en la validación. E-09 / E-10. </w:t>
            </w:r>
          </w:p>
        </w:tc>
      </w:tr>
    </w:tbl>
    <w:p w14:paraId="24E4741E" w14:textId="77777777" w:rsidR="005C49E0" w:rsidRDefault="00000000">
      <w:pPr>
        <w:keepNext/>
        <w:spacing w:after="20"/>
        <w:jc w:val="center"/>
      </w:pPr>
      <w:r>
        <w:rPr>
          <w:noProof/>
        </w:rPr>
        <w:drawing>
          <wp:inline distT="114300" distB="114300" distL="114300" distR="114300" wp14:anchorId="424DE152" wp14:editId="40C9E400">
            <wp:extent cx="5219700" cy="3657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219700" cy="3657600"/>
                    </a:xfrm>
                    <a:prstGeom prst="rect">
                      <a:avLst/>
                    </a:prstGeom>
                    <a:ln/>
                  </pic:spPr>
                </pic:pic>
              </a:graphicData>
            </a:graphic>
          </wp:inline>
        </w:drawing>
      </w:r>
      <w:r>
        <w:t xml:space="preserve"> </w:t>
      </w:r>
    </w:p>
    <w:p w14:paraId="6B4775D7" w14:textId="77777777" w:rsidR="005C49E0" w:rsidRDefault="00000000">
      <w:pPr>
        <w:spacing w:line="276" w:lineRule="auto"/>
        <w:jc w:val="center"/>
      </w:pPr>
      <w:r>
        <w:rPr>
          <w:i/>
          <w:color w:val="000000"/>
          <w:sz w:val="18"/>
        </w:rPr>
        <w:t>Figura 6. Conciliación y repetición de cargas del trimestre. Fuente: ejecución mostrada en SSMS. Evidencias E-09 y E-10.</w:t>
      </w:r>
    </w:p>
    <w:p w14:paraId="2F80BC3B" w14:textId="77777777" w:rsidR="005C49E0" w:rsidRDefault="00000000">
      <w:pPr>
        <w:spacing w:line="276" w:lineRule="auto"/>
        <w:jc w:val="both"/>
      </w:pPr>
      <w:r>
        <w:rPr>
          <w:color w:val="000000"/>
        </w:rPr>
        <w:t xml:space="preserve">La captura muestra dos cargas identificadas con </w:t>
      </w:r>
      <w:proofErr w:type="spellStart"/>
      <w:r>
        <w:rPr>
          <w:color w:val="000000"/>
        </w:rPr>
        <w:t>id_carga</w:t>
      </w:r>
      <w:proofErr w:type="spellEnd"/>
      <w:r>
        <w:rPr>
          <w:color w:val="000000"/>
        </w:rPr>
        <w:t xml:space="preserve"> 4 y 5 para el mismo trimestre. Ambas registran 582 asistencias, 582 tareas, cero rechazos y 1 164 filas cargadas; también se comprueban los totales mensuales y la conservación de las medidas. La duración mostrada con resolución de segundos no permite deducir una latencia de 120 ms ni un </w:t>
      </w:r>
      <w:proofErr w:type="spellStart"/>
      <w:r>
        <w:rPr>
          <w:color w:val="000000"/>
        </w:rPr>
        <w:t>throughput</w:t>
      </w:r>
      <w:proofErr w:type="spellEnd"/>
      <w:r>
        <w:rPr>
          <w:color w:val="000000"/>
        </w:rPr>
        <w:t xml:space="preserve"> específico.</w:t>
      </w:r>
    </w:p>
    <w:p w14:paraId="78C1F879" w14:textId="77777777" w:rsidR="005C49E0" w:rsidRDefault="005C49E0">
      <w:pPr>
        <w:spacing w:after="20"/>
      </w:pPr>
    </w:p>
    <w:p w14:paraId="44664061" w14:textId="77777777" w:rsidR="005C49E0" w:rsidRPr="00D65EFA" w:rsidRDefault="00000000">
      <w:pPr>
        <w:pStyle w:val="Titulo2"/>
        <w:rPr>
          <w:color w:val="0070C0"/>
        </w:rPr>
      </w:pPr>
      <w:bookmarkStart w:id="48" w:name="_a0kx8kvyebkv" w:colFirst="0" w:colLast="0"/>
      <w:bookmarkEnd w:id="48"/>
      <w:r w:rsidRPr="00D65EFA">
        <w:rPr>
          <w:color w:val="0070C0"/>
        </w:rPr>
        <w:t>6.3 Tabla consolidada de resultados</w:t>
      </w:r>
    </w:p>
    <w:p w14:paraId="21C09DFC" w14:textId="77777777" w:rsidR="005C49E0" w:rsidRDefault="00000000">
      <w:pPr>
        <w:spacing w:after="100"/>
        <w:ind w:left="259" w:right="144"/>
      </w:pPr>
      <w:r>
        <w:rPr>
          <w:i/>
          <w:iCs/>
          <w:color w:val="5B6573"/>
          <w:sz w:val="19"/>
          <w:szCs w:val="19"/>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5C49E0" w14:paraId="1F776CBC" w14:textId="77777777">
        <w:trPr>
          <w:cantSplit/>
          <w:tblHeader/>
        </w:trPr>
        <w:tc>
          <w:tcPr>
            <w:tcW w:w="1000" w:type="dxa"/>
            <w:shd w:val="clear" w:color="auto" w:fill="E8EEF5"/>
            <w:tcMar>
              <w:top w:w="80" w:type="dxa"/>
              <w:left w:w="120" w:type="dxa"/>
              <w:bottom w:w="80" w:type="dxa"/>
              <w:right w:w="120" w:type="dxa"/>
            </w:tcMar>
            <w:vAlign w:val="center"/>
          </w:tcPr>
          <w:p w14:paraId="757990BB" w14:textId="77777777" w:rsidR="005C49E0" w:rsidRDefault="00000000">
            <w:pPr>
              <w:keepNext/>
              <w:spacing w:after="40" w:line="259" w:lineRule="auto"/>
              <w:jc w:val="center"/>
            </w:pPr>
            <w:r>
              <w:rPr>
                <w:b/>
                <w:bCs/>
                <w:color w:val="000000"/>
                <w:sz w:val="15"/>
                <w:szCs w:val="15"/>
              </w:rPr>
              <w:lastRenderedPageBreak/>
              <w:t>ESCENARIO</w:t>
            </w:r>
          </w:p>
        </w:tc>
        <w:tc>
          <w:tcPr>
            <w:tcW w:w="1100" w:type="dxa"/>
            <w:shd w:val="clear" w:color="auto" w:fill="E8EEF5"/>
            <w:tcMar>
              <w:top w:w="80" w:type="dxa"/>
              <w:left w:w="120" w:type="dxa"/>
              <w:bottom w:w="80" w:type="dxa"/>
              <w:right w:w="120" w:type="dxa"/>
            </w:tcMar>
            <w:vAlign w:val="center"/>
          </w:tcPr>
          <w:p w14:paraId="53B23B03" w14:textId="77777777" w:rsidR="005C49E0" w:rsidRDefault="00000000">
            <w:pPr>
              <w:keepNext/>
              <w:spacing w:after="40" w:line="259" w:lineRule="auto"/>
              <w:jc w:val="center"/>
            </w:pPr>
            <w:r>
              <w:rPr>
                <w:b/>
                <w:bCs/>
                <w:color w:val="000000"/>
                <w:sz w:val="15"/>
                <w:szCs w:val="15"/>
              </w:rPr>
              <w:t>SOLUCIÓN</w:t>
            </w:r>
          </w:p>
        </w:tc>
        <w:tc>
          <w:tcPr>
            <w:tcW w:w="1500" w:type="dxa"/>
            <w:shd w:val="clear" w:color="auto" w:fill="E8EEF5"/>
            <w:tcMar>
              <w:top w:w="80" w:type="dxa"/>
              <w:left w:w="120" w:type="dxa"/>
              <w:bottom w:w="80" w:type="dxa"/>
              <w:right w:w="120" w:type="dxa"/>
            </w:tcMar>
            <w:vAlign w:val="center"/>
          </w:tcPr>
          <w:p w14:paraId="778EBD46" w14:textId="77777777" w:rsidR="005C49E0" w:rsidRDefault="00000000">
            <w:pPr>
              <w:keepNext/>
              <w:spacing w:after="40" w:line="259" w:lineRule="auto"/>
              <w:jc w:val="center"/>
            </w:pPr>
            <w:r>
              <w:rPr>
                <w:b/>
                <w:bCs/>
                <w:color w:val="000000"/>
                <w:sz w:val="15"/>
                <w:szCs w:val="15"/>
              </w:rPr>
              <w:t>ESCALA / CONFIG.</w:t>
            </w:r>
          </w:p>
        </w:tc>
        <w:tc>
          <w:tcPr>
            <w:tcW w:w="1100" w:type="dxa"/>
            <w:shd w:val="clear" w:color="auto" w:fill="E8EEF5"/>
            <w:tcMar>
              <w:top w:w="80" w:type="dxa"/>
              <w:left w:w="120" w:type="dxa"/>
              <w:bottom w:w="80" w:type="dxa"/>
              <w:right w:w="120" w:type="dxa"/>
            </w:tcMar>
            <w:vAlign w:val="center"/>
          </w:tcPr>
          <w:p w14:paraId="3A0028CE" w14:textId="77777777" w:rsidR="005C49E0" w:rsidRDefault="00000000">
            <w:pPr>
              <w:keepNext/>
              <w:spacing w:after="40" w:line="259" w:lineRule="auto"/>
              <w:jc w:val="center"/>
            </w:pPr>
            <w:r>
              <w:rPr>
                <w:b/>
                <w:bCs/>
                <w:color w:val="000000"/>
                <w:sz w:val="15"/>
                <w:szCs w:val="15"/>
              </w:rPr>
              <w:t>LATENCIA</w:t>
            </w:r>
          </w:p>
        </w:tc>
        <w:tc>
          <w:tcPr>
            <w:tcW w:w="1300" w:type="dxa"/>
            <w:shd w:val="clear" w:color="auto" w:fill="E8EEF5"/>
            <w:tcMar>
              <w:top w:w="80" w:type="dxa"/>
              <w:left w:w="120" w:type="dxa"/>
              <w:bottom w:w="80" w:type="dxa"/>
              <w:right w:w="120" w:type="dxa"/>
            </w:tcMar>
            <w:vAlign w:val="center"/>
          </w:tcPr>
          <w:p w14:paraId="332A42C6" w14:textId="77777777" w:rsidR="005C49E0" w:rsidRDefault="00000000">
            <w:pPr>
              <w:keepNext/>
              <w:spacing w:after="40" w:line="259" w:lineRule="auto"/>
              <w:jc w:val="center"/>
            </w:pPr>
            <w:r>
              <w:rPr>
                <w:b/>
                <w:bCs/>
                <w:color w:val="000000"/>
                <w:sz w:val="15"/>
                <w:szCs w:val="15"/>
              </w:rPr>
              <w:t>THROUGHPUT</w:t>
            </w:r>
          </w:p>
        </w:tc>
        <w:tc>
          <w:tcPr>
            <w:tcW w:w="1500" w:type="dxa"/>
            <w:shd w:val="clear" w:color="auto" w:fill="E8EEF5"/>
            <w:tcMar>
              <w:top w:w="80" w:type="dxa"/>
              <w:left w:w="120" w:type="dxa"/>
              <w:bottom w:w="80" w:type="dxa"/>
              <w:right w:w="120" w:type="dxa"/>
            </w:tcMar>
            <w:vAlign w:val="center"/>
          </w:tcPr>
          <w:p w14:paraId="77507AE5" w14:textId="77777777" w:rsidR="005C49E0" w:rsidRDefault="00000000">
            <w:pPr>
              <w:keepNext/>
              <w:spacing w:after="40" w:line="259" w:lineRule="auto"/>
              <w:jc w:val="center"/>
            </w:pPr>
            <w:r>
              <w:rPr>
                <w:b/>
                <w:bCs/>
                <w:color w:val="000000"/>
                <w:sz w:val="15"/>
                <w:szCs w:val="15"/>
              </w:rPr>
              <w:t>RECURSOS / CALIDAD</w:t>
            </w:r>
          </w:p>
        </w:tc>
        <w:tc>
          <w:tcPr>
            <w:tcW w:w="900" w:type="dxa"/>
            <w:shd w:val="clear" w:color="auto" w:fill="E8EEF5"/>
            <w:tcMar>
              <w:top w:w="80" w:type="dxa"/>
              <w:left w:w="120" w:type="dxa"/>
              <w:bottom w:w="80" w:type="dxa"/>
              <w:right w:w="120" w:type="dxa"/>
            </w:tcMar>
            <w:vAlign w:val="center"/>
          </w:tcPr>
          <w:p w14:paraId="6587A2A4" w14:textId="77777777" w:rsidR="005C49E0" w:rsidRDefault="00000000">
            <w:pPr>
              <w:keepNext/>
              <w:spacing w:after="40" w:line="259" w:lineRule="auto"/>
              <w:jc w:val="center"/>
            </w:pPr>
            <w:r>
              <w:rPr>
                <w:b/>
                <w:bCs/>
                <w:color w:val="000000"/>
                <w:sz w:val="15"/>
                <w:szCs w:val="15"/>
              </w:rPr>
              <w:t>EVID.</w:t>
            </w:r>
          </w:p>
        </w:tc>
      </w:tr>
      <w:tr w:rsidR="005C49E0" w14:paraId="1AC8FCFB" w14:textId="77777777">
        <w:trPr>
          <w:cantSplit/>
        </w:trPr>
        <w:tc>
          <w:tcPr>
            <w:tcW w:w="1000" w:type="dxa"/>
            <w:tcMar>
              <w:top w:w="80" w:type="dxa"/>
              <w:left w:w="120" w:type="dxa"/>
              <w:bottom w:w="80" w:type="dxa"/>
              <w:right w:w="120" w:type="dxa"/>
            </w:tcMar>
            <w:vAlign w:val="center"/>
          </w:tcPr>
          <w:p w14:paraId="43932524" w14:textId="77777777" w:rsidR="005C49E0" w:rsidRDefault="00000000">
            <w:pPr>
              <w:spacing w:after="40" w:line="259" w:lineRule="auto"/>
            </w:pPr>
            <w:r>
              <w:rPr>
                <w:color w:val="000000"/>
                <w:sz w:val="15"/>
                <w:szCs w:val="15"/>
              </w:rPr>
              <w:t>EXP-01</w:t>
            </w:r>
          </w:p>
        </w:tc>
        <w:tc>
          <w:tcPr>
            <w:tcW w:w="1100" w:type="dxa"/>
            <w:tcMar>
              <w:top w:w="80" w:type="dxa"/>
              <w:left w:w="120" w:type="dxa"/>
              <w:bottom w:w="80" w:type="dxa"/>
              <w:right w:w="120" w:type="dxa"/>
            </w:tcMar>
            <w:vAlign w:val="center"/>
          </w:tcPr>
          <w:p w14:paraId="7F049C6F" w14:textId="77777777" w:rsidR="005C49E0" w:rsidRDefault="00000000">
            <w:pPr>
              <w:spacing w:after="40" w:line="259" w:lineRule="auto"/>
            </w:pPr>
            <w:r>
              <w:rPr>
                <w:color w:val="000000"/>
                <w:sz w:val="15"/>
                <w:szCs w:val="15"/>
              </w:rPr>
              <w:t>BI</w:t>
            </w:r>
          </w:p>
        </w:tc>
        <w:tc>
          <w:tcPr>
            <w:tcW w:w="1500" w:type="dxa"/>
            <w:tcMar>
              <w:top w:w="80" w:type="dxa"/>
              <w:left w:w="120" w:type="dxa"/>
              <w:bottom w:w="80" w:type="dxa"/>
              <w:right w:w="120" w:type="dxa"/>
            </w:tcMar>
            <w:vAlign w:val="center"/>
          </w:tcPr>
          <w:p w14:paraId="6EF23DAA" w14:textId="77777777" w:rsidR="005C49E0" w:rsidRDefault="00000000">
            <w:pPr>
              <w:spacing w:after="40" w:line="259" w:lineRule="auto"/>
            </w:pPr>
            <w:r>
              <w:rPr>
                <w:sz w:val="15"/>
              </w:rPr>
              <w:t>582 asistencias + 582 tareas; 1 164 filas de hechos. Trimestre Q3 2026.</w:t>
            </w:r>
          </w:p>
        </w:tc>
        <w:tc>
          <w:tcPr>
            <w:tcW w:w="1100" w:type="dxa"/>
            <w:tcMar>
              <w:top w:w="80" w:type="dxa"/>
              <w:left w:w="120" w:type="dxa"/>
              <w:bottom w:w="80" w:type="dxa"/>
              <w:right w:w="120" w:type="dxa"/>
            </w:tcMar>
            <w:vAlign w:val="center"/>
          </w:tcPr>
          <w:p w14:paraId="5E349FF6" w14:textId="77777777" w:rsidR="005C49E0" w:rsidRDefault="00000000">
            <w:pPr>
              <w:spacing w:after="40" w:line="259" w:lineRule="auto"/>
            </w:pPr>
            <w:r>
              <w:rPr>
                <w:sz w:val="15"/>
              </w:rPr>
              <w:t>Pendiente de medición reproducible.</w:t>
            </w:r>
          </w:p>
        </w:tc>
        <w:tc>
          <w:tcPr>
            <w:tcW w:w="1300" w:type="dxa"/>
            <w:tcMar>
              <w:top w:w="80" w:type="dxa"/>
              <w:left w:w="120" w:type="dxa"/>
              <w:bottom w:w="80" w:type="dxa"/>
              <w:right w:w="120" w:type="dxa"/>
            </w:tcMar>
            <w:vAlign w:val="center"/>
          </w:tcPr>
          <w:p w14:paraId="23E98E4A" w14:textId="77777777" w:rsidR="005C49E0" w:rsidRDefault="00000000">
            <w:pPr>
              <w:spacing w:after="40" w:line="259" w:lineRule="auto"/>
            </w:pPr>
            <w:r>
              <w:rPr>
                <w:sz w:val="15"/>
              </w:rPr>
              <w:t>No calculado: falta tiempo medido con resolución suficiente.</w:t>
            </w:r>
          </w:p>
        </w:tc>
        <w:tc>
          <w:tcPr>
            <w:tcW w:w="1500" w:type="dxa"/>
            <w:tcMar>
              <w:top w:w="80" w:type="dxa"/>
              <w:left w:w="120" w:type="dxa"/>
              <w:bottom w:w="80" w:type="dxa"/>
              <w:right w:w="120" w:type="dxa"/>
            </w:tcMar>
            <w:vAlign w:val="center"/>
          </w:tcPr>
          <w:p w14:paraId="52047244" w14:textId="77777777" w:rsidR="005C49E0" w:rsidRDefault="00000000">
            <w:pPr>
              <w:spacing w:after="40" w:line="259" w:lineRule="auto"/>
            </w:pPr>
            <w:r>
              <w:rPr>
                <w:sz w:val="15"/>
              </w:rPr>
              <w:t>CPU y RAM no documentadas mediante logs. Cero rechazos en el conjunto inicial; medidas conservadas al repetir.</w:t>
            </w:r>
          </w:p>
        </w:tc>
        <w:tc>
          <w:tcPr>
            <w:tcW w:w="900" w:type="dxa"/>
            <w:tcMar>
              <w:top w:w="80" w:type="dxa"/>
              <w:left w:w="120" w:type="dxa"/>
              <w:bottom w:w="80" w:type="dxa"/>
              <w:right w:w="120" w:type="dxa"/>
            </w:tcMar>
            <w:vAlign w:val="center"/>
          </w:tcPr>
          <w:p w14:paraId="0FA07C30" w14:textId="77777777" w:rsidR="005C49E0" w:rsidRDefault="00000000">
            <w:pPr>
              <w:spacing w:after="40" w:line="259" w:lineRule="auto"/>
            </w:pPr>
            <w:r>
              <w:rPr>
                <w:sz w:val="15"/>
              </w:rPr>
              <w:t>E-09 / E-10</w:t>
            </w:r>
          </w:p>
        </w:tc>
      </w:tr>
      <w:tr w:rsidR="005C49E0" w14:paraId="3B7BFCC8" w14:textId="77777777">
        <w:trPr>
          <w:cantSplit/>
        </w:trPr>
        <w:tc>
          <w:tcPr>
            <w:tcW w:w="1000" w:type="dxa"/>
            <w:tcMar>
              <w:top w:w="80" w:type="dxa"/>
              <w:left w:w="120" w:type="dxa"/>
              <w:bottom w:w="80" w:type="dxa"/>
              <w:right w:w="120" w:type="dxa"/>
            </w:tcMar>
            <w:vAlign w:val="center"/>
          </w:tcPr>
          <w:p w14:paraId="2B9DDDDC" w14:textId="77777777" w:rsidR="005C49E0" w:rsidRDefault="00000000">
            <w:pPr>
              <w:spacing w:after="40" w:line="259" w:lineRule="auto"/>
            </w:pPr>
            <w:r>
              <w:rPr>
                <w:color w:val="000000"/>
                <w:sz w:val="15"/>
                <w:szCs w:val="15"/>
              </w:rPr>
              <w:t>EXP-02</w:t>
            </w:r>
          </w:p>
        </w:tc>
        <w:tc>
          <w:tcPr>
            <w:tcW w:w="1100" w:type="dxa"/>
            <w:tcMar>
              <w:top w:w="80" w:type="dxa"/>
              <w:left w:w="120" w:type="dxa"/>
              <w:bottom w:w="80" w:type="dxa"/>
              <w:right w:w="120" w:type="dxa"/>
            </w:tcMar>
            <w:vAlign w:val="center"/>
          </w:tcPr>
          <w:p w14:paraId="62550EFF" w14:textId="77777777" w:rsidR="005C49E0" w:rsidRDefault="00000000">
            <w:pPr>
              <w:spacing w:after="40" w:line="259" w:lineRule="auto"/>
            </w:pPr>
            <w:r>
              <w:rPr>
                <w:color w:val="000000"/>
                <w:sz w:val="15"/>
                <w:szCs w:val="15"/>
              </w:rPr>
              <w:t>Big Data</w:t>
            </w:r>
          </w:p>
        </w:tc>
        <w:tc>
          <w:tcPr>
            <w:tcW w:w="1500" w:type="dxa"/>
            <w:tcMar>
              <w:top w:w="80" w:type="dxa"/>
              <w:left w:w="120" w:type="dxa"/>
              <w:bottom w:w="80" w:type="dxa"/>
              <w:right w:w="120" w:type="dxa"/>
            </w:tcMar>
            <w:vAlign w:val="center"/>
          </w:tcPr>
          <w:p w14:paraId="742D30D0" w14:textId="77777777" w:rsidR="005C49E0" w:rsidRDefault="00000000">
            <w:pPr>
              <w:spacing w:after="40" w:line="259" w:lineRule="auto"/>
            </w:pPr>
            <w:r>
              <w:rPr>
                <w:color w:val="000000"/>
                <w:sz w:val="15"/>
                <w:szCs w:val="15"/>
              </w:rPr>
              <w:t>&lt;&lt;Valor&gt;&gt;</w:t>
            </w:r>
          </w:p>
        </w:tc>
        <w:tc>
          <w:tcPr>
            <w:tcW w:w="1100" w:type="dxa"/>
            <w:tcMar>
              <w:top w:w="80" w:type="dxa"/>
              <w:left w:w="120" w:type="dxa"/>
              <w:bottom w:w="80" w:type="dxa"/>
              <w:right w:w="120" w:type="dxa"/>
            </w:tcMar>
            <w:vAlign w:val="center"/>
          </w:tcPr>
          <w:p w14:paraId="04B69626" w14:textId="77777777" w:rsidR="005C49E0" w:rsidRDefault="00000000">
            <w:pPr>
              <w:spacing w:after="40" w:line="259" w:lineRule="auto"/>
            </w:pPr>
            <w:r>
              <w:rPr>
                <w:color w:val="000000"/>
                <w:sz w:val="15"/>
                <w:szCs w:val="15"/>
              </w:rPr>
              <w:t>&lt;&lt;ms/s&gt;&gt;</w:t>
            </w:r>
          </w:p>
        </w:tc>
        <w:tc>
          <w:tcPr>
            <w:tcW w:w="1300" w:type="dxa"/>
            <w:tcMar>
              <w:top w:w="80" w:type="dxa"/>
              <w:left w:w="120" w:type="dxa"/>
              <w:bottom w:w="80" w:type="dxa"/>
              <w:right w:w="120" w:type="dxa"/>
            </w:tcMar>
            <w:vAlign w:val="center"/>
          </w:tcPr>
          <w:p w14:paraId="6BAAE992" w14:textId="77777777" w:rsidR="005C49E0" w:rsidRDefault="00000000">
            <w:pPr>
              <w:spacing w:after="40" w:line="259" w:lineRule="auto"/>
            </w:pPr>
            <w:r>
              <w:rPr>
                <w:color w:val="000000"/>
                <w:sz w:val="15"/>
                <w:szCs w:val="15"/>
              </w:rPr>
              <w:t>&lt;&lt;MB-s/eventos-s&gt;&gt;</w:t>
            </w:r>
          </w:p>
        </w:tc>
        <w:tc>
          <w:tcPr>
            <w:tcW w:w="1500" w:type="dxa"/>
            <w:tcMar>
              <w:top w:w="80" w:type="dxa"/>
              <w:left w:w="120" w:type="dxa"/>
              <w:bottom w:w="80" w:type="dxa"/>
              <w:right w:w="120" w:type="dxa"/>
            </w:tcMar>
            <w:vAlign w:val="center"/>
          </w:tcPr>
          <w:p w14:paraId="16CF87F8" w14:textId="77777777" w:rsidR="005C49E0" w:rsidRDefault="00000000">
            <w:pPr>
              <w:spacing w:after="40" w:line="259" w:lineRule="auto"/>
            </w:pPr>
            <w:r>
              <w:rPr>
                <w:color w:val="000000"/>
                <w:sz w:val="15"/>
                <w:szCs w:val="15"/>
              </w:rPr>
              <w:t>&lt;&lt;CPU/RAM/nodos&gt;&gt;</w:t>
            </w:r>
          </w:p>
        </w:tc>
        <w:tc>
          <w:tcPr>
            <w:tcW w:w="900" w:type="dxa"/>
            <w:tcMar>
              <w:top w:w="80" w:type="dxa"/>
              <w:left w:w="120" w:type="dxa"/>
              <w:bottom w:w="80" w:type="dxa"/>
              <w:right w:w="120" w:type="dxa"/>
            </w:tcMar>
            <w:vAlign w:val="center"/>
          </w:tcPr>
          <w:p w14:paraId="329FE75F" w14:textId="77777777" w:rsidR="005C49E0" w:rsidRDefault="00000000">
            <w:pPr>
              <w:spacing w:after="40" w:line="259" w:lineRule="auto"/>
            </w:pPr>
            <w:r>
              <w:rPr>
                <w:color w:val="000000"/>
                <w:sz w:val="15"/>
                <w:szCs w:val="15"/>
              </w:rPr>
              <w:t>E-08</w:t>
            </w:r>
          </w:p>
        </w:tc>
      </w:tr>
      <w:tr w:rsidR="005C49E0" w14:paraId="0EEB6CC4" w14:textId="77777777">
        <w:trPr>
          <w:cantSplit/>
        </w:trPr>
        <w:tc>
          <w:tcPr>
            <w:tcW w:w="1000" w:type="dxa"/>
            <w:tcMar>
              <w:top w:w="80" w:type="dxa"/>
              <w:left w:w="120" w:type="dxa"/>
              <w:bottom w:w="80" w:type="dxa"/>
              <w:right w:w="120" w:type="dxa"/>
            </w:tcMar>
            <w:vAlign w:val="center"/>
          </w:tcPr>
          <w:p w14:paraId="1E9D5342" w14:textId="77777777" w:rsidR="005C49E0" w:rsidRDefault="00000000">
            <w:pPr>
              <w:spacing w:after="40" w:line="259" w:lineRule="auto"/>
            </w:pPr>
            <w:r>
              <w:rPr>
                <w:color w:val="000000"/>
                <w:sz w:val="15"/>
                <w:szCs w:val="15"/>
              </w:rPr>
              <w:t>EXP-03</w:t>
            </w:r>
          </w:p>
        </w:tc>
        <w:tc>
          <w:tcPr>
            <w:tcW w:w="1100" w:type="dxa"/>
            <w:tcMar>
              <w:top w:w="80" w:type="dxa"/>
              <w:left w:w="120" w:type="dxa"/>
              <w:bottom w:w="80" w:type="dxa"/>
              <w:right w:w="120" w:type="dxa"/>
            </w:tcMar>
            <w:vAlign w:val="center"/>
          </w:tcPr>
          <w:p w14:paraId="148FD336" w14:textId="77777777" w:rsidR="005C49E0" w:rsidRDefault="00000000">
            <w:pPr>
              <w:spacing w:after="40" w:line="259" w:lineRule="auto"/>
            </w:pPr>
            <w:r>
              <w:rPr>
                <w:color w:val="000000"/>
                <w:sz w:val="15"/>
                <w:szCs w:val="15"/>
              </w:rPr>
              <w:t>Comparativo</w:t>
            </w:r>
          </w:p>
        </w:tc>
        <w:tc>
          <w:tcPr>
            <w:tcW w:w="1500" w:type="dxa"/>
            <w:tcMar>
              <w:top w:w="80" w:type="dxa"/>
              <w:left w:w="120" w:type="dxa"/>
              <w:bottom w:w="80" w:type="dxa"/>
              <w:right w:w="120" w:type="dxa"/>
            </w:tcMar>
            <w:vAlign w:val="center"/>
          </w:tcPr>
          <w:p w14:paraId="6CA675FD" w14:textId="77777777" w:rsidR="005C49E0" w:rsidRDefault="00000000">
            <w:pPr>
              <w:spacing w:after="40" w:line="259" w:lineRule="auto"/>
            </w:pPr>
            <w:r>
              <w:rPr>
                <w:color w:val="000000"/>
                <w:sz w:val="15"/>
                <w:szCs w:val="15"/>
              </w:rPr>
              <w:t>&lt;&lt;Valor&gt;&gt;</w:t>
            </w:r>
          </w:p>
        </w:tc>
        <w:tc>
          <w:tcPr>
            <w:tcW w:w="1100" w:type="dxa"/>
            <w:tcMar>
              <w:top w:w="80" w:type="dxa"/>
              <w:left w:w="120" w:type="dxa"/>
              <w:bottom w:w="80" w:type="dxa"/>
              <w:right w:w="120" w:type="dxa"/>
            </w:tcMar>
            <w:vAlign w:val="center"/>
          </w:tcPr>
          <w:p w14:paraId="49094DAA" w14:textId="77777777" w:rsidR="005C49E0" w:rsidRDefault="00000000">
            <w:pPr>
              <w:spacing w:after="40" w:line="259" w:lineRule="auto"/>
            </w:pPr>
            <w:r>
              <w:rPr>
                <w:color w:val="000000"/>
                <w:sz w:val="15"/>
                <w:szCs w:val="15"/>
              </w:rPr>
              <w:t>&lt;&lt;ms/s&gt;&gt;</w:t>
            </w:r>
          </w:p>
        </w:tc>
        <w:tc>
          <w:tcPr>
            <w:tcW w:w="1300" w:type="dxa"/>
            <w:tcMar>
              <w:top w:w="80" w:type="dxa"/>
              <w:left w:w="120" w:type="dxa"/>
              <w:bottom w:w="80" w:type="dxa"/>
              <w:right w:w="120" w:type="dxa"/>
            </w:tcMar>
            <w:vAlign w:val="center"/>
          </w:tcPr>
          <w:p w14:paraId="04F55C30" w14:textId="77777777" w:rsidR="005C49E0" w:rsidRDefault="00000000">
            <w:pPr>
              <w:spacing w:after="40" w:line="259" w:lineRule="auto"/>
            </w:pPr>
            <w:r>
              <w:rPr>
                <w:color w:val="000000"/>
                <w:sz w:val="15"/>
                <w:szCs w:val="15"/>
              </w:rPr>
              <w:t>&lt;&lt;Unidad&gt;&gt;</w:t>
            </w:r>
          </w:p>
        </w:tc>
        <w:tc>
          <w:tcPr>
            <w:tcW w:w="1500" w:type="dxa"/>
            <w:tcMar>
              <w:top w:w="80" w:type="dxa"/>
              <w:left w:w="120" w:type="dxa"/>
              <w:bottom w:w="80" w:type="dxa"/>
              <w:right w:w="120" w:type="dxa"/>
            </w:tcMar>
            <w:vAlign w:val="center"/>
          </w:tcPr>
          <w:p w14:paraId="53DE405A" w14:textId="77777777" w:rsidR="005C49E0" w:rsidRDefault="00000000">
            <w:pPr>
              <w:spacing w:after="40" w:line="259" w:lineRule="auto"/>
            </w:pPr>
            <w:r>
              <w:rPr>
                <w:color w:val="000000"/>
                <w:sz w:val="15"/>
                <w:szCs w:val="15"/>
              </w:rPr>
              <w:t>&lt;&lt;Valor&gt;&gt;</w:t>
            </w:r>
          </w:p>
        </w:tc>
        <w:tc>
          <w:tcPr>
            <w:tcW w:w="900" w:type="dxa"/>
            <w:tcMar>
              <w:top w:w="80" w:type="dxa"/>
              <w:left w:w="120" w:type="dxa"/>
              <w:bottom w:w="80" w:type="dxa"/>
              <w:right w:w="120" w:type="dxa"/>
            </w:tcMar>
            <w:vAlign w:val="center"/>
          </w:tcPr>
          <w:p w14:paraId="1057AF44" w14:textId="77777777" w:rsidR="005C49E0" w:rsidRDefault="00000000">
            <w:pPr>
              <w:spacing w:after="40" w:line="259" w:lineRule="auto"/>
            </w:pPr>
            <w:r>
              <w:rPr>
                <w:color w:val="000000"/>
                <w:sz w:val="15"/>
                <w:szCs w:val="15"/>
              </w:rPr>
              <w:t>E-09</w:t>
            </w:r>
          </w:p>
        </w:tc>
      </w:tr>
    </w:tbl>
    <w:p w14:paraId="78B8635B" w14:textId="77777777" w:rsidR="005C49E0" w:rsidRDefault="005C49E0">
      <w:pPr>
        <w:spacing w:after="20"/>
      </w:pPr>
    </w:p>
    <w:p w14:paraId="54C89730" w14:textId="77777777" w:rsidR="005C49E0" w:rsidRPr="00D65EFA" w:rsidRDefault="00000000">
      <w:pPr>
        <w:pStyle w:val="Titulo2"/>
        <w:rPr>
          <w:color w:val="0070C0"/>
        </w:rPr>
      </w:pPr>
      <w:bookmarkStart w:id="49" w:name="_asc0jmw0xbnm" w:colFirst="0" w:colLast="0"/>
      <w:bookmarkEnd w:id="49"/>
      <w:r w:rsidRPr="00D65EFA">
        <w:rPr>
          <w:color w:val="0070C0"/>
        </w:rPr>
        <w:t xml:space="preserve">6.4 Visualizaciones y </w:t>
      </w:r>
      <w:proofErr w:type="spellStart"/>
      <w:r w:rsidRPr="00D65EFA">
        <w:rPr>
          <w:color w:val="0070C0"/>
        </w:rPr>
        <w:t>dashboards</w:t>
      </w:r>
      <w:proofErr w:type="spellEnd"/>
    </w:p>
    <w:p w14:paraId="2E5CF377" w14:textId="77777777" w:rsidR="005C49E0" w:rsidRDefault="00000000">
      <w:pPr>
        <w:keepNext/>
        <w:pBdr>
          <w:top w:val="nil"/>
          <w:left w:val="nil"/>
          <w:bottom w:val="nil"/>
          <w:right w:val="nil"/>
          <w:between w:val="nil"/>
        </w:pBdr>
        <w:spacing w:before="280" w:after="140" w:line="240" w:lineRule="auto"/>
        <w:jc w:val="both"/>
        <w:rPr>
          <w:sz w:val="26"/>
          <w:szCs w:val="26"/>
        </w:rPr>
      </w:pPr>
      <w:r>
        <w:t>El primer tablero centraliza los indicadores de asistencia, tareas e índice de efectividad de los diez trabajadores del padrón durante julio–septiembre de 2026, con movimientos simulados para el ejercicio académico.</w:t>
      </w:r>
    </w:p>
    <w:p w14:paraId="3EF4ECB4" w14:textId="77777777" w:rsidR="005C49E0" w:rsidRDefault="00000000">
      <w:pPr>
        <w:keepNext/>
        <w:pBdr>
          <w:top w:val="nil"/>
          <w:left w:val="nil"/>
          <w:bottom w:val="nil"/>
          <w:right w:val="nil"/>
          <w:between w:val="nil"/>
        </w:pBdr>
        <w:spacing w:before="280" w:after="140" w:line="240" w:lineRule="auto"/>
        <w:jc w:val="center"/>
        <w:rPr>
          <w:sz w:val="26"/>
          <w:szCs w:val="26"/>
        </w:rPr>
      </w:pPr>
      <w:r>
        <w:rPr>
          <w:noProof/>
          <w:sz w:val="26"/>
          <w:szCs w:val="26"/>
        </w:rPr>
        <w:drawing>
          <wp:inline distT="114300" distB="114300" distL="114300" distR="114300" wp14:anchorId="1C3CAC58" wp14:editId="5EAC655D">
            <wp:extent cx="5256000" cy="304104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256000" cy="3041040"/>
                    </a:xfrm>
                    <a:prstGeom prst="rect">
                      <a:avLst/>
                    </a:prstGeom>
                    <a:ln/>
                  </pic:spPr>
                </pic:pic>
              </a:graphicData>
            </a:graphic>
          </wp:inline>
        </w:drawing>
      </w:r>
    </w:p>
    <w:p w14:paraId="55299260" w14:textId="77777777" w:rsidR="005C49E0" w:rsidRDefault="00000000">
      <w:pPr>
        <w:jc w:val="center"/>
      </w:pPr>
      <w:r>
        <w:rPr>
          <w:i/>
          <w:sz w:val="18"/>
        </w:rPr>
        <w:t xml:space="preserve">Figura 7. </w:t>
      </w:r>
      <w:proofErr w:type="spellStart"/>
      <w:r>
        <w:rPr>
          <w:i/>
          <w:sz w:val="18"/>
        </w:rPr>
        <w:t>Dashboard</w:t>
      </w:r>
      <w:proofErr w:type="spellEnd"/>
      <w:r>
        <w:rPr>
          <w:i/>
          <w:sz w:val="18"/>
        </w:rPr>
        <w:t xml:space="preserve"> de rendimiento del conjunto académico. Fuente: Data </w:t>
      </w:r>
      <w:proofErr w:type="gramStart"/>
      <w:r>
        <w:rPr>
          <w:i/>
          <w:sz w:val="18"/>
        </w:rPr>
        <w:t>Mart</w:t>
      </w:r>
      <w:proofErr w:type="gramEnd"/>
      <w:r>
        <w:rPr>
          <w:i/>
          <w:sz w:val="18"/>
        </w:rPr>
        <w:t xml:space="preserve"> y medidas DAX. Evidencias E-07 y E-13.</w:t>
      </w:r>
    </w:p>
    <w:p w14:paraId="36E156AD" w14:textId="77777777" w:rsidR="005C49E0" w:rsidRDefault="00000000">
      <w:pPr>
        <w:jc w:val="both"/>
      </w:pPr>
      <w:r>
        <w:t xml:space="preserve">Componentes visuales y unidades: </w:t>
      </w:r>
    </w:p>
    <w:p w14:paraId="7DC6F09A" w14:textId="77777777" w:rsidR="005C49E0" w:rsidRDefault="00000000">
      <w:pPr>
        <w:numPr>
          <w:ilvl w:val="0"/>
          <w:numId w:val="1"/>
        </w:numPr>
        <w:spacing w:after="0"/>
        <w:jc w:val="both"/>
      </w:pPr>
      <w:r>
        <w:t>Tarjetas KPI consolidadas: ICT (56,36 %), total de tareas (582), total de asistencias (582), IEP (75,12 puntos), TPA (92,10 %) y TDT (3,44 %). El IEP utiliza una escala de 0 a 100 puntos; no se interpreta como porcentaje de productividad real.</w:t>
      </w:r>
    </w:p>
    <w:p w14:paraId="54094845" w14:textId="77777777" w:rsidR="005C49E0" w:rsidRDefault="00000000">
      <w:pPr>
        <w:numPr>
          <w:ilvl w:val="0"/>
          <w:numId w:val="1"/>
        </w:numPr>
        <w:spacing w:after="0"/>
        <w:jc w:val="both"/>
      </w:pPr>
      <w:r>
        <w:t xml:space="preserve">Gráfico de Barras Horizontales: </w:t>
      </w:r>
      <w:r>
        <w:rPr>
          <w:i/>
          <w:iCs/>
        </w:rPr>
        <w:t>Efectividad por trabajador</w:t>
      </w:r>
      <w:r>
        <w:t xml:space="preserve">, con eje horizontal en escala porcentual de 0 a 100 e identificadores de colaboradores en el eje vertical. </w:t>
      </w:r>
    </w:p>
    <w:p w14:paraId="03265084" w14:textId="77777777" w:rsidR="005C49E0" w:rsidRDefault="00000000">
      <w:pPr>
        <w:numPr>
          <w:ilvl w:val="0"/>
          <w:numId w:val="1"/>
        </w:numPr>
        <w:jc w:val="both"/>
      </w:pPr>
      <w:proofErr w:type="spellStart"/>
      <w:r>
        <w:lastRenderedPageBreak/>
        <w:t>Slicers</w:t>
      </w:r>
      <w:proofErr w:type="spellEnd"/>
      <w:r>
        <w:t xml:space="preserve"> / Filtros de Segmentación: Filtro por Mes de análisis (Julio, </w:t>
      </w:r>
      <w:proofErr w:type="gramStart"/>
      <w:r>
        <w:t>Agosto</w:t>
      </w:r>
      <w:proofErr w:type="gramEnd"/>
      <w:r>
        <w:t xml:space="preserve">, Septiembre) y por Empleado. </w:t>
      </w:r>
    </w:p>
    <w:p w14:paraId="6FEB9C6F" w14:textId="77777777" w:rsidR="005C49E0" w:rsidRDefault="00000000">
      <w:pPr>
        <w:jc w:val="both"/>
      </w:pPr>
      <w:r>
        <w:t xml:space="preserve">El segundo tablero ejecuta un modelo simulado de asignación de incentivos monetarios proporcionales al nivel de efectividad ponderado (IEP) alcanzado por cada trabajador en el trimestre. </w:t>
      </w:r>
    </w:p>
    <w:p w14:paraId="3CDD4F47" w14:textId="77777777" w:rsidR="005C49E0" w:rsidRDefault="00000000">
      <w:pPr>
        <w:keepNext/>
        <w:jc w:val="center"/>
      </w:pPr>
      <w:r>
        <w:rPr>
          <w:noProof/>
        </w:rPr>
        <w:drawing>
          <wp:inline distT="114300" distB="114300" distL="114300" distR="114300" wp14:anchorId="16B97FDF" wp14:editId="656B54BE">
            <wp:extent cx="5256000" cy="2892697"/>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256000" cy="2892697"/>
                    </a:xfrm>
                    <a:prstGeom prst="rect">
                      <a:avLst/>
                    </a:prstGeom>
                    <a:ln/>
                  </pic:spPr>
                </pic:pic>
              </a:graphicData>
            </a:graphic>
          </wp:inline>
        </w:drawing>
      </w:r>
    </w:p>
    <w:p w14:paraId="1137386D" w14:textId="77777777" w:rsidR="005C49E0" w:rsidRDefault="00000000">
      <w:pPr>
        <w:jc w:val="center"/>
      </w:pPr>
      <w:r>
        <w:rPr>
          <w:i/>
          <w:sz w:val="18"/>
        </w:rPr>
        <w:t xml:space="preserve">Figura 8. Simulación académica del bono referencial. Fuente: reporte de </w:t>
      </w:r>
      <w:proofErr w:type="spellStart"/>
      <w:r>
        <w:rPr>
          <w:i/>
          <w:sz w:val="18"/>
        </w:rPr>
        <w:t>Power</w:t>
      </w:r>
      <w:proofErr w:type="spellEnd"/>
      <w:r>
        <w:rPr>
          <w:i/>
          <w:sz w:val="18"/>
        </w:rPr>
        <w:t xml:space="preserve"> BI. Evidencia E-17.</w:t>
      </w:r>
    </w:p>
    <w:p w14:paraId="0E7C7B14" w14:textId="77777777" w:rsidR="005C49E0" w:rsidRDefault="00000000">
      <w:pPr>
        <w:spacing w:line="276" w:lineRule="auto"/>
        <w:jc w:val="both"/>
      </w:pPr>
      <w:r>
        <w:rPr>
          <w:color w:val="000000"/>
        </w:rPr>
        <w:t>El bono se calcula como base referencial de S/ 1 500 × 20 % × IEP / 100. Para los puntajes mostrados, 96 produce S/ 288 y 22 produce S/ 66. Es una simulación de la fórmula; no determina pagos reales ni demuestra que el índice represente todos los aspectos del desempeño.</w:t>
      </w:r>
    </w:p>
    <w:p w14:paraId="588A5AB2" w14:textId="77777777" w:rsidR="005C49E0" w:rsidRPr="00D65EFA" w:rsidRDefault="00000000">
      <w:pPr>
        <w:pStyle w:val="Titulo2"/>
        <w:rPr>
          <w:color w:val="0070C0"/>
        </w:rPr>
      </w:pPr>
      <w:bookmarkStart w:id="50" w:name="_xu2ni9wy5uvv" w:colFirst="0" w:colLast="0"/>
      <w:bookmarkEnd w:id="50"/>
      <w:r w:rsidRPr="00D65EFA">
        <w:rPr>
          <w:color w:val="0070C0"/>
        </w:rPr>
        <w:t>6.5 Análisis e interpretación técnica</w:t>
      </w:r>
    </w:p>
    <w:p w14:paraId="4EC653DA" w14:textId="77777777" w:rsidR="005C49E0" w:rsidRDefault="00000000">
      <w:pPr>
        <w:spacing w:after="100"/>
        <w:jc w:val="both"/>
      </w:pPr>
      <w:r>
        <w:t>Los escenarios mensuales muestran igualdad de cantidades en las dos capas. La prueba de repetición conserva las medidas, lo que respalda ejecutar de nuevo un período cuando se corrigen datos. No basta comparar el número de filas: la validación contrasta también las claves y las medidas de la vista de hechos.</w:t>
      </w:r>
    </w:p>
    <w:p w14:paraId="298BAF55" w14:textId="15660261" w:rsidR="005C49E0" w:rsidRDefault="00D65EFA">
      <w:pPr>
        <w:spacing w:after="100"/>
        <w:jc w:val="both"/>
      </w:pPr>
      <w:r>
        <w:t>Benjamín obtiene el mayor IEP por combinar 95 % de puntualidad, 95 % de tareas sin observaciones y ausencia de la marca fuera de plazo. Israel obtiene el menor por tener 40 % de puntualidad, ninguna tarea completada sin observaciones y 50 % con la marca fuera de plazo. Son perfiles diseñados para comprobar el modelo, no conclusiones sobre personas en una operación real.</w:t>
      </w:r>
    </w:p>
    <w:p w14:paraId="6ED22140" w14:textId="19ABFA79" w:rsidR="005C49E0" w:rsidRDefault="00000000">
      <w:pPr>
        <w:spacing w:after="100"/>
        <w:jc w:val="both"/>
      </w:pPr>
      <w:r>
        <w:t xml:space="preserve">Los regulares tienen TPA de 100 % por las franjas del generador. Por ello no corresponde afirmar que </w:t>
      </w:r>
      <w:r w:rsidR="00D65EFA">
        <w:t>Benjamín</w:t>
      </w:r>
      <w:r>
        <w:t xml:space="preserve"> es el más puntual, aunque tenga el mayor IEP. Comparar por proporciones reduce el efecto del distinto número de jornadas, pero el índice no ajusta por esfuerzo o complejidad de tareas.</w:t>
      </w:r>
    </w:p>
    <w:p w14:paraId="0E527822" w14:textId="77777777" w:rsidR="005C49E0" w:rsidRDefault="00000000">
      <w:pPr>
        <w:spacing w:after="100"/>
        <w:jc w:val="both"/>
      </w:pPr>
      <w:r>
        <w:lastRenderedPageBreak/>
        <w:t>El ICT global de 56,36 % muestra que no todas las tareas cumplen la convención de completada sin observaciones. TDT de 3,44 % no significa que las demás estén terminadas: solo indica ausencia del marcador de entrega fuera de plazo. Las observaciones generales y las tareas pendientes requieren una lectura separada.</w:t>
      </w:r>
    </w:p>
    <w:p w14:paraId="0CD768C7" w14:textId="77777777" w:rsidR="005C49E0" w:rsidRDefault="00000000">
      <w:pPr>
        <w:spacing w:after="100"/>
        <w:jc w:val="both"/>
      </w:pPr>
      <w:r>
        <w:t xml:space="preserve">La separación del Data </w:t>
      </w:r>
      <w:proofErr w:type="gramStart"/>
      <w:r>
        <w:t>Mart</w:t>
      </w:r>
      <w:proofErr w:type="gramEnd"/>
      <w:r>
        <w:t xml:space="preserve"> permite consultar otra estructura en SQL Server; los datos disponibles no permiten afirmar una reducción medida de carga en Clever Cloud. La simulación del bono explica la fórmula, pero no prueba justicia salarial ni autoriza su uso en una planilla.</w:t>
      </w:r>
    </w:p>
    <w:p w14:paraId="3EDB4527" w14:textId="77777777" w:rsidR="005C49E0" w:rsidRDefault="005C49E0">
      <w:pPr>
        <w:pBdr>
          <w:top w:val="nil"/>
          <w:left w:val="nil"/>
          <w:bottom w:val="nil"/>
          <w:right w:val="nil"/>
          <w:between w:val="nil"/>
        </w:pBdr>
        <w:spacing w:after="80"/>
        <w:jc w:val="both"/>
      </w:pPr>
    </w:p>
    <w:p w14:paraId="7CF8BF1B" w14:textId="77777777" w:rsidR="005C49E0" w:rsidRPr="00D65EFA" w:rsidRDefault="00000000">
      <w:pPr>
        <w:pStyle w:val="Titulo2"/>
        <w:rPr>
          <w:color w:val="0070C0"/>
        </w:rPr>
      </w:pPr>
      <w:bookmarkStart w:id="51" w:name="_1i9x29p7e0kc" w:colFirst="0" w:colLast="0"/>
      <w:bookmarkEnd w:id="51"/>
      <w:r w:rsidRPr="00D65EFA">
        <w:rPr>
          <w:color w:val="0070C0"/>
        </w:rPr>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5C49E0" w14:paraId="76F0AA59" w14:textId="77777777">
        <w:trPr>
          <w:cantSplit/>
          <w:tblHeader/>
        </w:trPr>
        <w:tc>
          <w:tcPr>
            <w:tcW w:w="1500" w:type="dxa"/>
            <w:shd w:val="clear" w:color="auto" w:fill="E8EEF5"/>
            <w:tcMar>
              <w:top w:w="80" w:type="dxa"/>
              <w:left w:w="120" w:type="dxa"/>
              <w:bottom w:w="80" w:type="dxa"/>
              <w:right w:w="120" w:type="dxa"/>
            </w:tcMar>
            <w:vAlign w:val="center"/>
          </w:tcPr>
          <w:p w14:paraId="6DC87C1F" w14:textId="77777777" w:rsidR="005C49E0" w:rsidRDefault="00000000">
            <w:pPr>
              <w:keepNext/>
              <w:spacing w:after="40" w:line="259" w:lineRule="auto"/>
              <w:jc w:val="center"/>
            </w:pPr>
            <w:r>
              <w:rPr>
                <w:b/>
                <w:bCs/>
                <w:color w:val="000000"/>
                <w:sz w:val="16"/>
                <w:szCs w:val="16"/>
              </w:rPr>
              <w:t>PRODUCTO</w:t>
            </w:r>
          </w:p>
        </w:tc>
        <w:tc>
          <w:tcPr>
            <w:tcW w:w="2600" w:type="dxa"/>
            <w:shd w:val="clear" w:color="auto" w:fill="E8EEF5"/>
            <w:tcMar>
              <w:top w:w="80" w:type="dxa"/>
              <w:left w:w="120" w:type="dxa"/>
              <w:bottom w:w="80" w:type="dxa"/>
              <w:right w:w="120" w:type="dxa"/>
            </w:tcMar>
            <w:vAlign w:val="center"/>
          </w:tcPr>
          <w:p w14:paraId="3F4EA148" w14:textId="77777777" w:rsidR="005C49E0" w:rsidRDefault="00000000">
            <w:pPr>
              <w:keepNext/>
              <w:spacing w:after="40" w:line="259" w:lineRule="auto"/>
              <w:jc w:val="center"/>
            </w:pPr>
            <w:r>
              <w:rPr>
                <w:b/>
                <w:bCs/>
                <w:color w:val="000000"/>
                <w:sz w:val="16"/>
                <w:szCs w:val="16"/>
              </w:rPr>
              <w:t>CRITERIOS DE ACEPTACIÓN</w:t>
            </w:r>
          </w:p>
        </w:tc>
        <w:tc>
          <w:tcPr>
            <w:tcW w:w="1700" w:type="dxa"/>
            <w:shd w:val="clear" w:color="auto" w:fill="E8EEF5"/>
            <w:tcMar>
              <w:top w:w="80" w:type="dxa"/>
              <w:left w:w="120" w:type="dxa"/>
              <w:bottom w:w="80" w:type="dxa"/>
              <w:right w:w="120" w:type="dxa"/>
            </w:tcMar>
            <w:vAlign w:val="center"/>
          </w:tcPr>
          <w:p w14:paraId="468E0FE9" w14:textId="77777777" w:rsidR="005C49E0" w:rsidRDefault="00000000">
            <w:pPr>
              <w:keepNext/>
              <w:spacing w:after="40" w:line="259" w:lineRule="auto"/>
              <w:jc w:val="center"/>
            </w:pPr>
            <w:r>
              <w:rPr>
                <w:b/>
                <w:bCs/>
                <w:color w:val="000000"/>
                <w:sz w:val="16"/>
                <w:szCs w:val="16"/>
              </w:rPr>
              <w:t>RESULTADO</w:t>
            </w:r>
          </w:p>
        </w:tc>
        <w:tc>
          <w:tcPr>
            <w:tcW w:w="1400" w:type="dxa"/>
            <w:shd w:val="clear" w:color="auto" w:fill="E8EEF5"/>
            <w:tcMar>
              <w:top w:w="80" w:type="dxa"/>
              <w:left w:w="120" w:type="dxa"/>
              <w:bottom w:w="80" w:type="dxa"/>
              <w:right w:w="120" w:type="dxa"/>
            </w:tcMar>
            <w:vAlign w:val="center"/>
          </w:tcPr>
          <w:p w14:paraId="530545CB" w14:textId="77777777" w:rsidR="005C49E0" w:rsidRDefault="00000000">
            <w:pPr>
              <w:keepNext/>
              <w:spacing w:after="40" w:line="259" w:lineRule="auto"/>
              <w:jc w:val="center"/>
            </w:pPr>
            <w:r>
              <w:rPr>
                <w:b/>
                <w:bCs/>
                <w:color w:val="000000"/>
                <w:sz w:val="16"/>
                <w:szCs w:val="16"/>
              </w:rPr>
              <w:t>ESTADO</w:t>
            </w:r>
          </w:p>
        </w:tc>
        <w:tc>
          <w:tcPr>
            <w:tcW w:w="1200" w:type="dxa"/>
            <w:shd w:val="clear" w:color="auto" w:fill="E8EEF5"/>
            <w:tcMar>
              <w:top w:w="80" w:type="dxa"/>
              <w:left w:w="120" w:type="dxa"/>
              <w:bottom w:w="80" w:type="dxa"/>
              <w:right w:w="120" w:type="dxa"/>
            </w:tcMar>
            <w:vAlign w:val="center"/>
          </w:tcPr>
          <w:p w14:paraId="0C536905" w14:textId="77777777" w:rsidR="005C49E0" w:rsidRDefault="00000000">
            <w:pPr>
              <w:keepNext/>
              <w:spacing w:after="40" w:line="259" w:lineRule="auto"/>
              <w:jc w:val="center"/>
            </w:pPr>
            <w:r>
              <w:rPr>
                <w:b/>
                <w:bCs/>
                <w:color w:val="000000"/>
                <w:sz w:val="16"/>
                <w:szCs w:val="16"/>
              </w:rPr>
              <w:t>EVIDENCIA</w:t>
            </w:r>
          </w:p>
        </w:tc>
      </w:tr>
      <w:tr w:rsidR="005C49E0" w14:paraId="0D2F942B" w14:textId="77777777">
        <w:trPr>
          <w:cantSplit/>
        </w:trPr>
        <w:tc>
          <w:tcPr>
            <w:tcW w:w="1500" w:type="dxa"/>
            <w:tcMar>
              <w:top w:w="80" w:type="dxa"/>
              <w:left w:w="120" w:type="dxa"/>
              <w:bottom w:w="80" w:type="dxa"/>
              <w:right w:w="120" w:type="dxa"/>
            </w:tcMar>
            <w:vAlign w:val="center"/>
          </w:tcPr>
          <w:p w14:paraId="09C407C1" w14:textId="77777777" w:rsidR="005C49E0" w:rsidRDefault="00000000">
            <w:pPr>
              <w:spacing w:after="40" w:line="259" w:lineRule="auto"/>
            </w:pPr>
            <w:r>
              <w:rPr>
                <w:color w:val="000000"/>
                <w:sz w:val="16"/>
                <w:szCs w:val="16"/>
              </w:rPr>
              <w:t>Solución BI</w:t>
            </w:r>
          </w:p>
        </w:tc>
        <w:tc>
          <w:tcPr>
            <w:tcW w:w="2600" w:type="dxa"/>
            <w:tcMar>
              <w:top w:w="80" w:type="dxa"/>
              <w:left w:w="120" w:type="dxa"/>
              <w:bottom w:w="80" w:type="dxa"/>
              <w:right w:w="120" w:type="dxa"/>
            </w:tcMar>
            <w:vAlign w:val="center"/>
          </w:tcPr>
          <w:p w14:paraId="406A2E7C" w14:textId="77777777" w:rsidR="005C49E0" w:rsidRDefault="00000000">
            <w:pPr>
              <w:spacing w:after="40" w:line="259" w:lineRule="auto"/>
            </w:pPr>
            <w:r>
              <w:rPr>
                <w:sz w:val="16"/>
              </w:rPr>
              <w:t xml:space="preserve">ETL y Data </w:t>
            </w:r>
            <w:proofErr w:type="gramStart"/>
            <w:r>
              <w:rPr>
                <w:sz w:val="16"/>
              </w:rPr>
              <w:t>Mart</w:t>
            </w:r>
            <w:proofErr w:type="gramEnd"/>
            <w:r>
              <w:rPr>
                <w:sz w:val="16"/>
              </w:rPr>
              <w:t xml:space="preserve"> consistentes; indicadores SQL/DAX concordantes; reporte funcional. Medir por separado carga ETL y respuesta del reporte.</w:t>
            </w:r>
          </w:p>
        </w:tc>
        <w:tc>
          <w:tcPr>
            <w:tcW w:w="1700" w:type="dxa"/>
            <w:tcMar>
              <w:top w:w="80" w:type="dxa"/>
              <w:left w:w="120" w:type="dxa"/>
              <w:bottom w:w="80" w:type="dxa"/>
              <w:right w:w="120" w:type="dxa"/>
            </w:tcMar>
            <w:vAlign w:val="center"/>
          </w:tcPr>
          <w:p w14:paraId="44862DCD" w14:textId="77777777" w:rsidR="005C49E0" w:rsidRDefault="00000000">
            <w:pPr>
              <w:spacing w:after="40" w:line="259" w:lineRule="auto"/>
            </w:pPr>
            <w:r>
              <w:rPr>
                <w:sz w:val="16"/>
              </w:rPr>
              <w:t>Se documentan conciliación, repetición de cargas y dos páginas del reporte. Falta una evaluación reproducible del rendimiento.</w:t>
            </w:r>
          </w:p>
        </w:tc>
        <w:tc>
          <w:tcPr>
            <w:tcW w:w="1400" w:type="dxa"/>
            <w:tcMar>
              <w:top w:w="80" w:type="dxa"/>
              <w:left w:w="120" w:type="dxa"/>
              <w:bottom w:w="80" w:type="dxa"/>
              <w:right w:w="120" w:type="dxa"/>
            </w:tcMar>
            <w:vAlign w:val="center"/>
          </w:tcPr>
          <w:p w14:paraId="6A97FABF" w14:textId="77777777" w:rsidR="005C49E0" w:rsidRDefault="00000000">
            <w:pPr>
              <w:spacing w:after="40" w:line="259" w:lineRule="auto"/>
            </w:pPr>
            <w:r>
              <w:rPr>
                <w:sz w:val="16"/>
              </w:rPr>
              <w:t>Parcial: funcionalidad BI documentada; medición de rendimiento pendiente.</w:t>
            </w:r>
          </w:p>
        </w:tc>
        <w:tc>
          <w:tcPr>
            <w:tcW w:w="1200" w:type="dxa"/>
            <w:tcMar>
              <w:top w:w="80" w:type="dxa"/>
              <w:left w:w="120" w:type="dxa"/>
              <w:bottom w:w="80" w:type="dxa"/>
              <w:right w:w="120" w:type="dxa"/>
            </w:tcMar>
            <w:vAlign w:val="center"/>
          </w:tcPr>
          <w:p w14:paraId="637B5317" w14:textId="77777777" w:rsidR="005C49E0" w:rsidRDefault="00000000">
            <w:pPr>
              <w:spacing w:after="40" w:line="259" w:lineRule="auto"/>
            </w:pPr>
            <w:r>
              <w:rPr>
                <w:color w:val="000000"/>
                <w:sz w:val="16"/>
                <w:szCs w:val="16"/>
              </w:rPr>
              <w:t>E-13</w:t>
            </w:r>
          </w:p>
        </w:tc>
      </w:tr>
      <w:tr w:rsidR="005C49E0" w14:paraId="42FE7C4B" w14:textId="77777777">
        <w:trPr>
          <w:cantSplit/>
        </w:trPr>
        <w:tc>
          <w:tcPr>
            <w:tcW w:w="1500" w:type="dxa"/>
            <w:tcMar>
              <w:top w:w="80" w:type="dxa"/>
              <w:left w:w="120" w:type="dxa"/>
              <w:bottom w:w="80" w:type="dxa"/>
              <w:right w:w="120" w:type="dxa"/>
            </w:tcMar>
            <w:vAlign w:val="center"/>
          </w:tcPr>
          <w:p w14:paraId="7553DDEE" w14:textId="77777777" w:rsidR="005C49E0" w:rsidRDefault="00000000">
            <w:pPr>
              <w:spacing w:after="40" w:line="259" w:lineRule="auto"/>
            </w:pPr>
            <w:r>
              <w:rPr>
                <w:color w:val="000000"/>
                <w:sz w:val="16"/>
                <w:szCs w:val="16"/>
              </w:rPr>
              <w:t>Solución Big Data</w:t>
            </w:r>
          </w:p>
        </w:tc>
        <w:tc>
          <w:tcPr>
            <w:tcW w:w="2600" w:type="dxa"/>
            <w:tcMar>
              <w:top w:w="80" w:type="dxa"/>
              <w:left w:w="120" w:type="dxa"/>
              <w:bottom w:w="80" w:type="dxa"/>
              <w:right w:w="120" w:type="dxa"/>
            </w:tcMar>
            <w:vAlign w:val="center"/>
          </w:tcPr>
          <w:p w14:paraId="2D75E906" w14:textId="77777777" w:rsidR="005C49E0" w:rsidRDefault="00000000">
            <w:pPr>
              <w:spacing w:after="40" w:line="259" w:lineRule="auto"/>
            </w:pPr>
            <w:r>
              <w:rPr>
                <w:sz w:val="16"/>
              </w:rPr>
              <w:t>Definir e implementar la solución MongoDB seleccionada; conservar tipos y metadatos, validar consultas CRUD, filtros, proyecciones y conciliación; escalabilidad pendiente fuera del prototipo.</w:t>
            </w:r>
          </w:p>
        </w:tc>
        <w:tc>
          <w:tcPr>
            <w:tcW w:w="1700" w:type="dxa"/>
            <w:tcMar>
              <w:top w:w="80" w:type="dxa"/>
              <w:left w:w="120" w:type="dxa"/>
              <w:bottom w:w="80" w:type="dxa"/>
              <w:right w:w="120" w:type="dxa"/>
            </w:tcMar>
            <w:vAlign w:val="center"/>
          </w:tcPr>
          <w:p w14:paraId="1F7964DF" w14:textId="77777777" w:rsidR="005C49E0" w:rsidRDefault="00000000">
            <w:pPr>
              <w:spacing w:after="40" w:line="259" w:lineRule="auto"/>
            </w:pPr>
            <w:r>
              <w:rPr>
                <w:sz w:val="16"/>
              </w:rPr>
              <w:t xml:space="preserve">Pendiente de implementar y ejecutar. MongoDB se incorpora como complemento de SQL Server y </w:t>
            </w:r>
            <w:proofErr w:type="spellStart"/>
            <w:r>
              <w:rPr>
                <w:sz w:val="16"/>
              </w:rPr>
              <w:t>Power</w:t>
            </w:r>
            <w:proofErr w:type="spellEnd"/>
            <w:r>
              <w:rPr>
                <w:sz w:val="16"/>
              </w:rPr>
              <w:t xml:space="preserve"> BI.</w:t>
            </w:r>
          </w:p>
        </w:tc>
        <w:tc>
          <w:tcPr>
            <w:tcW w:w="1400" w:type="dxa"/>
            <w:tcMar>
              <w:top w:w="80" w:type="dxa"/>
              <w:left w:w="120" w:type="dxa"/>
              <w:bottom w:w="80" w:type="dxa"/>
              <w:right w:w="120" w:type="dxa"/>
            </w:tcMar>
            <w:vAlign w:val="center"/>
          </w:tcPr>
          <w:p w14:paraId="0F1F82C0" w14:textId="77777777" w:rsidR="005C49E0" w:rsidRDefault="00000000">
            <w:pPr>
              <w:spacing w:after="40" w:line="259" w:lineRule="auto"/>
            </w:pPr>
            <w:r>
              <w:rPr>
                <w:color w:val="000000"/>
                <w:sz w:val="16"/>
                <w:szCs w:val="16"/>
              </w:rPr>
              <w:t xml:space="preserve">Pendiente de verificación. </w:t>
            </w:r>
          </w:p>
        </w:tc>
        <w:tc>
          <w:tcPr>
            <w:tcW w:w="1200" w:type="dxa"/>
            <w:tcMar>
              <w:top w:w="80" w:type="dxa"/>
              <w:left w:w="120" w:type="dxa"/>
              <w:bottom w:w="80" w:type="dxa"/>
              <w:right w:w="120" w:type="dxa"/>
            </w:tcMar>
            <w:vAlign w:val="center"/>
          </w:tcPr>
          <w:p w14:paraId="46E7BB05" w14:textId="77777777" w:rsidR="005C49E0" w:rsidRDefault="00000000">
            <w:pPr>
              <w:spacing w:after="40" w:line="259" w:lineRule="auto"/>
            </w:pPr>
            <w:r>
              <w:rPr>
                <w:color w:val="000000"/>
                <w:sz w:val="16"/>
                <w:szCs w:val="16"/>
              </w:rPr>
              <w:t>E-14</w:t>
            </w:r>
          </w:p>
        </w:tc>
      </w:tr>
      <w:tr w:rsidR="005C49E0" w14:paraId="109F072B" w14:textId="77777777">
        <w:trPr>
          <w:cantSplit/>
        </w:trPr>
        <w:tc>
          <w:tcPr>
            <w:tcW w:w="1500" w:type="dxa"/>
            <w:tcMar>
              <w:top w:w="80" w:type="dxa"/>
              <w:left w:w="120" w:type="dxa"/>
              <w:bottom w:w="80" w:type="dxa"/>
              <w:right w:w="120" w:type="dxa"/>
            </w:tcMar>
            <w:vAlign w:val="center"/>
          </w:tcPr>
          <w:p w14:paraId="37F31C0B" w14:textId="77777777" w:rsidR="005C49E0" w:rsidRDefault="00000000">
            <w:pPr>
              <w:spacing w:after="40" w:line="259" w:lineRule="auto"/>
            </w:pPr>
            <w:r>
              <w:rPr>
                <w:color w:val="000000"/>
                <w:sz w:val="16"/>
                <w:szCs w:val="16"/>
              </w:rPr>
              <w:t>Integración / despliegue</w:t>
            </w:r>
          </w:p>
        </w:tc>
        <w:tc>
          <w:tcPr>
            <w:tcW w:w="2600" w:type="dxa"/>
            <w:tcMar>
              <w:top w:w="80" w:type="dxa"/>
              <w:left w:w="120" w:type="dxa"/>
              <w:bottom w:w="80" w:type="dxa"/>
              <w:right w:w="120" w:type="dxa"/>
            </w:tcMar>
            <w:vAlign w:val="center"/>
          </w:tcPr>
          <w:p w14:paraId="0487A0D3" w14:textId="77777777" w:rsidR="005C49E0" w:rsidRDefault="00000000">
            <w:pPr>
              <w:spacing w:after="40" w:line="259" w:lineRule="auto"/>
              <w:rPr>
                <w:lang w:val="es-PE"/>
              </w:rPr>
            </w:pPr>
            <w:r>
              <w:rPr>
                <w:color w:val="000000"/>
                <w:sz w:val="16"/>
                <w:szCs w:val="16"/>
              </w:rPr>
              <w:t xml:space="preserve">Funcionamiento de los componentes, conexiones correctas, acceso a datos y documentación reproducible. </w:t>
            </w:r>
          </w:p>
        </w:tc>
        <w:tc>
          <w:tcPr>
            <w:tcW w:w="1700" w:type="dxa"/>
            <w:tcMar>
              <w:top w:w="80" w:type="dxa"/>
              <w:left w:w="120" w:type="dxa"/>
              <w:bottom w:w="80" w:type="dxa"/>
              <w:right w:w="120" w:type="dxa"/>
            </w:tcMar>
            <w:vAlign w:val="center"/>
          </w:tcPr>
          <w:p w14:paraId="6231756C" w14:textId="77777777" w:rsidR="005C49E0" w:rsidRDefault="00000000">
            <w:pPr>
              <w:spacing w:after="40" w:line="259" w:lineRule="auto"/>
            </w:pPr>
            <w:r>
              <w:rPr>
                <w:color w:val="000000"/>
                <w:sz w:val="16"/>
                <w:szCs w:val="16"/>
              </w:rPr>
              <w:t xml:space="preserve">Pendiente de comprobar la integración y documentar los resultados. </w:t>
            </w:r>
          </w:p>
        </w:tc>
        <w:tc>
          <w:tcPr>
            <w:tcW w:w="1400" w:type="dxa"/>
            <w:tcMar>
              <w:top w:w="80" w:type="dxa"/>
              <w:left w:w="120" w:type="dxa"/>
              <w:bottom w:w="80" w:type="dxa"/>
              <w:right w:w="120" w:type="dxa"/>
            </w:tcMar>
            <w:vAlign w:val="center"/>
          </w:tcPr>
          <w:p w14:paraId="1E72A7F9" w14:textId="77777777" w:rsidR="005C49E0" w:rsidRDefault="00000000">
            <w:pPr>
              <w:spacing w:after="40" w:line="259" w:lineRule="auto"/>
            </w:pPr>
            <w:r>
              <w:rPr>
                <w:color w:val="000000"/>
                <w:sz w:val="16"/>
                <w:szCs w:val="16"/>
              </w:rPr>
              <w:t xml:space="preserve">Pendiente de verificación. </w:t>
            </w:r>
          </w:p>
        </w:tc>
        <w:tc>
          <w:tcPr>
            <w:tcW w:w="1200" w:type="dxa"/>
            <w:tcMar>
              <w:top w:w="80" w:type="dxa"/>
              <w:left w:w="120" w:type="dxa"/>
              <w:bottom w:w="80" w:type="dxa"/>
              <w:right w:w="120" w:type="dxa"/>
            </w:tcMar>
            <w:vAlign w:val="center"/>
          </w:tcPr>
          <w:p w14:paraId="2FA2B8F9" w14:textId="77777777" w:rsidR="005C49E0" w:rsidRDefault="00000000">
            <w:pPr>
              <w:spacing w:after="40" w:line="259" w:lineRule="auto"/>
            </w:pPr>
            <w:r>
              <w:rPr>
                <w:color w:val="000000"/>
                <w:sz w:val="16"/>
                <w:szCs w:val="16"/>
              </w:rPr>
              <w:t xml:space="preserve">Capturas, scripts y logs por adjuntar. </w:t>
            </w:r>
          </w:p>
        </w:tc>
      </w:tr>
    </w:tbl>
    <w:p w14:paraId="3FE2C6E0" w14:textId="77777777" w:rsidR="005C49E0" w:rsidRPr="00D65EFA" w:rsidRDefault="00000000">
      <w:pPr>
        <w:pStyle w:val="Titulo1"/>
        <w:pageBreakBefore/>
        <w:rPr>
          <w:color w:val="0070C0"/>
        </w:rPr>
      </w:pPr>
      <w:bookmarkStart w:id="52" w:name="_fvbsqz2rdi7s" w:colFirst="0" w:colLast="0"/>
      <w:bookmarkEnd w:id="52"/>
      <w:r w:rsidRPr="00D65EFA">
        <w:rPr>
          <w:color w:val="0070C0"/>
        </w:rPr>
        <w:lastRenderedPageBreak/>
        <w:t>CAPÍTULO VII: CONCLUSIONES TÉCNICAS Y RECOMENDACIONES</w:t>
      </w:r>
    </w:p>
    <w:tbl>
      <w:tblPr>
        <w:tblStyle w:val="af9"/>
        <w:tblW w:w="840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0"/>
      </w:tblGrid>
      <w:tr w:rsidR="005C49E0" w14:paraId="2E180444" w14:textId="77777777">
        <w:tc>
          <w:tcPr>
            <w:tcW w:w="8400" w:type="dxa"/>
            <w:shd w:val="clear" w:color="auto" w:fill="F4F6F9"/>
            <w:tcMar>
              <w:top w:w="80" w:type="dxa"/>
              <w:left w:w="120" w:type="dxa"/>
              <w:bottom w:w="80" w:type="dxa"/>
              <w:right w:w="120" w:type="dxa"/>
            </w:tcMar>
          </w:tcPr>
          <w:p w14:paraId="79F45970" w14:textId="77777777" w:rsidR="005C49E0" w:rsidRDefault="00000000">
            <w:pPr>
              <w:jc w:val="both"/>
            </w:pPr>
            <w:r>
              <w:rPr>
                <w:b/>
                <w:bCs/>
                <w:color w:val="0B2545"/>
                <w:sz w:val="19"/>
                <w:szCs w:val="19"/>
              </w:rPr>
              <w:t xml:space="preserve">Evidencia principal de la rúbrica 6.3: </w:t>
            </w:r>
            <w:r>
              <w:rPr>
                <w:sz w:val="19"/>
                <w:szCs w:val="19"/>
              </w:rPr>
              <w:t>presente como mínimo cuatro conclusiones técnicas vinculadas directamente con métricas o resultados y tres recomendaciones viables. Justifique decisiones con evidencia y juicio de ingeniería.</w:t>
            </w:r>
          </w:p>
        </w:tc>
      </w:tr>
    </w:tbl>
    <w:p w14:paraId="6A6871CD" w14:textId="77777777" w:rsidR="005C49E0" w:rsidRDefault="005C49E0">
      <w:pPr>
        <w:spacing w:after="20"/>
      </w:pPr>
    </w:p>
    <w:p w14:paraId="43E2C227" w14:textId="77777777" w:rsidR="005C49E0" w:rsidRPr="00D65EFA" w:rsidRDefault="00000000">
      <w:pPr>
        <w:pStyle w:val="Titulo2"/>
        <w:rPr>
          <w:color w:val="0070C0"/>
        </w:rPr>
      </w:pPr>
      <w:bookmarkStart w:id="53" w:name="_9c7m7066kb90" w:colFirst="0" w:colLast="0"/>
      <w:bookmarkEnd w:id="53"/>
      <w:r w:rsidRPr="00D65EFA">
        <w:rPr>
          <w:color w:val="0070C0"/>
        </w:rPr>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5C49E0" w14:paraId="0A3F3F4A" w14:textId="77777777">
        <w:trPr>
          <w:cantSplit/>
          <w:tblHeader/>
        </w:trPr>
        <w:tc>
          <w:tcPr>
            <w:tcW w:w="1200" w:type="dxa"/>
            <w:shd w:val="clear" w:color="auto" w:fill="E8EEF5"/>
            <w:tcMar>
              <w:top w:w="80" w:type="dxa"/>
              <w:left w:w="120" w:type="dxa"/>
              <w:bottom w:w="80" w:type="dxa"/>
              <w:right w:w="120" w:type="dxa"/>
            </w:tcMar>
            <w:vAlign w:val="center"/>
          </w:tcPr>
          <w:p w14:paraId="6D3F3598" w14:textId="77777777" w:rsidR="005C49E0" w:rsidRDefault="00000000">
            <w:pPr>
              <w:keepNext/>
              <w:spacing w:after="40" w:line="259" w:lineRule="auto"/>
              <w:jc w:val="center"/>
            </w:pPr>
            <w:r>
              <w:rPr>
                <w:b/>
                <w:bCs/>
                <w:color w:val="000000"/>
                <w:sz w:val="16"/>
                <w:szCs w:val="16"/>
              </w:rPr>
              <w:t>OBJETIVO</w:t>
            </w:r>
          </w:p>
        </w:tc>
        <w:tc>
          <w:tcPr>
            <w:tcW w:w="1800" w:type="dxa"/>
            <w:shd w:val="clear" w:color="auto" w:fill="E8EEF5"/>
            <w:tcMar>
              <w:top w:w="80" w:type="dxa"/>
              <w:left w:w="120" w:type="dxa"/>
              <w:bottom w:w="80" w:type="dxa"/>
              <w:right w:w="120" w:type="dxa"/>
            </w:tcMar>
            <w:vAlign w:val="center"/>
          </w:tcPr>
          <w:p w14:paraId="2CF809D9" w14:textId="77777777" w:rsidR="005C49E0" w:rsidRDefault="00000000">
            <w:pPr>
              <w:keepNext/>
              <w:spacing w:after="40" w:line="259" w:lineRule="auto"/>
              <w:jc w:val="center"/>
            </w:pPr>
            <w:r>
              <w:rPr>
                <w:b/>
                <w:bCs/>
                <w:color w:val="000000"/>
                <w:sz w:val="16"/>
                <w:szCs w:val="16"/>
              </w:rPr>
              <w:t>RESULTADO / MÉTRICA</w:t>
            </w:r>
          </w:p>
        </w:tc>
        <w:tc>
          <w:tcPr>
            <w:tcW w:w="2100" w:type="dxa"/>
            <w:shd w:val="clear" w:color="auto" w:fill="E8EEF5"/>
            <w:tcMar>
              <w:top w:w="80" w:type="dxa"/>
              <w:left w:w="120" w:type="dxa"/>
              <w:bottom w:w="80" w:type="dxa"/>
              <w:right w:w="120" w:type="dxa"/>
            </w:tcMar>
            <w:vAlign w:val="center"/>
          </w:tcPr>
          <w:p w14:paraId="429E8699" w14:textId="77777777" w:rsidR="005C49E0" w:rsidRDefault="00000000">
            <w:pPr>
              <w:keepNext/>
              <w:spacing w:after="40" w:line="259" w:lineRule="auto"/>
              <w:jc w:val="center"/>
            </w:pPr>
            <w:r>
              <w:rPr>
                <w:b/>
                <w:bCs/>
                <w:color w:val="000000"/>
                <w:sz w:val="16"/>
                <w:szCs w:val="16"/>
              </w:rPr>
              <w:t>CONCLUSIÓN TÉCNICA</w:t>
            </w:r>
          </w:p>
        </w:tc>
        <w:tc>
          <w:tcPr>
            <w:tcW w:w="2200" w:type="dxa"/>
            <w:shd w:val="clear" w:color="auto" w:fill="E8EEF5"/>
            <w:tcMar>
              <w:top w:w="80" w:type="dxa"/>
              <w:left w:w="120" w:type="dxa"/>
              <w:bottom w:w="80" w:type="dxa"/>
              <w:right w:w="120" w:type="dxa"/>
            </w:tcMar>
            <w:vAlign w:val="center"/>
          </w:tcPr>
          <w:p w14:paraId="569E8155" w14:textId="77777777" w:rsidR="005C49E0" w:rsidRDefault="00000000">
            <w:pPr>
              <w:keepNext/>
              <w:spacing w:after="40" w:line="259" w:lineRule="auto"/>
              <w:jc w:val="center"/>
            </w:pPr>
            <w:r>
              <w:rPr>
                <w:b/>
                <w:bCs/>
                <w:color w:val="000000"/>
                <w:sz w:val="16"/>
                <w:szCs w:val="16"/>
              </w:rPr>
              <w:t>RECOMENDACIÓN / DECISIÓN</w:t>
            </w:r>
          </w:p>
        </w:tc>
        <w:tc>
          <w:tcPr>
            <w:tcW w:w="1100" w:type="dxa"/>
            <w:shd w:val="clear" w:color="auto" w:fill="E8EEF5"/>
            <w:tcMar>
              <w:top w:w="80" w:type="dxa"/>
              <w:left w:w="120" w:type="dxa"/>
              <w:bottom w:w="80" w:type="dxa"/>
              <w:right w:w="120" w:type="dxa"/>
            </w:tcMar>
            <w:vAlign w:val="center"/>
          </w:tcPr>
          <w:p w14:paraId="19D48D59" w14:textId="77777777" w:rsidR="005C49E0" w:rsidRDefault="00000000">
            <w:pPr>
              <w:keepNext/>
              <w:spacing w:after="40" w:line="259" w:lineRule="auto"/>
              <w:jc w:val="center"/>
            </w:pPr>
            <w:r>
              <w:rPr>
                <w:b/>
                <w:bCs/>
                <w:color w:val="000000"/>
                <w:sz w:val="16"/>
                <w:szCs w:val="16"/>
              </w:rPr>
              <w:t>EVIDENCIA</w:t>
            </w:r>
          </w:p>
        </w:tc>
      </w:tr>
      <w:tr w:rsidR="005C49E0" w14:paraId="23047734" w14:textId="77777777">
        <w:trPr>
          <w:cantSplit/>
        </w:trPr>
        <w:tc>
          <w:tcPr>
            <w:tcW w:w="1200" w:type="dxa"/>
            <w:tcMar>
              <w:top w:w="80" w:type="dxa"/>
              <w:left w:w="120" w:type="dxa"/>
              <w:bottom w:w="80" w:type="dxa"/>
              <w:right w:w="120" w:type="dxa"/>
            </w:tcMar>
            <w:vAlign w:val="center"/>
          </w:tcPr>
          <w:p w14:paraId="376BB6F3" w14:textId="77777777" w:rsidR="005C49E0" w:rsidRDefault="00000000">
            <w:pPr>
              <w:spacing w:after="40" w:line="259" w:lineRule="auto"/>
            </w:pPr>
            <w:r>
              <w:rPr>
                <w:b/>
                <w:bCs/>
                <w:color w:val="000000"/>
                <w:sz w:val="16"/>
                <w:szCs w:val="16"/>
              </w:rPr>
              <w:t>OE-01:</w:t>
            </w:r>
            <w:r>
              <w:rPr>
                <w:color w:val="000000"/>
                <w:sz w:val="16"/>
                <w:szCs w:val="16"/>
              </w:rPr>
              <w:t xml:space="preserve"> Implementar Data </w:t>
            </w:r>
            <w:proofErr w:type="gramStart"/>
            <w:r>
              <w:rPr>
                <w:color w:val="000000"/>
                <w:sz w:val="16"/>
                <w:szCs w:val="16"/>
              </w:rPr>
              <w:t>Mart</w:t>
            </w:r>
            <w:proofErr w:type="gramEnd"/>
            <w:r>
              <w:rPr>
                <w:color w:val="000000"/>
                <w:sz w:val="16"/>
                <w:szCs w:val="16"/>
              </w:rPr>
              <w:t xml:space="preserve"> multidimensional</w:t>
            </w:r>
            <w:r>
              <w:rPr>
                <w:color w:val="000000"/>
                <w:sz w:val="16"/>
                <w:szCs w:val="20"/>
              </w:rPr>
              <w:t xml:space="preserve">. </w:t>
            </w:r>
          </w:p>
        </w:tc>
        <w:tc>
          <w:tcPr>
            <w:tcW w:w="1800" w:type="dxa"/>
            <w:tcMar>
              <w:top w:w="80" w:type="dxa"/>
              <w:left w:w="120" w:type="dxa"/>
              <w:bottom w:w="80" w:type="dxa"/>
              <w:right w:w="120" w:type="dxa"/>
            </w:tcMar>
            <w:vAlign w:val="center"/>
          </w:tcPr>
          <w:p w14:paraId="3A56638A" w14:textId="77777777" w:rsidR="005C49E0" w:rsidRDefault="00000000">
            <w:pPr>
              <w:spacing w:after="40" w:line="259" w:lineRule="auto"/>
            </w:pPr>
            <w:r>
              <w:rPr>
                <w:sz w:val="16"/>
              </w:rPr>
              <w:t>582 asistencias, 582 tareas y 1 164 filas documentadas de hechos.</w:t>
            </w:r>
          </w:p>
        </w:tc>
        <w:tc>
          <w:tcPr>
            <w:tcW w:w="2100" w:type="dxa"/>
            <w:tcMar>
              <w:top w:w="80" w:type="dxa"/>
              <w:left w:w="120" w:type="dxa"/>
              <w:bottom w:w="80" w:type="dxa"/>
              <w:right w:w="120" w:type="dxa"/>
            </w:tcMar>
            <w:vAlign w:val="center"/>
          </w:tcPr>
          <w:p w14:paraId="1F35881E" w14:textId="77777777" w:rsidR="005C49E0" w:rsidRDefault="00000000">
            <w:pPr>
              <w:spacing w:after="40" w:line="259" w:lineRule="auto"/>
            </w:pPr>
            <w:r>
              <w:rPr>
                <w:sz w:val="16"/>
              </w:rPr>
              <w:t xml:space="preserve">El modelo organiza medidas y dimensiones; las capturas no acreditan por sí </w:t>
            </w:r>
            <w:proofErr w:type="gramStart"/>
            <w:r>
              <w:rPr>
                <w:sz w:val="16"/>
              </w:rPr>
              <w:t>solas latencia</w:t>
            </w:r>
            <w:proofErr w:type="gramEnd"/>
            <w:r>
              <w:rPr>
                <w:sz w:val="16"/>
              </w:rPr>
              <w:t xml:space="preserve"> </w:t>
            </w:r>
            <w:proofErr w:type="spellStart"/>
            <w:r>
              <w:rPr>
                <w:sz w:val="16"/>
              </w:rPr>
              <w:t>subsegundo</w:t>
            </w:r>
            <w:proofErr w:type="spellEnd"/>
            <w:r>
              <w:rPr>
                <w:sz w:val="16"/>
              </w:rPr>
              <w:t>.</w:t>
            </w:r>
          </w:p>
        </w:tc>
        <w:tc>
          <w:tcPr>
            <w:tcW w:w="2200" w:type="dxa"/>
            <w:tcMar>
              <w:top w:w="80" w:type="dxa"/>
              <w:left w:w="120" w:type="dxa"/>
              <w:bottom w:w="80" w:type="dxa"/>
              <w:right w:w="120" w:type="dxa"/>
            </w:tcMar>
            <w:vAlign w:val="center"/>
          </w:tcPr>
          <w:p w14:paraId="63B39859" w14:textId="77777777" w:rsidR="005C49E0" w:rsidRDefault="00000000">
            <w:pPr>
              <w:spacing w:after="40" w:line="259" w:lineRule="auto"/>
            </w:pPr>
            <w:r>
              <w:rPr>
                <w:sz w:val="16"/>
              </w:rPr>
              <w:t>Medir las consultas antes de proponer índices o particiones por una cantidad arbitraria de filas.</w:t>
            </w:r>
          </w:p>
        </w:tc>
        <w:tc>
          <w:tcPr>
            <w:tcW w:w="1100" w:type="dxa"/>
            <w:tcMar>
              <w:top w:w="80" w:type="dxa"/>
              <w:left w:w="120" w:type="dxa"/>
              <w:bottom w:w="80" w:type="dxa"/>
              <w:right w:w="120" w:type="dxa"/>
            </w:tcMar>
            <w:vAlign w:val="center"/>
          </w:tcPr>
          <w:p w14:paraId="7BE88A09" w14:textId="77777777" w:rsidR="005C49E0" w:rsidRDefault="00000000">
            <w:pPr>
              <w:spacing w:after="40" w:line="259" w:lineRule="auto"/>
            </w:pPr>
            <w:r>
              <w:rPr>
                <w:color w:val="000000"/>
                <w:sz w:val="16"/>
                <w:szCs w:val="16"/>
              </w:rPr>
              <w:t>E-</w:t>
            </w:r>
            <w:proofErr w:type="gramStart"/>
            <w:r>
              <w:rPr>
                <w:color w:val="000000"/>
                <w:sz w:val="16"/>
                <w:szCs w:val="16"/>
              </w:rPr>
              <w:t>07  /</w:t>
            </w:r>
            <w:proofErr w:type="gramEnd"/>
            <w:r>
              <w:rPr>
                <w:color w:val="000000"/>
                <w:sz w:val="16"/>
                <w:szCs w:val="16"/>
              </w:rPr>
              <w:t xml:space="preserve"> </w:t>
            </w:r>
            <w:r>
              <w:rPr>
                <w:color w:val="1155CC"/>
                <w:sz w:val="16"/>
                <w:szCs w:val="16"/>
                <w:u w:val="single"/>
              </w:rPr>
              <w:t>Imagen del modelo estrella</w:t>
            </w:r>
          </w:p>
        </w:tc>
      </w:tr>
      <w:tr w:rsidR="005C49E0" w14:paraId="7D38C479" w14:textId="77777777">
        <w:trPr>
          <w:cantSplit/>
        </w:trPr>
        <w:tc>
          <w:tcPr>
            <w:tcW w:w="1200" w:type="dxa"/>
            <w:tcMar>
              <w:top w:w="80" w:type="dxa"/>
              <w:left w:w="120" w:type="dxa"/>
              <w:bottom w:w="80" w:type="dxa"/>
              <w:right w:w="120" w:type="dxa"/>
            </w:tcMar>
            <w:vAlign w:val="center"/>
          </w:tcPr>
          <w:p w14:paraId="7D5DCA26" w14:textId="77777777" w:rsidR="005C49E0" w:rsidRDefault="00000000">
            <w:pPr>
              <w:spacing w:after="40" w:line="259" w:lineRule="auto"/>
            </w:pPr>
            <w:r>
              <w:rPr>
                <w:b/>
                <w:bCs/>
                <w:color w:val="000000"/>
                <w:sz w:val="16"/>
                <w:szCs w:val="16"/>
              </w:rPr>
              <w:t>OE-02:</w:t>
            </w:r>
            <w:r>
              <w:rPr>
                <w:color w:val="000000"/>
                <w:sz w:val="16"/>
                <w:szCs w:val="16"/>
              </w:rPr>
              <w:t xml:space="preserve"> Integrar gobierno de datos y trazabilidad ETL. </w:t>
            </w:r>
          </w:p>
        </w:tc>
        <w:tc>
          <w:tcPr>
            <w:tcW w:w="1800" w:type="dxa"/>
            <w:tcMar>
              <w:top w:w="80" w:type="dxa"/>
              <w:left w:w="120" w:type="dxa"/>
              <w:bottom w:w="80" w:type="dxa"/>
              <w:right w:w="120" w:type="dxa"/>
            </w:tcMar>
            <w:vAlign w:val="center"/>
          </w:tcPr>
          <w:p w14:paraId="1220FFDB" w14:textId="77777777" w:rsidR="005C49E0" w:rsidRDefault="00000000">
            <w:pPr>
              <w:spacing w:after="40" w:line="259" w:lineRule="auto"/>
            </w:pPr>
            <w:r>
              <w:rPr>
                <w:color w:val="000000"/>
                <w:sz w:val="16"/>
                <w:szCs w:val="16"/>
              </w:rPr>
              <w:t xml:space="preserve">0.00 % de rechazos. </w:t>
            </w:r>
          </w:p>
        </w:tc>
        <w:tc>
          <w:tcPr>
            <w:tcW w:w="2100" w:type="dxa"/>
            <w:tcMar>
              <w:top w:w="80" w:type="dxa"/>
              <w:left w:w="120" w:type="dxa"/>
              <w:bottom w:w="80" w:type="dxa"/>
              <w:right w:w="120" w:type="dxa"/>
            </w:tcMar>
            <w:vAlign w:val="center"/>
          </w:tcPr>
          <w:p w14:paraId="17042557" w14:textId="77777777" w:rsidR="005C49E0" w:rsidRDefault="00000000">
            <w:pPr>
              <w:spacing w:after="40" w:line="259" w:lineRule="auto"/>
            </w:pPr>
            <w:r>
              <w:rPr>
                <w:sz w:val="16"/>
              </w:rPr>
              <w:t>La conciliación del conjunto inicial no presenta rechazos; esto no demuestra calidad perfecta frente a todos los datos posibles.</w:t>
            </w:r>
          </w:p>
        </w:tc>
        <w:tc>
          <w:tcPr>
            <w:tcW w:w="2200" w:type="dxa"/>
            <w:tcMar>
              <w:top w:w="80" w:type="dxa"/>
              <w:left w:w="120" w:type="dxa"/>
              <w:bottom w:w="80" w:type="dxa"/>
              <w:right w:w="120" w:type="dxa"/>
            </w:tcMar>
            <w:vAlign w:val="center"/>
          </w:tcPr>
          <w:p w14:paraId="1519379A" w14:textId="77777777" w:rsidR="005C49E0" w:rsidRDefault="00000000">
            <w:pPr>
              <w:spacing w:after="40" w:line="259" w:lineRule="auto"/>
            </w:pPr>
            <w:r>
              <w:rPr>
                <w:color w:val="000000"/>
                <w:sz w:val="16"/>
                <w:szCs w:val="16"/>
              </w:rPr>
              <w:t xml:space="preserve">Configurar alertas automáticas cuando un registro se derive a </w:t>
            </w:r>
            <w:proofErr w:type="spellStart"/>
            <w:r>
              <w:rPr>
                <w:color w:val="000000"/>
                <w:sz w:val="16"/>
                <w:szCs w:val="16"/>
              </w:rPr>
              <w:t>rechazos_etl</w:t>
            </w:r>
            <w:proofErr w:type="spellEnd"/>
            <w:r>
              <w:rPr>
                <w:color w:val="000000"/>
                <w:sz w:val="16"/>
                <w:szCs w:val="16"/>
              </w:rPr>
              <w:t xml:space="preserve"> para corregir la fuente en tiempo real. </w:t>
            </w:r>
          </w:p>
        </w:tc>
        <w:tc>
          <w:tcPr>
            <w:tcW w:w="1100" w:type="dxa"/>
            <w:tcMar>
              <w:top w:w="80" w:type="dxa"/>
              <w:left w:w="120" w:type="dxa"/>
              <w:bottom w:w="80" w:type="dxa"/>
              <w:right w:w="120" w:type="dxa"/>
            </w:tcMar>
            <w:vAlign w:val="center"/>
          </w:tcPr>
          <w:p w14:paraId="0376BCE1" w14:textId="77777777" w:rsidR="005C49E0" w:rsidRDefault="00000000">
            <w:pPr>
              <w:spacing w:after="40" w:line="259" w:lineRule="auto"/>
            </w:pPr>
            <w:r>
              <w:rPr>
                <w:color w:val="000000"/>
                <w:sz w:val="16"/>
                <w:szCs w:val="16"/>
              </w:rPr>
              <w:t xml:space="preserve">E-01 / </w:t>
            </w:r>
            <w:r>
              <w:rPr>
                <w:color w:val="1155CC"/>
                <w:sz w:val="16"/>
                <w:szCs w:val="16"/>
                <w:u w:val="single"/>
              </w:rPr>
              <w:t xml:space="preserve">creación de tabla </w:t>
            </w:r>
            <w:proofErr w:type="spellStart"/>
            <w:r>
              <w:rPr>
                <w:color w:val="1155CC"/>
                <w:sz w:val="16"/>
                <w:szCs w:val="16"/>
                <w:u w:val="single"/>
              </w:rPr>
              <w:t>bitacora</w:t>
            </w:r>
            <w:proofErr w:type="spellEnd"/>
            <w:r>
              <w:rPr>
                <w:color w:val="1155CC"/>
                <w:sz w:val="16"/>
                <w:szCs w:val="16"/>
                <w:u w:val="single"/>
              </w:rPr>
              <w:t xml:space="preserve"> y rechazas </w:t>
            </w:r>
          </w:p>
        </w:tc>
      </w:tr>
      <w:tr w:rsidR="005C49E0" w14:paraId="2750CF45" w14:textId="77777777">
        <w:trPr>
          <w:cantSplit/>
        </w:trPr>
        <w:tc>
          <w:tcPr>
            <w:tcW w:w="1200" w:type="dxa"/>
            <w:tcMar>
              <w:top w:w="80" w:type="dxa"/>
              <w:left w:w="120" w:type="dxa"/>
              <w:bottom w:w="80" w:type="dxa"/>
              <w:right w:w="120" w:type="dxa"/>
            </w:tcMar>
            <w:vAlign w:val="center"/>
          </w:tcPr>
          <w:p w14:paraId="05D653C4" w14:textId="77777777" w:rsidR="005C49E0" w:rsidRDefault="00000000">
            <w:pPr>
              <w:spacing w:after="40" w:line="259" w:lineRule="auto"/>
            </w:pPr>
            <w:r>
              <w:rPr>
                <w:b/>
                <w:bCs/>
                <w:color w:val="000000"/>
                <w:sz w:val="16"/>
                <w:szCs w:val="16"/>
              </w:rPr>
              <w:t>OE-03:</w:t>
            </w:r>
            <w:r>
              <w:rPr>
                <w:color w:val="000000"/>
                <w:sz w:val="16"/>
                <w:szCs w:val="16"/>
              </w:rPr>
              <w:t xml:space="preserve"> Evaluar </w:t>
            </w:r>
            <w:proofErr w:type="spellStart"/>
            <w:r>
              <w:rPr>
                <w:color w:val="000000"/>
                <w:sz w:val="16"/>
                <w:szCs w:val="16"/>
              </w:rPr>
              <w:t>KPIs</w:t>
            </w:r>
            <w:proofErr w:type="spellEnd"/>
            <w:r>
              <w:rPr>
                <w:color w:val="000000"/>
                <w:sz w:val="16"/>
                <w:szCs w:val="16"/>
              </w:rPr>
              <w:t xml:space="preserve"> de puntualidad, cumplimiento y calidad. </w:t>
            </w:r>
          </w:p>
        </w:tc>
        <w:tc>
          <w:tcPr>
            <w:tcW w:w="1800" w:type="dxa"/>
            <w:tcMar>
              <w:top w:w="80" w:type="dxa"/>
              <w:left w:w="120" w:type="dxa"/>
              <w:bottom w:w="80" w:type="dxa"/>
              <w:right w:w="120" w:type="dxa"/>
            </w:tcMar>
            <w:vAlign w:val="center"/>
          </w:tcPr>
          <w:p w14:paraId="0A5838C9" w14:textId="77777777" w:rsidR="005C49E0" w:rsidRDefault="00000000">
            <w:pPr>
              <w:spacing w:after="40" w:line="259" w:lineRule="auto"/>
            </w:pPr>
            <w:r>
              <w:rPr>
                <w:rFonts w:eastAsia="Arial" w:cs="Arial"/>
                <w:color w:val="000000"/>
                <w:sz w:val="16"/>
                <w:szCs w:val="16"/>
              </w:rPr>
              <w:t>TPA: 92,10 %.</w:t>
            </w:r>
          </w:p>
          <w:p w14:paraId="75871B6F" w14:textId="77777777" w:rsidR="005C49E0" w:rsidRDefault="00000000">
            <w:pPr>
              <w:spacing w:after="40" w:line="259" w:lineRule="auto"/>
            </w:pPr>
            <w:r>
              <w:rPr>
                <w:rFonts w:eastAsia="Arial" w:cs="Arial"/>
                <w:color w:val="000000"/>
                <w:sz w:val="16"/>
                <w:szCs w:val="16"/>
              </w:rPr>
              <w:t>ICT: 56,36 %.</w:t>
            </w:r>
          </w:p>
          <w:p w14:paraId="5B3455CD" w14:textId="77777777" w:rsidR="005C49E0" w:rsidRDefault="00000000">
            <w:pPr>
              <w:spacing w:after="40" w:line="259" w:lineRule="auto"/>
            </w:pPr>
            <w:r>
              <w:rPr>
                <w:rFonts w:eastAsia="Arial" w:cs="Arial"/>
                <w:color w:val="000000"/>
                <w:sz w:val="16"/>
                <w:szCs w:val="16"/>
              </w:rPr>
              <w:t>TDT: 3,44 %.</w:t>
            </w:r>
          </w:p>
          <w:p w14:paraId="01CC89A5" w14:textId="77777777" w:rsidR="005C49E0" w:rsidRDefault="005C49E0">
            <w:pPr>
              <w:spacing w:after="40" w:line="259" w:lineRule="auto"/>
            </w:pPr>
          </w:p>
        </w:tc>
        <w:tc>
          <w:tcPr>
            <w:tcW w:w="2100" w:type="dxa"/>
            <w:tcMar>
              <w:top w:w="80" w:type="dxa"/>
              <w:left w:w="120" w:type="dxa"/>
              <w:bottom w:w="80" w:type="dxa"/>
              <w:right w:w="120" w:type="dxa"/>
            </w:tcMar>
            <w:vAlign w:val="center"/>
          </w:tcPr>
          <w:p w14:paraId="1EC92F33" w14:textId="77777777" w:rsidR="005C49E0" w:rsidRDefault="00000000">
            <w:pPr>
              <w:spacing w:after="40" w:line="259" w:lineRule="auto"/>
            </w:pPr>
            <w:r>
              <w:rPr>
                <w:sz w:val="16"/>
              </w:rPr>
              <w:t>ICT mide completadas sin observaciones; TDT utiliza el marcador FUERA DE PLAZO. Deben interpretarse como métricas distintas.</w:t>
            </w:r>
          </w:p>
        </w:tc>
        <w:tc>
          <w:tcPr>
            <w:tcW w:w="2200" w:type="dxa"/>
            <w:tcMar>
              <w:top w:w="80" w:type="dxa"/>
              <w:left w:w="120" w:type="dxa"/>
              <w:bottom w:w="80" w:type="dxa"/>
              <w:right w:w="120" w:type="dxa"/>
            </w:tcMar>
            <w:vAlign w:val="center"/>
          </w:tcPr>
          <w:p w14:paraId="27246A1C" w14:textId="77777777" w:rsidR="005C49E0" w:rsidRDefault="00000000">
            <w:pPr>
              <w:spacing w:after="40" w:line="259" w:lineRule="auto"/>
            </w:pPr>
            <w:r>
              <w:rPr>
                <w:sz w:val="16"/>
              </w:rPr>
              <w:t>Confirmar con la empresa las reglas de calidad y vencimiento antes de proponer alertas o metas.</w:t>
            </w:r>
          </w:p>
        </w:tc>
        <w:tc>
          <w:tcPr>
            <w:tcW w:w="1100" w:type="dxa"/>
            <w:tcMar>
              <w:top w:w="80" w:type="dxa"/>
              <w:left w:w="120" w:type="dxa"/>
              <w:bottom w:w="80" w:type="dxa"/>
              <w:right w:w="120" w:type="dxa"/>
            </w:tcMar>
            <w:vAlign w:val="center"/>
          </w:tcPr>
          <w:p w14:paraId="3B076F97" w14:textId="77777777" w:rsidR="005C49E0" w:rsidRDefault="00000000">
            <w:pPr>
              <w:spacing w:after="40" w:line="259" w:lineRule="auto"/>
            </w:pPr>
            <w:r>
              <w:rPr>
                <w:color w:val="000000"/>
                <w:sz w:val="16"/>
                <w:szCs w:val="16"/>
              </w:rPr>
              <w:t xml:space="preserve">E-07/ </w:t>
            </w:r>
            <w:r>
              <w:rPr>
                <w:color w:val="1155CC"/>
                <w:sz w:val="16"/>
                <w:szCs w:val="16"/>
                <w:u w:val="single"/>
              </w:rPr>
              <w:t>Reporte por rendimiento</w:t>
            </w:r>
          </w:p>
        </w:tc>
      </w:tr>
      <w:tr w:rsidR="005C49E0" w14:paraId="780581DE" w14:textId="77777777">
        <w:trPr>
          <w:cantSplit/>
        </w:trPr>
        <w:tc>
          <w:tcPr>
            <w:tcW w:w="1200" w:type="dxa"/>
            <w:tcMar>
              <w:top w:w="80" w:type="dxa"/>
              <w:left w:w="120" w:type="dxa"/>
              <w:bottom w:w="80" w:type="dxa"/>
              <w:right w:w="120" w:type="dxa"/>
            </w:tcMar>
            <w:vAlign w:val="center"/>
          </w:tcPr>
          <w:p w14:paraId="622C549E" w14:textId="77777777" w:rsidR="005C49E0" w:rsidRDefault="00000000">
            <w:pPr>
              <w:spacing w:after="40" w:line="259" w:lineRule="auto"/>
            </w:pPr>
            <w:r>
              <w:rPr>
                <w:b/>
                <w:bCs/>
                <w:color w:val="000000"/>
                <w:sz w:val="16"/>
                <w:szCs w:val="16"/>
              </w:rPr>
              <w:t>OE-04:</w:t>
            </w:r>
            <w:r>
              <w:rPr>
                <w:color w:val="000000"/>
                <w:sz w:val="16"/>
                <w:szCs w:val="16"/>
              </w:rPr>
              <w:t xml:space="preserve"> Simular modelo de bonos basado en el IEP</w:t>
            </w:r>
            <w:r>
              <w:rPr>
                <w:color w:val="000000"/>
                <w:sz w:val="16"/>
              </w:rPr>
              <w:t xml:space="preserve"> </w:t>
            </w:r>
          </w:p>
        </w:tc>
        <w:tc>
          <w:tcPr>
            <w:tcW w:w="1800" w:type="dxa"/>
            <w:tcMar>
              <w:top w:w="80" w:type="dxa"/>
              <w:left w:w="120" w:type="dxa"/>
              <w:bottom w:w="80" w:type="dxa"/>
              <w:right w:w="120" w:type="dxa"/>
            </w:tcMar>
            <w:vAlign w:val="center"/>
          </w:tcPr>
          <w:p w14:paraId="59B72756" w14:textId="77777777" w:rsidR="005C49E0" w:rsidRDefault="00000000">
            <w:pPr>
              <w:spacing w:after="40" w:line="259" w:lineRule="auto"/>
            </w:pPr>
            <w:r>
              <w:rPr>
                <w:sz w:val="16"/>
              </w:rPr>
              <w:t>IEP global: 75,12 puntos; bono referencial máximo mostrado: S/ 288; mínimo: S/ 66.</w:t>
            </w:r>
          </w:p>
        </w:tc>
        <w:tc>
          <w:tcPr>
            <w:tcW w:w="2100" w:type="dxa"/>
            <w:tcMar>
              <w:top w:w="80" w:type="dxa"/>
              <w:left w:w="120" w:type="dxa"/>
              <w:bottom w:w="80" w:type="dxa"/>
              <w:right w:w="120" w:type="dxa"/>
            </w:tcMar>
            <w:vAlign w:val="center"/>
          </w:tcPr>
          <w:p w14:paraId="626CE455" w14:textId="77777777" w:rsidR="005C49E0" w:rsidRDefault="00000000">
            <w:pPr>
              <w:spacing w:after="40" w:line="259" w:lineRule="auto"/>
            </w:pPr>
            <w:r>
              <w:rPr>
                <w:sz w:val="16"/>
              </w:rPr>
              <w:t>El bono reproduce una fórmula académica; no acredita justicia salarial ni pagos reales.</w:t>
            </w:r>
          </w:p>
        </w:tc>
        <w:tc>
          <w:tcPr>
            <w:tcW w:w="2200" w:type="dxa"/>
            <w:tcMar>
              <w:top w:w="80" w:type="dxa"/>
              <w:left w:w="120" w:type="dxa"/>
              <w:bottom w:w="80" w:type="dxa"/>
              <w:right w:w="120" w:type="dxa"/>
            </w:tcMar>
            <w:vAlign w:val="center"/>
          </w:tcPr>
          <w:p w14:paraId="068085C5" w14:textId="77777777" w:rsidR="005C49E0" w:rsidRDefault="00000000">
            <w:pPr>
              <w:spacing w:after="40" w:line="259" w:lineRule="auto"/>
            </w:pPr>
            <w:r>
              <w:rPr>
                <w:sz w:val="16"/>
              </w:rPr>
              <w:t>Mantener su carácter referencial y validar criterios antes de considerar una aplicación empresarial.</w:t>
            </w:r>
          </w:p>
        </w:tc>
        <w:tc>
          <w:tcPr>
            <w:tcW w:w="1100" w:type="dxa"/>
            <w:tcMar>
              <w:top w:w="80" w:type="dxa"/>
              <w:left w:w="120" w:type="dxa"/>
              <w:bottom w:w="80" w:type="dxa"/>
              <w:right w:w="120" w:type="dxa"/>
            </w:tcMar>
            <w:vAlign w:val="center"/>
          </w:tcPr>
          <w:p w14:paraId="0B9897D5" w14:textId="77777777" w:rsidR="005C49E0" w:rsidRDefault="00000000">
            <w:pPr>
              <w:spacing w:after="40" w:line="259" w:lineRule="auto"/>
            </w:pPr>
            <w:r>
              <w:rPr>
                <w:sz w:val="16"/>
              </w:rPr>
              <w:t>E-17 / Figura 8</w:t>
            </w:r>
          </w:p>
        </w:tc>
      </w:tr>
    </w:tbl>
    <w:p w14:paraId="06542A65" w14:textId="77777777" w:rsidR="005C49E0" w:rsidRDefault="005C49E0">
      <w:pPr>
        <w:spacing w:after="20"/>
      </w:pPr>
    </w:p>
    <w:p w14:paraId="65EB2B32" w14:textId="77777777" w:rsidR="005C49E0" w:rsidRPr="00D65EFA" w:rsidRDefault="00000000">
      <w:pPr>
        <w:pStyle w:val="Titulo2"/>
        <w:rPr>
          <w:color w:val="0070C0"/>
        </w:rPr>
      </w:pPr>
      <w:bookmarkStart w:id="54" w:name="_jm3yoloiey1o" w:colFirst="0" w:colLast="0"/>
      <w:bookmarkEnd w:id="54"/>
      <w:r w:rsidRPr="00D65EFA">
        <w:rPr>
          <w:color w:val="0070C0"/>
        </w:rPr>
        <w:t>7.2 Conclusiones técnicas</w:t>
      </w:r>
    </w:p>
    <w:p w14:paraId="09E51A73" w14:textId="77777777" w:rsidR="005C49E0" w:rsidRDefault="00000000">
      <w:pPr>
        <w:numPr>
          <w:ilvl w:val="0"/>
          <w:numId w:val="2"/>
        </w:numPr>
        <w:spacing w:after="0"/>
        <w:jc w:val="both"/>
        <w:rPr>
          <w:sz w:val="19"/>
          <w:szCs w:val="19"/>
        </w:rPr>
      </w:pPr>
      <w:r>
        <w:rPr>
          <w:sz w:val="19"/>
          <w:szCs w:val="19"/>
        </w:rPr>
        <w:t xml:space="preserve"> El modelo estrella de cuatro dimensiones y una tabla de hechos permite relacionar el padrón de diez trabajadores con el período analizado. Separar las filas de asistencia de las de tareas evita atribuir una marcación a varios proyectos.</w:t>
      </w:r>
    </w:p>
    <w:p w14:paraId="353455DD" w14:textId="77777777" w:rsidR="005C49E0" w:rsidRDefault="00000000">
      <w:pPr>
        <w:numPr>
          <w:ilvl w:val="0"/>
          <w:numId w:val="2"/>
        </w:numPr>
        <w:spacing w:after="0"/>
        <w:jc w:val="both"/>
        <w:rPr>
          <w:sz w:val="19"/>
          <w:szCs w:val="19"/>
        </w:rPr>
      </w:pPr>
      <w:r>
        <w:rPr>
          <w:sz w:val="19"/>
          <w:szCs w:val="19"/>
        </w:rPr>
        <w:t xml:space="preserve"> La conciliación conserva 582 asistencias y 582 tareas: 203, 186 y 193 registros de cada tipo en julio, agosto y septiembre. El resultado respalda la consistencia del conjunto inicial, sin demostrar todavía comportamiento a gran escala.</w:t>
      </w:r>
    </w:p>
    <w:p w14:paraId="33CEDFF2" w14:textId="77777777" w:rsidR="005C49E0" w:rsidRDefault="00000000">
      <w:pPr>
        <w:numPr>
          <w:ilvl w:val="0"/>
          <w:numId w:val="2"/>
        </w:numPr>
        <w:spacing w:after="0"/>
        <w:jc w:val="both"/>
        <w:rPr>
          <w:sz w:val="19"/>
          <w:szCs w:val="19"/>
        </w:rPr>
      </w:pPr>
      <w:r>
        <w:rPr>
          <w:sz w:val="19"/>
          <w:szCs w:val="19"/>
        </w:rPr>
        <w:t xml:space="preserve"> </w:t>
      </w:r>
      <w:r>
        <w:t>Las dos cargas documentadas terminan con 1.164 filas y mantienen las mismas claves y medidas de la vista. La prueba respalda la repetición del período sin acumulación de cantidades, aunque se regeneren identificadores técnicos</w:t>
      </w:r>
    </w:p>
    <w:p w14:paraId="22720688" w14:textId="77777777" w:rsidR="005C49E0" w:rsidRDefault="00000000">
      <w:pPr>
        <w:numPr>
          <w:ilvl w:val="0"/>
          <w:numId w:val="2"/>
        </w:numPr>
        <w:spacing w:after="0"/>
        <w:jc w:val="both"/>
      </w:pPr>
      <w:r>
        <w:t xml:space="preserve"> El </w:t>
      </w:r>
      <w:proofErr w:type="spellStart"/>
      <w:r>
        <w:t>dashboard</w:t>
      </w:r>
      <w:proofErr w:type="spellEnd"/>
      <w:r>
        <w:t xml:space="preserve"> resume un IEP global de 75,12 puntos y distingue los perfiles simulados de 96,00 y 22,00. Los resultados corresponden a los pesos y datos definidos; no acredita desempeño laboral real ni mejoras de latencia.</w:t>
      </w:r>
    </w:p>
    <w:p w14:paraId="0B714B0D" w14:textId="77777777" w:rsidR="005C49E0" w:rsidRDefault="00000000">
      <w:pPr>
        <w:numPr>
          <w:ilvl w:val="0"/>
          <w:numId w:val="2"/>
        </w:numPr>
        <w:spacing w:after="100"/>
        <w:jc w:val="both"/>
      </w:pPr>
      <w:r>
        <w:lastRenderedPageBreak/>
        <w:t xml:space="preserve"> El bono referencial produce S/ 288,00 y S/ 66,00 con una base común de S/ 1.500 y máximo de 20 %. La fórmula es reproducible, pero necesita reglas salariales y contractuales confirmadas antes de convertirse en un cálculo de pagos.</w:t>
      </w:r>
    </w:p>
    <w:p w14:paraId="1458FBAE" w14:textId="77777777" w:rsidR="005C49E0" w:rsidRDefault="005C49E0">
      <w:pPr>
        <w:spacing w:after="100"/>
        <w:ind w:left="259" w:right="144"/>
        <w:jc w:val="both"/>
        <w:rPr>
          <w:sz w:val="19"/>
          <w:szCs w:val="19"/>
        </w:rPr>
      </w:pPr>
    </w:p>
    <w:p w14:paraId="34BC0067" w14:textId="77777777" w:rsidR="005C49E0" w:rsidRPr="00D65EFA" w:rsidRDefault="00000000">
      <w:pPr>
        <w:pStyle w:val="Titulo2"/>
        <w:rPr>
          <w:color w:val="0070C0"/>
        </w:rPr>
      </w:pPr>
      <w:bookmarkStart w:id="55" w:name="_abs67bu14vkv" w:colFirst="0" w:colLast="0"/>
      <w:bookmarkEnd w:id="55"/>
      <w:r w:rsidRPr="00D65EFA">
        <w:rPr>
          <w:color w:val="0070C0"/>
        </w:rPr>
        <w:t>7.3 Recomendaciones</w:t>
      </w:r>
    </w:p>
    <w:p w14:paraId="2B68401E" w14:textId="77777777" w:rsidR="005C49E0" w:rsidRDefault="00000000">
      <w:pPr>
        <w:numPr>
          <w:ilvl w:val="0"/>
          <w:numId w:val="3"/>
        </w:numPr>
        <w:spacing w:after="0"/>
        <w:jc w:val="both"/>
      </w:pPr>
      <w:r>
        <w:t xml:space="preserve"> Prioridad alta: confirmar las reglas de aprobación, vencimiento y remuneración con la empresa. Incorporar los campos necesarios y el calendario de contratos, feriados y licencias antes de evaluar personas o calcular pagos reales.</w:t>
      </w:r>
    </w:p>
    <w:p w14:paraId="59708A6D" w14:textId="77777777" w:rsidR="005C49E0" w:rsidRDefault="00000000">
      <w:pPr>
        <w:numPr>
          <w:ilvl w:val="0"/>
          <w:numId w:val="3"/>
        </w:numPr>
        <w:spacing w:after="0"/>
        <w:jc w:val="both"/>
      </w:pPr>
      <w:r>
        <w:t xml:space="preserve"> Prioridad alta: validar las relaciones y los datos en el equipo de exposición. Revisar el valor vacío del selector de meses y contrastar las tarjetas con SQL antes de guardar nuevas capturas.</w:t>
      </w:r>
    </w:p>
    <w:p w14:paraId="4D7B5508" w14:textId="77777777" w:rsidR="005C49E0" w:rsidRDefault="00000000">
      <w:pPr>
        <w:numPr>
          <w:ilvl w:val="0"/>
          <w:numId w:val="3"/>
        </w:numPr>
        <w:spacing w:after="100"/>
        <w:jc w:val="both"/>
      </w:pPr>
      <w:r>
        <w:t xml:space="preserve"> Prioridad alta: revisar los permisos sobre los datos publicados y definir accesos y respaldos antes de un despliegue empresarial. Para evaluar rendimiento, añadir mediciones repetidas con hardware, volumen y resolución temporal registrados.</w:t>
      </w:r>
    </w:p>
    <w:p w14:paraId="0F7A0128" w14:textId="77777777" w:rsidR="005C49E0" w:rsidRDefault="005C49E0">
      <w:pPr>
        <w:spacing w:after="100"/>
        <w:ind w:left="259" w:right="144"/>
        <w:jc w:val="both"/>
        <w:rPr>
          <w:sz w:val="19"/>
          <w:szCs w:val="19"/>
        </w:rPr>
      </w:pPr>
    </w:p>
    <w:p w14:paraId="568B0890" w14:textId="77777777" w:rsidR="005C49E0" w:rsidRPr="00D65EFA" w:rsidRDefault="00000000">
      <w:pPr>
        <w:pStyle w:val="Titulo1"/>
        <w:pageBreakBefore/>
        <w:rPr>
          <w:color w:val="0070C0"/>
        </w:rPr>
      </w:pPr>
      <w:bookmarkStart w:id="56" w:name="_2t51k8vy2dfp" w:colFirst="0" w:colLast="0"/>
      <w:bookmarkEnd w:id="56"/>
      <w:r w:rsidRPr="00D65EFA">
        <w:rPr>
          <w:color w:val="0070C0"/>
        </w:rPr>
        <w:lastRenderedPageBreak/>
        <w:t>CAPÍTULO VIII: RESPONSABILIDAD ÉTICA Y PROFESIONAL</w:t>
      </w:r>
    </w:p>
    <w:p w14:paraId="2ED45C86" w14:textId="77777777" w:rsidR="005C49E0" w:rsidRPr="00D65EFA" w:rsidRDefault="00000000">
      <w:pPr>
        <w:pStyle w:val="Titulo2"/>
        <w:rPr>
          <w:color w:val="0070C0"/>
        </w:rPr>
      </w:pPr>
      <w:bookmarkStart w:id="57" w:name="_5h8odcm7qkm" w:colFirst="0" w:colLast="0"/>
      <w:bookmarkEnd w:id="57"/>
      <w:r w:rsidRPr="00D65EFA">
        <w:rPr>
          <w:color w:val="0070C0"/>
        </w:rPr>
        <w:t>8.1 Tratamiento ético, legal y seguro de los datos</w:t>
      </w:r>
    </w:p>
    <w:p w14:paraId="23EE3CD9" w14:textId="77777777" w:rsidR="005C49E0" w:rsidRDefault="00000000">
      <w:pPr>
        <w:spacing w:after="100"/>
        <w:ind w:left="259" w:right="144"/>
        <w:jc w:val="both"/>
        <w:rPr>
          <w:b/>
          <w:bCs/>
          <w:i/>
          <w:iCs/>
        </w:rPr>
      </w:pPr>
      <w:r>
        <w:rPr>
          <w:b/>
          <w:bCs/>
          <w:i/>
          <w:iCs/>
        </w:rPr>
        <w:t xml:space="preserve">Privacidad y Consentimiento: </w:t>
      </w:r>
    </w:p>
    <w:p w14:paraId="05A12535" w14:textId="77777777" w:rsidR="005C49E0" w:rsidRDefault="00000000">
      <w:pPr>
        <w:spacing w:after="100"/>
        <w:ind w:left="259" w:right="144"/>
        <w:jc w:val="both"/>
        <w:rPr>
          <w:i/>
          <w:iCs/>
        </w:rPr>
      </w:pPr>
      <w:r>
        <w:t xml:space="preserve">El uso de información empresarial debe documentar su finalidad, la procedencia y las autorizaciones aplicables. Los movimientos del ejercicio son simulados y el padrón conserva nombres de referencia; por ello no se declara </w:t>
      </w:r>
      <w:proofErr w:type="spellStart"/>
      <w:r>
        <w:t>anonimización</w:t>
      </w:r>
      <w:proofErr w:type="spellEnd"/>
      <w:r>
        <w:t xml:space="preserve"> completa ni cumplimiento legal integral a partir de este documento.</w:t>
      </w:r>
    </w:p>
    <w:p w14:paraId="121D039A" w14:textId="77777777" w:rsidR="005C49E0" w:rsidRDefault="00000000">
      <w:pPr>
        <w:spacing w:after="100"/>
        <w:ind w:left="259" w:right="144"/>
        <w:jc w:val="both"/>
        <w:rPr>
          <w:b/>
          <w:bCs/>
          <w:i/>
          <w:iCs/>
        </w:rPr>
      </w:pPr>
      <w:r>
        <w:rPr>
          <w:b/>
          <w:bCs/>
          <w:i/>
          <w:iCs/>
        </w:rPr>
        <w:t xml:space="preserve">Minimización y </w:t>
      </w:r>
      <w:proofErr w:type="spellStart"/>
      <w:r>
        <w:rPr>
          <w:b/>
          <w:bCs/>
          <w:i/>
          <w:iCs/>
        </w:rPr>
        <w:t>Anonimización</w:t>
      </w:r>
      <w:proofErr w:type="spellEnd"/>
      <w:r>
        <w:rPr>
          <w:b/>
          <w:bCs/>
          <w:i/>
          <w:iCs/>
        </w:rPr>
        <w:t>:</w:t>
      </w:r>
    </w:p>
    <w:p w14:paraId="7E1FD7E6" w14:textId="77777777" w:rsidR="005C49E0" w:rsidRDefault="00000000">
      <w:pPr>
        <w:spacing w:after="100"/>
        <w:ind w:left="259" w:right="144"/>
        <w:jc w:val="both"/>
        <w:rPr>
          <w:i/>
          <w:iCs/>
        </w:rPr>
      </w:pPr>
      <w:r>
        <w:t>La capa analítica debe limitarse a las variables necesarias para calcular y revisar los indicadores. Para nuevas pruebas con MongoDB se utilizarán identificadores ficticios y se excluirán contactos, PIN, expedientes y contenido documental innecesario. Conservar nombres de referencia no equivale a anonimizar.</w:t>
      </w:r>
    </w:p>
    <w:p w14:paraId="26AA9229" w14:textId="77777777" w:rsidR="005C49E0" w:rsidRDefault="00000000">
      <w:pPr>
        <w:spacing w:after="100"/>
        <w:ind w:left="259" w:right="144"/>
        <w:jc w:val="both"/>
        <w:rPr>
          <w:b/>
          <w:bCs/>
          <w:i/>
          <w:iCs/>
        </w:rPr>
      </w:pPr>
      <w:r>
        <w:rPr>
          <w:b/>
          <w:bCs/>
          <w:i/>
          <w:iCs/>
        </w:rPr>
        <w:t>Retención y Seguridad:</w:t>
      </w:r>
    </w:p>
    <w:p w14:paraId="78B5EF41" w14:textId="77777777" w:rsidR="005C49E0" w:rsidRDefault="00000000">
      <w:pPr>
        <w:spacing w:after="100"/>
        <w:ind w:left="259" w:right="144"/>
        <w:jc w:val="both"/>
        <w:rPr>
          <w:i/>
          <w:iCs/>
        </w:rPr>
      </w:pPr>
      <w:r>
        <w:t xml:space="preserve">La seguridad de SQL Server, </w:t>
      </w:r>
      <w:proofErr w:type="spellStart"/>
      <w:r>
        <w:t>Power</w:t>
      </w:r>
      <w:proofErr w:type="spellEnd"/>
      <w:r>
        <w:t xml:space="preserve"> BI y MongoDB requiere configuración de acceso, protección de credenciales y un procedimiento de respaldo y restauración comprobado. Estas condiciones deberán adjuntar evidencias antes de declararse implementadas.</w:t>
      </w:r>
    </w:p>
    <w:p w14:paraId="76A891F0" w14:textId="77777777" w:rsidR="005C49E0" w:rsidRDefault="00000000">
      <w:pPr>
        <w:spacing w:after="100"/>
        <w:ind w:left="259" w:right="144"/>
        <w:jc w:val="both"/>
        <w:rPr>
          <w:b/>
          <w:bCs/>
          <w:i/>
          <w:iCs/>
        </w:rPr>
      </w:pPr>
      <w:r>
        <w:rPr>
          <w:b/>
          <w:bCs/>
          <w:i/>
          <w:iCs/>
        </w:rPr>
        <w:t xml:space="preserve">Mitigación de Sesgos y </w:t>
      </w:r>
      <w:proofErr w:type="spellStart"/>
      <w:r>
        <w:rPr>
          <w:b/>
          <w:bCs/>
          <w:i/>
          <w:iCs/>
        </w:rPr>
        <w:t>Explicabilidad</w:t>
      </w:r>
      <w:proofErr w:type="spellEnd"/>
      <w:r>
        <w:rPr>
          <w:b/>
          <w:bCs/>
          <w:i/>
          <w:iCs/>
        </w:rPr>
        <w:t xml:space="preserve">: </w:t>
      </w:r>
    </w:p>
    <w:p w14:paraId="3BF391CF" w14:textId="77777777" w:rsidR="005C49E0" w:rsidRDefault="00000000">
      <w:pPr>
        <w:spacing w:after="100"/>
        <w:ind w:left="259" w:right="144"/>
        <w:jc w:val="both"/>
        <w:rPr>
          <w:i/>
          <w:iCs/>
        </w:rPr>
      </w:pPr>
      <w:r>
        <w:t>Los indicadores aplican reglas cuantitativas explícitas, pero su elección y ponderación pueden introducir sesgos. Deben interpretarse con la calidad y complejidad del trabajo; no demuestran justicia de una remuneración ni sustituyen la revisión humana.</w:t>
      </w:r>
    </w:p>
    <w:p w14:paraId="0A2D8227" w14:textId="77777777" w:rsidR="005C49E0" w:rsidRPr="00D65EFA" w:rsidRDefault="00000000">
      <w:pPr>
        <w:pStyle w:val="Titulo2"/>
        <w:rPr>
          <w:color w:val="0070C0"/>
        </w:rPr>
      </w:pPr>
      <w:bookmarkStart w:id="58" w:name="_vigyabmm7091" w:colFirst="0" w:colLast="0"/>
      <w:bookmarkEnd w:id="58"/>
      <w:r w:rsidRPr="00D65EFA">
        <w:rPr>
          <w:color w:val="0070C0"/>
        </w:rPr>
        <w:t>8.2 Impactos de las soluciones</w:t>
      </w:r>
    </w:p>
    <w:p w14:paraId="0EE6BE61" w14:textId="77777777" w:rsidR="005C49E0" w:rsidRPr="00D65EFA" w:rsidRDefault="00000000">
      <w:pPr>
        <w:spacing w:after="100"/>
        <w:ind w:left="259" w:right="144"/>
        <w:jc w:val="both"/>
        <w:rPr>
          <w:b/>
          <w:bCs/>
        </w:rPr>
      </w:pPr>
      <w:r w:rsidRPr="00D65EFA">
        <w:rPr>
          <w:b/>
          <w:bCs/>
        </w:rPr>
        <w:t>Organizacional:</w:t>
      </w:r>
    </w:p>
    <w:p w14:paraId="45224928" w14:textId="77777777" w:rsidR="005C49E0" w:rsidRDefault="00000000">
      <w:pPr>
        <w:spacing w:after="100"/>
        <w:ind w:left="259" w:right="144"/>
        <w:jc w:val="both"/>
        <w:rPr>
          <w:i/>
          <w:iCs/>
        </w:rPr>
      </w:pPr>
      <w:r>
        <w:t>Se espera que los reportes centralizados faciliten la consulta de asistencia y tareas por periodo. La demostración académica no acredita un despliegue empresarial ni una transformación organizacional medida.</w:t>
      </w:r>
    </w:p>
    <w:p w14:paraId="4F5D6D08" w14:textId="77777777" w:rsidR="005C49E0" w:rsidRPr="00D65EFA" w:rsidRDefault="00000000">
      <w:pPr>
        <w:spacing w:after="100"/>
        <w:ind w:left="259" w:right="144"/>
        <w:jc w:val="both"/>
        <w:rPr>
          <w:b/>
          <w:bCs/>
        </w:rPr>
      </w:pPr>
      <w:r w:rsidRPr="00D65EFA">
        <w:rPr>
          <w:b/>
          <w:bCs/>
        </w:rPr>
        <w:t>Social y Laboral:</w:t>
      </w:r>
    </w:p>
    <w:p w14:paraId="4E2C9C27" w14:textId="77777777" w:rsidR="005C49E0" w:rsidRDefault="00000000">
      <w:pPr>
        <w:spacing w:after="100"/>
        <w:ind w:left="259" w:right="144"/>
        <w:jc w:val="both"/>
        <w:rPr>
          <w:i/>
          <w:iCs/>
        </w:rPr>
      </w:pPr>
      <w:r>
        <w:t>La conciliación y las fórmulas explícitas pueden facilitar la revisión del trabajo y la discusión de sus resultados. La simulación de bono no demuestra una disminución de conflictos ni constituye una liquidación real de planillas.</w:t>
      </w:r>
    </w:p>
    <w:p w14:paraId="206F729D" w14:textId="77777777" w:rsidR="005C49E0" w:rsidRPr="00D65EFA" w:rsidRDefault="00000000">
      <w:pPr>
        <w:spacing w:after="100"/>
        <w:ind w:left="259" w:right="144"/>
        <w:jc w:val="both"/>
        <w:rPr>
          <w:b/>
          <w:bCs/>
        </w:rPr>
      </w:pPr>
      <w:r w:rsidRPr="00D65EFA">
        <w:rPr>
          <w:b/>
          <w:bCs/>
        </w:rPr>
        <w:t>Económico:</w:t>
      </w:r>
    </w:p>
    <w:p w14:paraId="6E8CC0D5" w14:textId="77777777" w:rsidR="005C49E0" w:rsidRPr="00D65EFA" w:rsidRDefault="00000000">
      <w:pPr>
        <w:spacing w:after="100"/>
        <w:ind w:left="259" w:right="144"/>
        <w:jc w:val="both"/>
      </w:pPr>
      <w:r w:rsidRPr="00D65EFA">
        <w:t>Separar la estructura operativa y la analítica facilita organizar las consultas, pero la evidencia local no permite cuantificar todavía un ahorro de recursos en Clever Cloud ni atribuir una mejora económica al proyecto. Esas conclusiones requieren mediciones propias.</w:t>
      </w:r>
    </w:p>
    <w:p w14:paraId="28CE9661" w14:textId="77777777" w:rsidR="005C49E0" w:rsidRPr="00D65EFA" w:rsidRDefault="00000000">
      <w:pPr>
        <w:spacing w:after="100"/>
        <w:ind w:left="259" w:right="144"/>
        <w:jc w:val="both"/>
        <w:rPr>
          <w:b/>
          <w:bCs/>
        </w:rPr>
      </w:pPr>
      <w:r w:rsidRPr="00D65EFA">
        <w:rPr>
          <w:b/>
          <w:bCs/>
        </w:rPr>
        <w:lastRenderedPageBreak/>
        <w:t>Ambiental:</w:t>
      </w:r>
    </w:p>
    <w:p w14:paraId="186BC967" w14:textId="77777777" w:rsidR="005C49E0" w:rsidRDefault="00000000">
      <w:pPr>
        <w:spacing w:after="100"/>
        <w:ind w:left="259" w:right="144"/>
        <w:jc w:val="both"/>
        <w:rPr>
          <w:i/>
          <w:iCs/>
        </w:rPr>
      </w:pPr>
      <w:r>
        <w:rPr>
          <w:i/>
          <w:iCs/>
        </w:rPr>
        <w:t xml:space="preserve">Al digitalizar y centralizar los reportes analíticos de asistencia, productividad y control de entregables en tableros interactivos de </w:t>
      </w:r>
      <w:proofErr w:type="spellStart"/>
      <w:r>
        <w:rPr>
          <w:i/>
          <w:iCs/>
        </w:rPr>
        <w:t>Power</w:t>
      </w:r>
      <w:proofErr w:type="spellEnd"/>
      <w:r>
        <w:rPr>
          <w:i/>
          <w:iCs/>
        </w:rPr>
        <w:t xml:space="preserve"> BI, la empresa elimina de manera progresiva la necesidad de imprimir formatos físicos de seguimiento diario, planillas en papel e informes impresos de rendimiento.</w:t>
      </w:r>
    </w:p>
    <w:p w14:paraId="7A1A36CD" w14:textId="77777777" w:rsidR="005C49E0" w:rsidRPr="00D65EFA" w:rsidRDefault="00000000">
      <w:pPr>
        <w:pStyle w:val="Titulo2"/>
        <w:rPr>
          <w:color w:val="0070C0"/>
        </w:rPr>
      </w:pPr>
      <w:bookmarkStart w:id="59" w:name="_g5iyxau4kpdl" w:colFirst="0" w:colLast="0"/>
      <w:bookmarkEnd w:id="59"/>
      <w:r w:rsidRPr="00D65EFA">
        <w:rPr>
          <w:color w:val="0070C0"/>
        </w:rPr>
        <w:t>8.3 Compromiso profesional</w:t>
      </w:r>
    </w:p>
    <w:p w14:paraId="5AB55420" w14:textId="77777777" w:rsidR="005C49E0" w:rsidRPr="0057175C" w:rsidRDefault="00000000">
      <w:pPr>
        <w:spacing w:after="100"/>
        <w:ind w:left="259" w:right="144"/>
        <w:jc w:val="both"/>
        <w:rPr>
          <w:b/>
          <w:bCs/>
          <w:i/>
          <w:iCs/>
        </w:rPr>
      </w:pPr>
      <w:r w:rsidRPr="0057175C">
        <w:rPr>
          <w:b/>
          <w:bCs/>
          <w:i/>
          <w:iCs/>
        </w:rPr>
        <w:t xml:space="preserve">Responsabilidad y límites: </w:t>
      </w:r>
    </w:p>
    <w:p w14:paraId="796940FD" w14:textId="77777777" w:rsidR="005C49E0" w:rsidRDefault="00000000">
      <w:pPr>
        <w:spacing w:after="100"/>
        <w:ind w:left="259" w:right="144"/>
        <w:jc w:val="both"/>
        <w:rPr>
          <w:i/>
          <w:iCs/>
          <w:color w:val="5B6573"/>
        </w:rPr>
      </w:pPr>
      <w:r>
        <w:t>El equipo asume la responsabilidad de distinguir el padrón de referencia, los movimientos simulados, las funciones demostradas y las propuestas de mejora. Los resultados del ejercicio no se presentarán como mediciones de desempeño laboral real.</w:t>
      </w:r>
    </w:p>
    <w:p w14:paraId="55EF234B" w14:textId="77777777" w:rsidR="005C49E0" w:rsidRPr="0057175C" w:rsidRDefault="00000000">
      <w:pPr>
        <w:spacing w:after="100"/>
        <w:ind w:left="259" w:right="144"/>
        <w:jc w:val="both"/>
        <w:rPr>
          <w:b/>
          <w:bCs/>
          <w:i/>
          <w:iCs/>
        </w:rPr>
      </w:pPr>
      <w:r w:rsidRPr="0057175C">
        <w:rPr>
          <w:b/>
          <w:bCs/>
          <w:i/>
          <w:iCs/>
        </w:rPr>
        <w:t>Transparencia y reproducibilidad:</w:t>
      </w:r>
    </w:p>
    <w:p w14:paraId="5229D7FA" w14:textId="77777777" w:rsidR="005C49E0" w:rsidRDefault="00000000">
      <w:pPr>
        <w:spacing w:after="100"/>
        <w:ind w:left="259" w:right="144"/>
        <w:jc w:val="both"/>
        <w:rPr>
          <w:i/>
          <w:iCs/>
          <w:color w:val="5B6573"/>
        </w:rPr>
      </w:pPr>
      <w:r>
        <w:t>El informe identifica un repositorio y una versión de referencia para los scripts y la documentación. La reproducibilidad requiere comprobar los enlaces, congelar la versión utilizada y conservar los logs y archivos que sustentan cada resultado.</w:t>
      </w:r>
    </w:p>
    <w:p w14:paraId="2A4F6298" w14:textId="77777777" w:rsidR="005C49E0" w:rsidRPr="0057175C" w:rsidRDefault="00000000">
      <w:pPr>
        <w:spacing w:after="100"/>
        <w:ind w:left="259" w:right="144"/>
        <w:jc w:val="both"/>
        <w:rPr>
          <w:b/>
          <w:bCs/>
          <w:i/>
          <w:iCs/>
        </w:rPr>
      </w:pPr>
      <w:r w:rsidRPr="0057175C">
        <w:rPr>
          <w:b/>
          <w:bCs/>
          <w:i/>
          <w:iCs/>
        </w:rPr>
        <w:t>Uso ético de los resultados:</w:t>
      </w:r>
    </w:p>
    <w:p w14:paraId="428633B7" w14:textId="77777777" w:rsidR="005C49E0" w:rsidRPr="0057175C" w:rsidRDefault="00000000">
      <w:pPr>
        <w:spacing w:after="100"/>
        <w:ind w:left="259" w:right="144"/>
        <w:jc w:val="both"/>
      </w:pPr>
      <w:r w:rsidRPr="0057175C">
        <w:t xml:space="preserve">Nos comprometemos a que el uso de los indicadores de desempeño en </w:t>
      </w:r>
      <w:proofErr w:type="spellStart"/>
      <w:r w:rsidRPr="0057175C">
        <w:t>Power</w:t>
      </w:r>
      <w:proofErr w:type="spellEnd"/>
      <w:r w:rsidRPr="0057175C">
        <w:t xml:space="preserve"> BI este orientado exclusivamente a la optimización de procesos y el bienestar laboral, evitando cualquier otro uso exterior.</w:t>
      </w:r>
    </w:p>
    <w:p w14:paraId="317ACCCC" w14:textId="77777777" w:rsidR="005C49E0" w:rsidRDefault="00000000">
      <w:pPr>
        <w:pStyle w:val="Titulo1"/>
        <w:pageBreakBefore/>
      </w:pPr>
      <w:bookmarkStart w:id="60" w:name="_rrxi432rxk0y" w:colFirst="0" w:colLast="0"/>
      <w:bookmarkEnd w:id="60"/>
      <w:r>
        <w:rPr>
          <w:color w:val="000000"/>
        </w:rPr>
        <w:lastRenderedPageBreak/>
        <w:t>REFERENCIAS BIBLIOGRÁFICAS</w:t>
      </w:r>
    </w:p>
    <w:p w14:paraId="4F0F755E" w14:textId="77777777" w:rsidR="005C49E0" w:rsidRDefault="00000000">
      <w:pPr>
        <w:ind w:left="720" w:hanging="720"/>
        <w:rPr>
          <w:color w:val="1155CC"/>
          <w:u w:val="single"/>
        </w:rPr>
      </w:pPr>
      <w:r>
        <w:t xml:space="preserve">ABET. (s. f.). </w:t>
      </w:r>
      <w:proofErr w:type="spellStart"/>
      <w:r>
        <w:t>Assessment</w:t>
      </w:r>
      <w:proofErr w:type="spellEnd"/>
      <w:r>
        <w:t xml:space="preserve"> </w:t>
      </w:r>
      <w:proofErr w:type="spellStart"/>
      <w:r>
        <w:t>Planning</w:t>
      </w:r>
      <w:proofErr w:type="spellEnd"/>
      <w:r>
        <w:t>.</w:t>
      </w:r>
      <w:r>
        <w:t xml:space="preserve"> </w:t>
      </w:r>
      <w:r>
        <w:rPr>
          <w:color w:val="1155CC"/>
          <w:u w:val="single"/>
        </w:rPr>
        <w:t/>
      </w:r>
    </w:p>
    <w:p w14:paraId="1F166706" w14:textId="77777777" w:rsidR="005C49E0" w:rsidRDefault="00000000">
      <w:pPr>
        <w:ind w:left="720" w:hanging="720"/>
        <w:rPr>
          <w:color w:val="1155CC"/>
          <w:u w:val="single"/>
        </w:rPr>
      </w:pPr>
      <w:r>
        <w:t xml:space="preserve">ABET. (2026). </w:t>
      </w:r>
      <w:proofErr w:type="spellStart"/>
      <w:r>
        <w:t>Criteria</w:t>
      </w:r>
      <w:proofErr w:type="spellEnd"/>
      <w:r>
        <w:t xml:space="preserve"> </w:t>
      </w:r>
      <w:proofErr w:type="spellStart"/>
      <w:r>
        <w:t>for</w:t>
      </w:r>
      <w:proofErr w:type="spellEnd"/>
      <w:r>
        <w:t xml:space="preserve"> </w:t>
      </w:r>
      <w:proofErr w:type="spellStart"/>
      <w:r>
        <w:t>Accrediting</w:t>
      </w:r>
      <w:proofErr w:type="spellEnd"/>
      <w:r>
        <w:t xml:space="preserve"> </w:t>
      </w:r>
      <w:proofErr w:type="spellStart"/>
      <w:r>
        <w:t>Engineering</w:t>
      </w:r>
      <w:proofErr w:type="spellEnd"/>
      <w:r>
        <w:t xml:space="preserve"> </w:t>
      </w:r>
      <w:proofErr w:type="spellStart"/>
      <w:r>
        <w:t>Programs</w:t>
      </w:r>
      <w:proofErr w:type="spellEnd"/>
      <w:r>
        <w:t>, 2026-2027.</w:t>
      </w:r>
      <w:r>
        <w:t xml:space="preserve"> </w:t>
      </w:r>
      <w:r>
        <w:rPr>
          <w:color w:val="1155CC"/>
          <w:u w:val="single"/>
        </w:rPr>
        <w:t/>
      </w:r>
    </w:p>
    <w:p w14:paraId="397B1CC8" w14:textId="77777777" w:rsidR="005C49E0" w:rsidRDefault="00000000">
      <w:pPr>
        <w:ind w:left="720" w:hanging="720"/>
        <w:rPr>
          <w:color w:val="1155CC"/>
          <w:u w:val="single"/>
        </w:rPr>
      </w:pPr>
      <w:r>
        <w:t xml:space="preserve">Godoy </w:t>
      </w:r>
      <w:proofErr w:type="spellStart"/>
      <w:r>
        <w:t>Huañap</w:t>
      </w:r>
      <w:proofErr w:type="spellEnd"/>
      <w:r>
        <w:t xml:space="preserve">, L. A. (2022). Implementación de una solución de Business </w:t>
      </w:r>
      <w:proofErr w:type="spellStart"/>
      <w:r>
        <w:t>Intelligence</w:t>
      </w:r>
      <w:proofErr w:type="spellEnd"/>
      <w:r>
        <w:t xml:space="preserve"> basada en la metodología Kimball para mejorar la toma de decisiones en el área de operaciones de la empresa </w:t>
      </w:r>
      <w:proofErr w:type="spellStart"/>
      <w:r>
        <w:t>Nice</w:t>
      </w:r>
      <w:proofErr w:type="spellEnd"/>
      <w:r>
        <w:t xml:space="preserve"> Comunicaciones S.A.C. [Tesis de licenciatura, Universidad Privada del Norte]. Repositorio Institucional UPN.</w:t>
      </w:r>
      <w:r>
        <w:t xml:space="preserve"> </w:t>
      </w:r>
      <w:r>
        <w:rPr>
          <w:color w:val="1155CC"/>
          <w:u w:val="single"/>
        </w:rPr>
        <w:t/>
      </w:r>
    </w:p>
    <w:p w14:paraId="430C090F" w14:textId="77777777" w:rsidR="005C49E0" w:rsidRDefault="00000000">
      <w:pPr>
        <w:ind w:left="720" w:hanging="720"/>
        <w:rPr>
          <w:i/>
          <w:iCs/>
          <w:color w:val="5B6573"/>
        </w:rPr>
      </w:pPr>
      <w:proofErr w:type="spellStart"/>
      <w:r>
        <w:t>Gultom</w:t>
      </w:r>
      <w:proofErr w:type="spellEnd"/>
      <w:r>
        <w:t xml:space="preserve">, I., Cynthia, E. P., &amp; </w:t>
      </w:r>
      <w:proofErr w:type="spellStart"/>
      <w:r>
        <w:t>Chinthia</w:t>
      </w:r>
      <w:proofErr w:type="spellEnd"/>
      <w:r>
        <w:t xml:space="preserve">, M. M. (2024). </w:t>
      </w:r>
      <w:proofErr w:type="spellStart"/>
      <w:r>
        <w:t>Visualization</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employee</w:t>
      </w:r>
      <w:proofErr w:type="spellEnd"/>
      <w:r>
        <w:t xml:space="preserve"> performance data </w:t>
      </w:r>
      <w:proofErr w:type="spellStart"/>
      <w:r>
        <w:t>using</w:t>
      </w:r>
      <w:proofErr w:type="spellEnd"/>
      <w:r>
        <w:t xml:space="preserve"> a </w:t>
      </w:r>
      <w:proofErr w:type="spellStart"/>
      <w:r>
        <w:t>Power</w:t>
      </w:r>
      <w:proofErr w:type="spellEnd"/>
      <w:r>
        <w:t xml:space="preserve"> BI-</w:t>
      </w:r>
      <w:proofErr w:type="spellStart"/>
      <w:r>
        <w:t>based</w:t>
      </w:r>
      <w:proofErr w:type="spellEnd"/>
      <w:r>
        <w:t xml:space="preserve"> </w:t>
      </w:r>
      <w:proofErr w:type="spellStart"/>
      <w:r>
        <w:t>business</w:t>
      </w:r>
      <w:proofErr w:type="spellEnd"/>
      <w:r>
        <w:t xml:space="preserve"> </w:t>
      </w:r>
      <w:proofErr w:type="spellStart"/>
      <w:r>
        <w:t>intelligence</w:t>
      </w:r>
      <w:proofErr w:type="spellEnd"/>
      <w:r>
        <w:t xml:space="preserve"> </w:t>
      </w:r>
      <w:proofErr w:type="spellStart"/>
      <w:r>
        <w:t>dashboard</w:t>
      </w:r>
      <w:proofErr w:type="spellEnd"/>
      <w:r>
        <w:t xml:space="preserve">. </w:t>
      </w:r>
      <w:proofErr w:type="spellStart"/>
      <w:r>
        <w:t>Journal</w:t>
      </w:r>
      <w:proofErr w:type="spellEnd"/>
      <w:r>
        <w:t xml:space="preserve"> of </w:t>
      </w:r>
      <w:proofErr w:type="spellStart"/>
      <w:r>
        <w:t>Computer</w:t>
      </w:r>
      <w:proofErr w:type="spellEnd"/>
      <w:r>
        <w:t xml:space="preserve"> </w:t>
      </w:r>
      <w:proofErr w:type="spellStart"/>
      <w:r>
        <w:t>Science</w:t>
      </w:r>
      <w:proofErr w:type="spellEnd"/>
      <w:r>
        <w:t xml:space="preserve"> Artificial </w:t>
      </w:r>
      <w:proofErr w:type="spellStart"/>
      <w:r>
        <w:t>Intelligence</w:t>
      </w:r>
      <w:proofErr w:type="spellEnd"/>
      <w:r>
        <w:t xml:space="preserve"> and </w:t>
      </w:r>
      <w:proofErr w:type="spellStart"/>
      <w:r>
        <w:t>Communications</w:t>
      </w:r>
      <w:proofErr w:type="spellEnd"/>
      <w:r>
        <w:t>, 1(2), 46–51.</w:t>
      </w:r>
      <w:r>
        <w:t xml:space="preserve"> </w:t>
      </w:r>
      <w:r>
        <w:rPr>
          <w:color w:val="1155CC"/>
          <w:u w:val="single"/>
        </w:rPr>
        <w:t/>
      </w:r>
      <w:r>
        <w:t xml:space="preserve"> </w:t>
      </w:r>
    </w:p>
    <w:p>
      <w:pPr/>
      <w:r>
        <w:t>Kimball, R., y Ross, M. (2013). The Data Warehouse Toolkit: The Definitive Guide to Dimensional Modeling (3.ª ed.). Wiley.</w:t>
      </w:r>
    </w:p>
    <w:p>
      <w:pPr/>
      <w:r>
        <w:t>Kleppmann, M. (2017). Designing Data-Intensive Applications: The Big Ideas Behind Reliable, Scalable, and Maintainable Systems. O’Reilly Media.</w:t>
      </w:r>
    </w:p>
    <w:p>
      <w:pPr/>
      <w:r>
        <w:t>Microsoft. (s. f.-a). Format query results as JSON with FOR JSON. Documentación de SQL Server, Microsoft Learn. Fuente de consulta: documentación oficial de formato JSON de SQL Server.</w:t>
      </w:r>
    </w:p>
    <w:p>
      <w:pPr/>
      <w:r>
        <w:t>Microsoft. (s. f.-b). Understand star schema and the importance for Power BI. Documentación de Power BI, Microsoft Learn. Fuente de consulta: guía oficial del esquema estrella.</w:t>
      </w:r>
    </w:p>
    <w:p>
      <w:pPr/>
      <w:r>
        <w:t>MongoDB. (s. f.-a). Data Modeling. MongoDB Manual. Fuente de consulta: documentación oficial de modelos de datos.</w:t>
      </w:r>
    </w:p>
    <w:p>
      <w:pPr/>
      <w:r>
        <w:t>MongoDB. (s. f.-b). MongoDB CRUD Operations. MongoDB Manual. Fuente de consulta: documentación oficial de operaciones CRUD.</w:t>
      </w:r>
    </w:p>
    <w:p>
      <w:pPr/>
      <w:r>
        <w:t>MongoDB. (s. f.-c). Comparison Query Operators. MongoDB Manual. Fuente de consulta: documentación oficial de operadores de comparación.</w:t>
      </w:r>
    </w:p>
    <w:p>
      <w:pPr/>
      <w:r>
        <w:t>MongoDB. (s. f.-d). Security. MongoDB Atlas Documentation. Fuente de consulta: documentación oficial de seguridad de Atlas.</w:t>
      </w:r>
    </w:p>
    <w:p w14:paraId="3FC46D93" w14:textId="77777777" w:rsidR="005C49E0" w:rsidRDefault="00000000">
      <w:pPr>
        <w:pStyle w:val="Titulo1"/>
        <w:pageBreakBefore/>
      </w:pPr>
      <w:bookmarkStart w:id="61" w:name="_q02x8wknroh3" w:colFirst="0" w:colLast="0"/>
      <w:bookmarkEnd w:id="61"/>
      <w:r>
        <w:rPr>
          <w:color w:val="000000"/>
        </w:rPr>
        <w:lastRenderedPageBreak/>
        <w:t>ANEXOS Y MANIFIESTO DE EVIDENCIAS</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5C49E0" w14:paraId="7EE3CD2E" w14:textId="77777777">
        <w:trPr>
          <w:cantSplit/>
          <w:tblHeader/>
        </w:trPr>
        <w:tc>
          <w:tcPr>
            <w:tcW w:w="900" w:type="dxa"/>
            <w:shd w:val="clear" w:color="auto" w:fill="E8EEF5"/>
            <w:tcMar>
              <w:top w:w="80" w:type="dxa"/>
              <w:left w:w="120" w:type="dxa"/>
              <w:bottom w:w="80" w:type="dxa"/>
              <w:right w:w="120" w:type="dxa"/>
            </w:tcMar>
            <w:vAlign w:val="center"/>
          </w:tcPr>
          <w:p w14:paraId="6DAC742B" w14:textId="77777777" w:rsidR="005C49E0" w:rsidRDefault="00000000">
            <w:pPr>
              <w:keepNext/>
              <w:spacing w:after="40" w:line="259" w:lineRule="auto"/>
              <w:jc w:val="center"/>
            </w:pPr>
            <w:r>
              <w:rPr>
                <w:b/>
                <w:bCs/>
                <w:color w:val="000000"/>
                <w:sz w:val="15"/>
                <w:szCs w:val="15"/>
              </w:rPr>
              <w:t>CÓDIGO</w:t>
            </w:r>
          </w:p>
        </w:tc>
        <w:tc>
          <w:tcPr>
            <w:tcW w:w="3000" w:type="dxa"/>
            <w:shd w:val="clear" w:color="auto" w:fill="E8EEF5"/>
            <w:tcMar>
              <w:top w:w="80" w:type="dxa"/>
              <w:left w:w="120" w:type="dxa"/>
              <w:bottom w:w="80" w:type="dxa"/>
              <w:right w:w="120" w:type="dxa"/>
            </w:tcMar>
            <w:vAlign w:val="center"/>
          </w:tcPr>
          <w:p w14:paraId="0BF198AD" w14:textId="77777777" w:rsidR="005C49E0" w:rsidRDefault="00000000">
            <w:pPr>
              <w:keepNext/>
              <w:spacing w:after="40" w:line="259" w:lineRule="auto"/>
              <w:jc w:val="center"/>
            </w:pPr>
            <w:r>
              <w:rPr>
                <w:b/>
                <w:bCs/>
                <w:color w:val="000000"/>
                <w:sz w:val="15"/>
                <w:szCs w:val="15"/>
              </w:rPr>
              <w:t>EVIDENCIA</w:t>
            </w:r>
          </w:p>
        </w:tc>
        <w:tc>
          <w:tcPr>
            <w:tcW w:w="1800" w:type="dxa"/>
            <w:shd w:val="clear" w:color="auto" w:fill="E8EEF5"/>
            <w:tcMar>
              <w:top w:w="80" w:type="dxa"/>
              <w:left w:w="120" w:type="dxa"/>
              <w:bottom w:w="80" w:type="dxa"/>
              <w:right w:w="120" w:type="dxa"/>
            </w:tcMar>
            <w:vAlign w:val="center"/>
          </w:tcPr>
          <w:p w14:paraId="4E7ACC7C" w14:textId="77777777" w:rsidR="005C49E0" w:rsidRDefault="00000000">
            <w:pPr>
              <w:keepNext/>
              <w:spacing w:after="40" w:line="259" w:lineRule="auto"/>
              <w:jc w:val="center"/>
            </w:pPr>
            <w:r>
              <w:rPr>
                <w:b/>
                <w:bCs/>
                <w:color w:val="000000"/>
                <w:sz w:val="15"/>
                <w:szCs w:val="15"/>
              </w:rPr>
              <w:t>UBICACIÓN / ENLACE</w:t>
            </w:r>
          </w:p>
        </w:tc>
        <w:tc>
          <w:tcPr>
            <w:tcW w:w="1300" w:type="dxa"/>
            <w:shd w:val="clear" w:color="auto" w:fill="E8EEF5"/>
            <w:tcMar>
              <w:top w:w="80" w:type="dxa"/>
              <w:left w:w="120" w:type="dxa"/>
              <w:bottom w:w="80" w:type="dxa"/>
              <w:right w:w="120" w:type="dxa"/>
            </w:tcMar>
            <w:vAlign w:val="center"/>
          </w:tcPr>
          <w:p w14:paraId="58038E42" w14:textId="77777777" w:rsidR="005C49E0" w:rsidRDefault="00000000">
            <w:pPr>
              <w:keepNext/>
              <w:spacing w:after="40" w:line="259" w:lineRule="auto"/>
              <w:jc w:val="center"/>
            </w:pPr>
            <w:r>
              <w:rPr>
                <w:b/>
                <w:bCs/>
                <w:color w:val="000000"/>
                <w:sz w:val="15"/>
                <w:szCs w:val="15"/>
              </w:rPr>
              <w:t>VERSIÓN / FECHA</w:t>
            </w:r>
          </w:p>
        </w:tc>
        <w:tc>
          <w:tcPr>
            <w:tcW w:w="1400" w:type="dxa"/>
            <w:shd w:val="clear" w:color="auto" w:fill="E8EEF5"/>
            <w:tcMar>
              <w:top w:w="80" w:type="dxa"/>
              <w:left w:w="120" w:type="dxa"/>
              <w:bottom w:w="80" w:type="dxa"/>
              <w:right w:w="120" w:type="dxa"/>
            </w:tcMar>
            <w:vAlign w:val="center"/>
          </w:tcPr>
          <w:p w14:paraId="1B755252" w14:textId="77777777" w:rsidR="005C49E0" w:rsidRDefault="00000000">
            <w:pPr>
              <w:keepNext/>
              <w:spacing w:after="40" w:line="259" w:lineRule="auto"/>
              <w:jc w:val="center"/>
            </w:pPr>
            <w:r>
              <w:rPr>
                <w:b/>
                <w:bCs/>
                <w:color w:val="000000"/>
                <w:sz w:val="15"/>
                <w:szCs w:val="15"/>
              </w:rPr>
              <w:t>RESPONSABLE</w:t>
            </w:r>
          </w:p>
        </w:tc>
      </w:tr>
      <w:tr w:rsidR="005C49E0" w14:paraId="5A54E175" w14:textId="77777777">
        <w:trPr>
          <w:cantSplit/>
        </w:trPr>
        <w:tc>
          <w:tcPr>
            <w:tcW w:w="900" w:type="dxa"/>
            <w:tcMar>
              <w:top w:w="80" w:type="dxa"/>
              <w:left w:w="120" w:type="dxa"/>
              <w:bottom w:w="80" w:type="dxa"/>
              <w:right w:w="120" w:type="dxa"/>
            </w:tcMar>
            <w:vAlign w:val="center"/>
          </w:tcPr>
          <w:p w14:paraId="0443632A" w14:textId="77777777" w:rsidR="005C49E0" w:rsidRDefault="00000000">
            <w:pPr>
              <w:spacing w:after="40" w:line="259" w:lineRule="auto"/>
            </w:pPr>
            <w:r>
              <w:rPr>
                <w:color w:val="000000"/>
                <w:sz w:val="15"/>
                <w:szCs w:val="15"/>
              </w:rPr>
              <w:t>E-01</w:t>
            </w:r>
          </w:p>
        </w:tc>
        <w:tc>
          <w:tcPr>
            <w:tcW w:w="3000" w:type="dxa"/>
            <w:tcMar>
              <w:top w:w="80" w:type="dxa"/>
              <w:left w:w="120" w:type="dxa"/>
              <w:bottom w:w="80" w:type="dxa"/>
              <w:right w:w="120" w:type="dxa"/>
            </w:tcMar>
            <w:vAlign w:val="center"/>
          </w:tcPr>
          <w:p w14:paraId="283FE2B4" w14:textId="77777777" w:rsidR="005C49E0" w:rsidRDefault="00000000">
            <w:pPr>
              <w:spacing w:after="40" w:line="259" w:lineRule="auto"/>
              <w:rPr>
                <w:lang w:val="es-PE"/>
              </w:rPr>
            </w:pPr>
            <w:r>
              <w:rPr>
                <w:color w:val="000000"/>
                <w:sz w:val="15"/>
                <w:szCs w:val="18"/>
              </w:rPr>
              <w:t>Padrón y procedencia</w:t>
            </w:r>
          </w:p>
        </w:tc>
        <w:tc>
          <w:tcPr>
            <w:tcW w:w="1800" w:type="dxa"/>
            <w:tcMar>
              <w:top w:w="80" w:type="dxa"/>
              <w:left w:w="120" w:type="dxa"/>
              <w:bottom w:w="80" w:type="dxa"/>
              <w:right w:w="120" w:type="dxa"/>
            </w:tcMar>
            <w:vAlign w:val="center"/>
          </w:tcPr>
          <w:p w14:paraId="35E8DFD2" w14:textId="77777777" w:rsidR="005C49E0" w:rsidRDefault="00000000">
            <w:pPr>
              <w:spacing w:after="40" w:line="259" w:lineRule="auto"/>
            </w:pPr>
            <w:r>
              <w:rPr>
                <w:rFonts w:ascii="Arial" w:eastAsia="Arial" w:hAnsi="Arial" w:cs="Arial"/>
                <w:color w:val="0563C1"/>
                <w:sz w:val="17"/>
                <w:szCs w:val="17"/>
                <w:u w:val="single"/>
              </w:rPr>
              <w:t>04_Documentacion/08_Padron_Trabajadores.md</w:t>
            </w:r>
            <w:r>
              <w:rPr>
                <w:color w:val="000000"/>
                <w:sz w:val="15"/>
                <w:szCs w:val="18"/>
              </w:rPr>
              <w:t xml:space="preserve"> </w:t>
            </w:r>
          </w:p>
        </w:tc>
        <w:tc>
          <w:tcPr>
            <w:tcW w:w="1300" w:type="dxa"/>
            <w:tcMar>
              <w:top w:w="80" w:type="dxa"/>
              <w:left w:w="120" w:type="dxa"/>
              <w:bottom w:w="80" w:type="dxa"/>
              <w:right w:w="120" w:type="dxa"/>
            </w:tcMar>
            <w:vAlign w:val="center"/>
          </w:tcPr>
          <w:p w14:paraId="41DF3941"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2BA454C5" w14:textId="77777777" w:rsidR="005C49E0" w:rsidRDefault="00000000">
            <w:pPr>
              <w:spacing w:after="40" w:line="259" w:lineRule="auto"/>
            </w:pPr>
            <w:proofErr w:type="spellStart"/>
            <w:r>
              <w:rPr>
                <w:color w:val="000000"/>
                <w:sz w:val="15"/>
                <w:szCs w:val="16"/>
              </w:rPr>
              <w:t>Benjamin</w:t>
            </w:r>
            <w:proofErr w:type="spellEnd"/>
            <w:r>
              <w:rPr>
                <w:color w:val="000000"/>
                <w:sz w:val="15"/>
                <w:szCs w:val="16"/>
              </w:rPr>
              <w:t xml:space="preserve"> Alfonso</w:t>
            </w:r>
          </w:p>
        </w:tc>
      </w:tr>
      <w:tr w:rsidR="005C49E0" w14:paraId="585B0D2B" w14:textId="77777777">
        <w:trPr>
          <w:cantSplit/>
        </w:trPr>
        <w:tc>
          <w:tcPr>
            <w:tcW w:w="900" w:type="dxa"/>
            <w:tcMar>
              <w:top w:w="80" w:type="dxa"/>
              <w:left w:w="120" w:type="dxa"/>
              <w:bottom w:w="80" w:type="dxa"/>
              <w:right w:w="120" w:type="dxa"/>
            </w:tcMar>
            <w:vAlign w:val="center"/>
          </w:tcPr>
          <w:p w14:paraId="055A21D2" w14:textId="77777777" w:rsidR="005C49E0" w:rsidRDefault="00000000">
            <w:pPr>
              <w:spacing w:after="40" w:line="259" w:lineRule="auto"/>
            </w:pPr>
            <w:r>
              <w:rPr>
                <w:color w:val="000000"/>
                <w:sz w:val="15"/>
                <w:szCs w:val="15"/>
              </w:rPr>
              <w:t>E-02</w:t>
            </w:r>
          </w:p>
        </w:tc>
        <w:tc>
          <w:tcPr>
            <w:tcW w:w="3000" w:type="dxa"/>
            <w:tcMar>
              <w:top w:w="80" w:type="dxa"/>
              <w:left w:w="120" w:type="dxa"/>
              <w:bottom w:w="80" w:type="dxa"/>
              <w:right w:w="120" w:type="dxa"/>
            </w:tcMar>
            <w:vAlign w:val="center"/>
          </w:tcPr>
          <w:p w14:paraId="6DD0205F" w14:textId="77777777" w:rsidR="005C49E0" w:rsidRDefault="00000000">
            <w:pPr>
              <w:spacing w:after="40" w:line="259" w:lineRule="auto"/>
              <w:rPr>
                <w:lang w:val="es-PE"/>
              </w:rPr>
            </w:pPr>
            <w:r>
              <w:rPr>
                <w:color w:val="000000"/>
                <w:sz w:val="15"/>
                <w:szCs w:val="18"/>
              </w:rPr>
              <w:t>Resultados SQL y perfil del conjunto</w:t>
            </w:r>
          </w:p>
        </w:tc>
        <w:tc>
          <w:tcPr>
            <w:tcW w:w="1800" w:type="dxa"/>
            <w:tcMar>
              <w:top w:w="80" w:type="dxa"/>
              <w:left w:w="120" w:type="dxa"/>
              <w:bottom w:w="80" w:type="dxa"/>
              <w:right w:w="120" w:type="dxa"/>
            </w:tcMar>
            <w:vAlign w:val="center"/>
          </w:tcPr>
          <w:p w14:paraId="6476C75C" w14:textId="77777777" w:rsidR="005C49E0" w:rsidRDefault="00000000">
            <w:pPr>
              <w:spacing w:after="40" w:line="259" w:lineRule="auto"/>
            </w:pPr>
            <w:r>
              <w:rPr>
                <w:rFonts w:ascii="Arial" w:eastAsia="Arial" w:hAnsi="Arial" w:cs="Arial"/>
                <w:color w:val="0563C1"/>
                <w:sz w:val="15"/>
                <w:szCs w:val="15"/>
                <w:u w:val="single"/>
              </w:rPr>
              <w:t>04_Documentacion/Evidencias/03_Resultados_Padron_Origen.txt</w:t>
            </w:r>
            <w:r>
              <w:rPr>
                <w:color w:val="000000"/>
                <w:sz w:val="15"/>
                <w:szCs w:val="16"/>
              </w:rPr>
              <w:t xml:space="preserve"> </w:t>
            </w:r>
          </w:p>
        </w:tc>
        <w:tc>
          <w:tcPr>
            <w:tcW w:w="1300" w:type="dxa"/>
            <w:tcMar>
              <w:top w:w="80" w:type="dxa"/>
              <w:left w:w="120" w:type="dxa"/>
              <w:bottom w:w="80" w:type="dxa"/>
              <w:right w:w="120" w:type="dxa"/>
            </w:tcMar>
            <w:vAlign w:val="center"/>
          </w:tcPr>
          <w:p w14:paraId="3BCAEF29"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7345D075" w14:textId="77777777" w:rsidR="005C49E0" w:rsidRDefault="00000000">
            <w:pPr>
              <w:spacing w:after="40" w:line="259" w:lineRule="auto"/>
            </w:pPr>
            <w:proofErr w:type="spellStart"/>
            <w:r>
              <w:rPr>
                <w:color w:val="000000"/>
                <w:sz w:val="15"/>
                <w:szCs w:val="16"/>
              </w:rPr>
              <w:t>Benjamin</w:t>
            </w:r>
            <w:proofErr w:type="spellEnd"/>
            <w:r>
              <w:rPr>
                <w:color w:val="000000"/>
                <w:sz w:val="15"/>
                <w:szCs w:val="16"/>
              </w:rPr>
              <w:t xml:space="preserve"> Alfonso</w:t>
            </w:r>
          </w:p>
        </w:tc>
      </w:tr>
      <w:tr w:rsidR="005C49E0" w14:paraId="20BF2D0B" w14:textId="77777777">
        <w:trPr>
          <w:cantSplit/>
        </w:trPr>
        <w:tc>
          <w:tcPr>
            <w:tcW w:w="900" w:type="dxa"/>
            <w:tcMar>
              <w:top w:w="80" w:type="dxa"/>
              <w:left w:w="120" w:type="dxa"/>
              <w:bottom w:w="80" w:type="dxa"/>
              <w:right w:w="120" w:type="dxa"/>
            </w:tcMar>
            <w:vAlign w:val="center"/>
          </w:tcPr>
          <w:p w14:paraId="3814FD6B" w14:textId="77777777" w:rsidR="005C49E0" w:rsidRDefault="00000000">
            <w:pPr>
              <w:spacing w:after="40" w:line="259" w:lineRule="auto"/>
            </w:pPr>
            <w:r>
              <w:rPr>
                <w:color w:val="000000"/>
                <w:sz w:val="15"/>
                <w:szCs w:val="15"/>
              </w:rPr>
              <w:t>E-03</w:t>
            </w:r>
          </w:p>
        </w:tc>
        <w:tc>
          <w:tcPr>
            <w:tcW w:w="3000" w:type="dxa"/>
            <w:tcMar>
              <w:top w:w="80" w:type="dxa"/>
              <w:left w:w="120" w:type="dxa"/>
              <w:bottom w:w="80" w:type="dxa"/>
              <w:right w:w="120" w:type="dxa"/>
            </w:tcMar>
            <w:vAlign w:val="center"/>
          </w:tcPr>
          <w:p w14:paraId="184AC0B3" w14:textId="77777777" w:rsidR="005C49E0" w:rsidRDefault="00000000">
            <w:pPr>
              <w:spacing w:after="40" w:line="259" w:lineRule="auto"/>
              <w:rPr>
                <w:lang w:val="es-PE"/>
              </w:rPr>
            </w:pPr>
            <w:r>
              <w:rPr>
                <w:color w:val="000000"/>
                <w:sz w:val="15"/>
                <w:szCs w:val="15"/>
              </w:rPr>
              <w:t>Generación de movimientos</w:t>
            </w:r>
          </w:p>
        </w:tc>
        <w:tc>
          <w:tcPr>
            <w:tcW w:w="1800" w:type="dxa"/>
            <w:tcMar>
              <w:top w:w="80" w:type="dxa"/>
              <w:left w:w="120" w:type="dxa"/>
              <w:bottom w:w="80" w:type="dxa"/>
              <w:right w:w="120" w:type="dxa"/>
            </w:tcMar>
            <w:vAlign w:val="center"/>
          </w:tcPr>
          <w:p w14:paraId="06CF49CE" w14:textId="77777777" w:rsidR="005C49E0" w:rsidRDefault="00000000">
            <w:pPr>
              <w:spacing w:after="40" w:line="259" w:lineRule="auto"/>
            </w:pPr>
            <w:r>
              <w:rPr>
                <w:rFonts w:ascii="Arial" w:eastAsia="Arial" w:hAnsi="Arial" w:cs="Arial"/>
                <w:color w:val="0563C1"/>
                <w:sz w:val="15"/>
                <w:szCs w:val="15"/>
                <w:u w:val="single"/>
              </w:rPr>
              <w:t>01_Base_Datos/01_Estructura_y_Datos.sql</w:t>
            </w:r>
            <w:r>
              <w:rPr>
                <w:color w:val="000000"/>
                <w:sz w:val="15"/>
                <w:szCs w:val="16"/>
              </w:rPr>
              <w:t xml:space="preserve"> </w:t>
            </w:r>
          </w:p>
        </w:tc>
        <w:tc>
          <w:tcPr>
            <w:tcW w:w="1300" w:type="dxa"/>
            <w:tcMar>
              <w:top w:w="80" w:type="dxa"/>
              <w:left w:w="120" w:type="dxa"/>
              <w:bottom w:w="80" w:type="dxa"/>
              <w:right w:w="120" w:type="dxa"/>
            </w:tcMar>
            <w:vAlign w:val="center"/>
          </w:tcPr>
          <w:p w14:paraId="594F0ED8"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48F95859" w14:textId="77777777" w:rsidR="005C49E0" w:rsidRDefault="00000000">
            <w:pPr>
              <w:spacing w:after="40" w:line="259" w:lineRule="auto"/>
            </w:pPr>
            <w:r>
              <w:rPr>
                <w:color w:val="000000"/>
                <w:sz w:val="15"/>
                <w:szCs w:val="16"/>
              </w:rPr>
              <w:t xml:space="preserve">Fernando </w:t>
            </w:r>
            <w:proofErr w:type="spellStart"/>
            <w:r>
              <w:rPr>
                <w:color w:val="000000"/>
                <w:sz w:val="15"/>
                <w:szCs w:val="16"/>
              </w:rPr>
              <w:t>Carhuatanta</w:t>
            </w:r>
            <w:proofErr w:type="spellEnd"/>
          </w:p>
        </w:tc>
      </w:tr>
      <w:tr w:rsidR="005C49E0" w14:paraId="5FFA4ACB" w14:textId="77777777">
        <w:trPr>
          <w:cantSplit/>
        </w:trPr>
        <w:tc>
          <w:tcPr>
            <w:tcW w:w="900" w:type="dxa"/>
            <w:tcMar>
              <w:top w:w="80" w:type="dxa"/>
              <w:left w:w="120" w:type="dxa"/>
              <w:bottom w:w="80" w:type="dxa"/>
              <w:right w:w="120" w:type="dxa"/>
            </w:tcMar>
            <w:vAlign w:val="center"/>
          </w:tcPr>
          <w:p w14:paraId="612FC940" w14:textId="77777777" w:rsidR="005C49E0" w:rsidRDefault="00000000">
            <w:pPr>
              <w:spacing w:after="40" w:line="259" w:lineRule="auto"/>
            </w:pPr>
            <w:r>
              <w:rPr>
                <w:color w:val="000000"/>
                <w:sz w:val="15"/>
                <w:szCs w:val="15"/>
              </w:rPr>
              <w:t>E-04</w:t>
            </w:r>
          </w:p>
        </w:tc>
        <w:tc>
          <w:tcPr>
            <w:tcW w:w="3000" w:type="dxa"/>
            <w:tcMar>
              <w:top w:w="80" w:type="dxa"/>
              <w:left w:w="120" w:type="dxa"/>
              <w:bottom w:w="80" w:type="dxa"/>
              <w:right w:w="120" w:type="dxa"/>
            </w:tcMar>
            <w:vAlign w:val="center"/>
          </w:tcPr>
          <w:p w14:paraId="01487651" w14:textId="77777777" w:rsidR="005C49E0" w:rsidRDefault="00000000">
            <w:pPr>
              <w:spacing w:after="40" w:line="259" w:lineRule="auto"/>
              <w:rPr>
                <w:lang w:val="es-PE"/>
              </w:rPr>
            </w:pPr>
            <w:r>
              <w:rPr>
                <w:color w:val="000000"/>
                <w:sz w:val="15"/>
                <w:szCs w:val="15"/>
              </w:rPr>
              <w:t>Orden y procedimiento de reproducción</w:t>
            </w:r>
          </w:p>
        </w:tc>
        <w:tc>
          <w:tcPr>
            <w:tcW w:w="1800" w:type="dxa"/>
            <w:tcMar>
              <w:top w:w="80" w:type="dxa"/>
              <w:left w:w="120" w:type="dxa"/>
              <w:bottom w:w="80" w:type="dxa"/>
              <w:right w:w="120" w:type="dxa"/>
            </w:tcMar>
            <w:vAlign w:val="center"/>
          </w:tcPr>
          <w:p w14:paraId="53EFC1A3" w14:textId="77777777" w:rsidR="005C49E0" w:rsidRDefault="00000000">
            <w:pPr>
              <w:spacing w:after="40" w:line="259" w:lineRule="auto"/>
            </w:pPr>
            <w:r>
              <w:rPr>
                <w:rFonts w:ascii="Arial" w:eastAsia="Arial" w:hAnsi="Arial" w:cs="Arial"/>
                <w:color w:val="0563C1"/>
                <w:sz w:val="15"/>
                <w:szCs w:val="15"/>
                <w:u w:val="single"/>
              </w:rPr>
              <w:t>04_Documentacion/00_Orden_Ejecucion.md</w:t>
            </w:r>
            <w:r>
              <w:rPr>
                <w:color w:val="000000"/>
                <w:sz w:val="15"/>
                <w:szCs w:val="16"/>
              </w:rPr>
              <w:t xml:space="preserve"> </w:t>
            </w:r>
          </w:p>
        </w:tc>
        <w:tc>
          <w:tcPr>
            <w:tcW w:w="1300" w:type="dxa"/>
            <w:tcMar>
              <w:top w:w="80" w:type="dxa"/>
              <w:left w:w="120" w:type="dxa"/>
              <w:bottom w:w="80" w:type="dxa"/>
              <w:right w:w="120" w:type="dxa"/>
            </w:tcMar>
            <w:vAlign w:val="center"/>
          </w:tcPr>
          <w:p w14:paraId="2FE47D9B"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6BB37E1F" w14:textId="77777777" w:rsidR="005C49E0" w:rsidRDefault="00000000">
            <w:pPr>
              <w:spacing w:after="40" w:line="259" w:lineRule="auto"/>
            </w:pPr>
            <w:r>
              <w:rPr>
                <w:color w:val="000000"/>
                <w:sz w:val="15"/>
                <w:szCs w:val="16"/>
              </w:rPr>
              <w:t xml:space="preserve">Fernando </w:t>
            </w:r>
            <w:proofErr w:type="spellStart"/>
            <w:r>
              <w:rPr>
                <w:color w:val="000000"/>
                <w:sz w:val="15"/>
                <w:szCs w:val="16"/>
              </w:rPr>
              <w:t>Carhuatanta</w:t>
            </w:r>
            <w:proofErr w:type="spellEnd"/>
          </w:p>
        </w:tc>
      </w:tr>
      <w:tr w:rsidR="005C49E0" w14:paraId="547A366E" w14:textId="77777777">
        <w:trPr>
          <w:cantSplit/>
        </w:trPr>
        <w:tc>
          <w:tcPr>
            <w:tcW w:w="900" w:type="dxa"/>
            <w:tcMar>
              <w:top w:w="80" w:type="dxa"/>
              <w:left w:w="120" w:type="dxa"/>
              <w:bottom w:w="80" w:type="dxa"/>
              <w:right w:w="120" w:type="dxa"/>
            </w:tcMar>
            <w:vAlign w:val="center"/>
          </w:tcPr>
          <w:p w14:paraId="20143E5E" w14:textId="77777777" w:rsidR="005C49E0" w:rsidRDefault="00000000">
            <w:pPr>
              <w:spacing w:after="40" w:line="259" w:lineRule="auto"/>
            </w:pPr>
            <w:r>
              <w:rPr>
                <w:color w:val="000000"/>
                <w:sz w:val="15"/>
                <w:szCs w:val="15"/>
              </w:rPr>
              <w:t>E-05</w:t>
            </w:r>
          </w:p>
        </w:tc>
        <w:tc>
          <w:tcPr>
            <w:tcW w:w="3000" w:type="dxa"/>
            <w:tcMar>
              <w:top w:w="80" w:type="dxa"/>
              <w:left w:w="120" w:type="dxa"/>
              <w:bottom w:w="80" w:type="dxa"/>
              <w:right w:w="120" w:type="dxa"/>
            </w:tcMar>
            <w:vAlign w:val="center"/>
          </w:tcPr>
          <w:p w14:paraId="43A94FD9" w14:textId="77777777" w:rsidR="005C49E0" w:rsidRDefault="00000000">
            <w:pPr>
              <w:spacing w:after="40" w:line="259" w:lineRule="auto"/>
              <w:rPr>
                <w:lang w:val="es-PE"/>
              </w:rPr>
            </w:pPr>
            <w:r>
              <w:rPr>
                <w:color w:val="000000"/>
                <w:sz w:val="15"/>
                <w:szCs w:val="16"/>
              </w:rPr>
              <w:t xml:space="preserve">Modelo </w:t>
            </w:r>
            <w:proofErr w:type="spellStart"/>
            <w:r>
              <w:rPr>
                <w:color w:val="000000"/>
                <w:sz w:val="15"/>
                <w:szCs w:val="16"/>
              </w:rPr>
              <w:t>fisico</w:t>
            </w:r>
            <w:proofErr w:type="spellEnd"/>
            <w:r>
              <w:rPr>
                <w:color w:val="000000"/>
                <w:sz w:val="15"/>
                <w:szCs w:val="16"/>
              </w:rPr>
              <w:t xml:space="preserve"> y reglas</w:t>
            </w:r>
          </w:p>
        </w:tc>
        <w:tc>
          <w:tcPr>
            <w:tcW w:w="1800" w:type="dxa"/>
            <w:tcMar>
              <w:top w:w="80" w:type="dxa"/>
              <w:left w:w="120" w:type="dxa"/>
              <w:bottom w:w="80" w:type="dxa"/>
              <w:right w:w="120" w:type="dxa"/>
            </w:tcMar>
            <w:vAlign w:val="center"/>
          </w:tcPr>
          <w:p w14:paraId="51691E68" w14:textId="77777777" w:rsidR="005C49E0" w:rsidRDefault="00000000">
            <w:pPr>
              <w:spacing w:after="40" w:line="259" w:lineRule="auto"/>
            </w:pPr>
            <w:r>
              <w:rPr>
                <w:rFonts w:ascii="Arial" w:eastAsia="Arial" w:hAnsi="Arial" w:cs="Arial"/>
                <w:color w:val="0563C1"/>
                <w:sz w:val="15"/>
                <w:szCs w:val="15"/>
                <w:u w:val="single"/>
              </w:rPr>
              <w:t>04_Documentacion/Evidencias/03_Modelo_Estrella_SSMS.png</w:t>
            </w:r>
            <w:r>
              <w:rPr>
                <w:color w:val="000000"/>
                <w:sz w:val="15"/>
                <w:szCs w:val="16"/>
              </w:rPr>
              <w:t xml:space="preserve"> </w:t>
            </w:r>
            <w:r>
              <w:t>; Diagramas/01_Arquitectura_Documental.png y 02_Flujo_Validacion.png, paquete Prototipo_MongoDB (E-05-BD-01 y E-05-BD-02; diseños).</w:t>
            </w:r>
          </w:p>
        </w:tc>
        <w:tc>
          <w:tcPr>
            <w:tcW w:w="1300" w:type="dxa"/>
            <w:tcMar>
              <w:top w:w="80" w:type="dxa"/>
              <w:left w:w="120" w:type="dxa"/>
              <w:bottom w:w="80" w:type="dxa"/>
              <w:right w:w="120" w:type="dxa"/>
            </w:tcMar>
            <w:vAlign w:val="center"/>
          </w:tcPr>
          <w:p w14:paraId="48C06F2C"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1975BA56" w14:textId="77777777" w:rsidR="005C49E0" w:rsidRDefault="00000000">
            <w:pPr>
              <w:spacing w:after="40" w:line="259" w:lineRule="auto"/>
            </w:pPr>
            <w:proofErr w:type="spellStart"/>
            <w:r>
              <w:rPr>
                <w:color w:val="000000"/>
                <w:sz w:val="15"/>
                <w:szCs w:val="16"/>
              </w:rPr>
              <w:t>Victor</w:t>
            </w:r>
            <w:proofErr w:type="spellEnd"/>
            <w:r>
              <w:rPr>
                <w:color w:val="000000"/>
                <w:sz w:val="15"/>
                <w:szCs w:val="16"/>
              </w:rPr>
              <w:t xml:space="preserve"> Paredes</w:t>
            </w:r>
          </w:p>
        </w:tc>
      </w:tr>
      <w:tr w:rsidR="005C49E0" w14:paraId="70499E38" w14:textId="77777777">
        <w:trPr>
          <w:cantSplit/>
        </w:trPr>
        <w:tc>
          <w:tcPr>
            <w:tcW w:w="900" w:type="dxa"/>
            <w:tcMar>
              <w:top w:w="80" w:type="dxa"/>
              <w:left w:w="120" w:type="dxa"/>
              <w:bottom w:w="80" w:type="dxa"/>
              <w:right w:w="120" w:type="dxa"/>
            </w:tcMar>
            <w:vAlign w:val="center"/>
          </w:tcPr>
          <w:p w14:paraId="6F86F4D9" w14:textId="77777777" w:rsidR="005C49E0" w:rsidRDefault="00000000">
            <w:pPr>
              <w:spacing w:after="40" w:line="259" w:lineRule="auto"/>
            </w:pPr>
            <w:r>
              <w:rPr>
                <w:color w:val="000000"/>
                <w:sz w:val="15"/>
                <w:szCs w:val="15"/>
              </w:rPr>
              <w:t>E-06</w:t>
            </w:r>
          </w:p>
        </w:tc>
        <w:tc>
          <w:tcPr>
            <w:tcW w:w="3000" w:type="dxa"/>
            <w:tcMar>
              <w:top w:w="80" w:type="dxa"/>
              <w:left w:w="120" w:type="dxa"/>
              <w:bottom w:w="80" w:type="dxa"/>
              <w:right w:w="120" w:type="dxa"/>
            </w:tcMar>
            <w:vAlign w:val="center"/>
          </w:tcPr>
          <w:p w14:paraId="276C0F56" w14:textId="77777777" w:rsidR="005C49E0" w:rsidRDefault="00000000">
            <w:pPr>
              <w:spacing w:after="40" w:line="259" w:lineRule="auto"/>
              <w:rPr>
                <w:lang w:val="es-PE"/>
              </w:rPr>
            </w:pPr>
            <w:proofErr w:type="spellStart"/>
            <w:r>
              <w:rPr>
                <w:color w:val="000000"/>
                <w:sz w:val="15"/>
                <w:szCs w:val="15"/>
              </w:rPr>
              <w:t>Codigo</w:t>
            </w:r>
            <w:proofErr w:type="spellEnd"/>
            <w:r>
              <w:rPr>
                <w:color w:val="000000"/>
                <w:sz w:val="15"/>
                <w:szCs w:val="15"/>
              </w:rPr>
              <w:t xml:space="preserve"> de transformación y consulta</w:t>
            </w:r>
          </w:p>
        </w:tc>
        <w:tc>
          <w:tcPr>
            <w:tcW w:w="1800" w:type="dxa"/>
            <w:tcMar>
              <w:top w:w="80" w:type="dxa"/>
              <w:left w:w="120" w:type="dxa"/>
              <w:bottom w:w="80" w:type="dxa"/>
              <w:right w:w="120" w:type="dxa"/>
            </w:tcMar>
            <w:vAlign w:val="center"/>
          </w:tcPr>
          <w:p w14:paraId="77951C4C" w14:textId="77777777" w:rsidR="005C49E0" w:rsidRDefault="00000000">
            <w:pPr>
              <w:spacing w:after="40" w:line="259" w:lineRule="auto"/>
            </w:pPr>
            <w:r>
              <w:rPr>
                <w:rFonts w:ascii="Arial" w:eastAsia="Arial" w:hAnsi="Arial" w:cs="Arial"/>
                <w:color w:val="0563C1"/>
                <w:sz w:val="15"/>
                <w:szCs w:val="15"/>
                <w:u w:val="single"/>
              </w:rPr>
              <w:t>02_Procedimientos_Almacenados/02_Procedimiento_ETL.sql</w:t>
            </w:r>
            <w:r>
              <w:rPr>
                <w:color w:val="000000"/>
                <w:sz w:val="15"/>
                <w:szCs w:val="16"/>
              </w:rPr>
              <w:t xml:space="preserve"> </w:t>
            </w:r>
            <w:r>
              <w:t>; E-06-BD: carpeta Scripts del paquete Prototipo_MongoDB (preparados, ejecución pendiente).</w:t>
            </w:r>
          </w:p>
        </w:tc>
        <w:tc>
          <w:tcPr>
            <w:tcW w:w="1300" w:type="dxa"/>
            <w:tcMar>
              <w:top w:w="80" w:type="dxa"/>
              <w:left w:w="120" w:type="dxa"/>
              <w:bottom w:w="80" w:type="dxa"/>
              <w:right w:w="120" w:type="dxa"/>
            </w:tcMar>
            <w:vAlign w:val="center"/>
          </w:tcPr>
          <w:p w14:paraId="2E6B8972"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6E849B60" w14:textId="77777777" w:rsidR="005C49E0" w:rsidRDefault="00000000">
            <w:pPr>
              <w:spacing w:after="40" w:line="259" w:lineRule="auto"/>
            </w:pPr>
            <w:r>
              <w:rPr>
                <w:color w:val="000000"/>
                <w:sz w:val="15"/>
                <w:szCs w:val="16"/>
              </w:rPr>
              <w:t>Diego Garrido</w:t>
            </w:r>
          </w:p>
        </w:tc>
      </w:tr>
      <w:tr w:rsidR="005C49E0" w14:paraId="2A7E98BF" w14:textId="77777777">
        <w:trPr>
          <w:cantSplit/>
        </w:trPr>
        <w:tc>
          <w:tcPr>
            <w:tcW w:w="900" w:type="dxa"/>
            <w:tcMar>
              <w:top w:w="80" w:type="dxa"/>
              <w:left w:w="120" w:type="dxa"/>
              <w:bottom w:w="80" w:type="dxa"/>
              <w:right w:w="120" w:type="dxa"/>
            </w:tcMar>
            <w:vAlign w:val="center"/>
          </w:tcPr>
          <w:p w14:paraId="5347BD5C" w14:textId="77777777" w:rsidR="005C49E0" w:rsidRDefault="00000000">
            <w:pPr>
              <w:spacing w:after="40" w:line="259" w:lineRule="auto"/>
            </w:pPr>
            <w:r>
              <w:rPr>
                <w:color w:val="000000"/>
                <w:sz w:val="15"/>
                <w:szCs w:val="15"/>
              </w:rPr>
              <w:t>E-07</w:t>
            </w:r>
          </w:p>
        </w:tc>
        <w:tc>
          <w:tcPr>
            <w:tcW w:w="3000" w:type="dxa"/>
            <w:tcMar>
              <w:top w:w="80" w:type="dxa"/>
              <w:left w:w="120" w:type="dxa"/>
              <w:bottom w:w="80" w:type="dxa"/>
              <w:right w:w="120" w:type="dxa"/>
            </w:tcMar>
            <w:vAlign w:val="center"/>
          </w:tcPr>
          <w:p w14:paraId="0238455F" w14:textId="77777777" w:rsidR="005C49E0" w:rsidRDefault="00000000">
            <w:pPr>
              <w:spacing w:after="40" w:line="259" w:lineRule="auto"/>
              <w:rPr>
                <w:lang w:val="es-PE"/>
              </w:rPr>
            </w:pPr>
            <w:proofErr w:type="spellStart"/>
            <w:r>
              <w:rPr>
                <w:color w:val="000000"/>
                <w:sz w:val="15"/>
                <w:szCs w:val="15"/>
              </w:rPr>
              <w:t>Dashboard</w:t>
            </w:r>
            <w:proofErr w:type="spellEnd"/>
            <w:r>
              <w:rPr>
                <w:color w:val="000000"/>
                <w:sz w:val="15"/>
                <w:szCs w:val="15"/>
              </w:rPr>
              <w:t xml:space="preserve"> de rendimiento</w:t>
            </w:r>
          </w:p>
        </w:tc>
        <w:tc>
          <w:tcPr>
            <w:tcW w:w="1800" w:type="dxa"/>
            <w:tcMar>
              <w:top w:w="80" w:type="dxa"/>
              <w:left w:w="120" w:type="dxa"/>
              <w:bottom w:w="80" w:type="dxa"/>
              <w:right w:w="120" w:type="dxa"/>
            </w:tcMar>
            <w:vAlign w:val="center"/>
          </w:tcPr>
          <w:p w14:paraId="43CA03E9" w14:textId="77777777" w:rsidR="005C49E0" w:rsidRDefault="00000000">
            <w:pPr>
              <w:spacing w:after="40" w:line="259" w:lineRule="auto"/>
            </w:pPr>
            <w:r>
              <w:rPr>
                <w:rFonts w:ascii="Arial" w:eastAsia="Arial" w:hAnsi="Arial" w:cs="Arial"/>
                <w:color w:val="0563C1"/>
                <w:sz w:val="15"/>
                <w:szCs w:val="15"/>
                <w:u w:val="single"/>
              </w:rPr>
              <w:t>04_Documentacion/Evidencias/07_Rendimiento_Personal.png</w:t>
            </w:r>
            <w:r>
              <w:rPr>
                <w:color w:val="000000"/>
                <w:sz w:val="15"/>
                <w:szCs w:val="16"/>
              </w:rPr>
              <w:t xml:space="preserve"> </w:t>
            </w:r>
          </w:p>
        </w:tc>
        <w:tc>
          <w:tcPr>
            <w:tcW w:w="1300" w:type="dxa"/>
            <w:tcMar>
              <w:top w:w="80" w:type="dxa"/>
              <w:left w:w="120" w:type="dxa"/>
              <w:bottom w:w="80" w:type="dxa"/>
              <w:right w:w="120" w:type="dxa"/>
            </w:tcMar>
            <w:vAlign w:val="center"/>
          </w:tcPr>
          <w:p w14:paraId="3804D68B"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2CA75542" w14:textId="77777777" w:rsidR="005C49E0" w:rsidRDefault="00000000">
            <w:pPr>
              <w:spacing w:after="40" w:line="259" w:lineRule="auto"/>
            </w:pPr>
            <w:r>
              <w:rPr>
                <w:color w:val="000000"/>
                <w:sz w:val="15"/>
                <w:szCs w:val="16"/>
              </w:rPr>
              <w:t xml:space="preserve">Fernando </w:t>
            </w:r>
            <w:proofErr w:type="spellStart"/>
            <w:r>
              <w:rPr>
                <w:color w:val="000000"/>
                <w:sz w:val="15"/>
                <w:szCs w:val="16"/>
              </w:rPr>
              <w:t>Carhuatanta</w:t>
            </w:r>
            <w:proofErr w:type="spellEnd"/>
          </w:p>
        </w:tc>
      </w:tr>
      <w:tr w:rsidR="005C49E0" w14:paraId="503E8E25" w14:textId="77777777">
        <w:trPr>
          <w:cantSplit/>
        </w:trPr>
        <w:tc>
          <w:tcPr>
            <w:tcW w:w="900" w:type="dxa"/>
            <w:tcMar>
              <w:top w:w="80" w:type="dxa"/>
              <w:left w:w="120" w:type="dxa"/>
              <w:bottom w:w="80" w:type="dxa"/>
              <w:right w:w="120" w:type="dxa"/>
            </w:tcMar>
            <w:vAlign w:val="center"/>
          </w:tcPr>
          <w:p w14:paraId="55B6B412" w14:textId="77777777" w:rsidR="005C49E0" w:rsidRDefault="00000000">
            <w:pPr>
              <w:spacing w:after="40" w:line="259" w:lineRule="auto"/>
            </w:pPr>
            <w:r>
              <w:rPr>
                <w:color w:val="000000"/>
                <w:sz w:val="15"/>
                <w:szCs w:val="15"/>
              </w:rPr>
              <w:t>E-08</w:t>
            </w:r>
          </w:p>
        </w:tc>
        <w:tc>
          <w:tcPr>
            <w:tcW w:w="3000" w:type="dxa"/>
            <w:tcMar>
              <w:top w:w="80" w:type="dxa"/>
              <w:left w:w="120" w:type="dxa"/>
              <w:bottom w:w="80" w:type="dxa"/>
              <w:right w:w="120" w:type="dxa"/>
            </w:tcMar>
            <w:vAlign w:val="center"/>
          </w:tcPr>
          <w:p w14:paraId="5D270AD4" w14:textId="77777777" w:rsidR="005C49E0" w:rsidRDefault="00000000">
            <w:pPr>
              <w:spacing w:after="40" w:line="259" w:lineRule="auto"/>
              <w:rPr>
                <w:lang w:val="es-PE"/>
              </w:rPr>
            </w:pPr>
            <w:r>
              <w:rPr>
                <w:color w:val="000000"/>
                <w:sz w:val="15"/>
                <w:szCs w:val="15"/>
              </w:rPr>
              <w:t>Resultados de la solución Big Data</w:t>
            </w:r>
          </w:p>
        </w:tc>
        <w:tc>
          <w:tcPr>
            <w:tcW w:w="1800" w:type="dxa"/>
            <w:tcMar>
              <w:top w:w="80" w:type="dxa"/>
              <w:left w:w="120" w:type="dxa"/>
              <w:bottom w:w="80" w:type="dxa"/>
              <w:right w:w="120" w:type="dxa"/>
            </w:tcMar>
            <w:vAlign w:val="center"/>
          </w:tcPr>
          <w:p>
            <w:r>
              <w:t>Carpeta Evidencias del paquete Prototipo_MongoDB. E-08-01 a E-08-04: conteos, consultas y contraste SQL.</w:t>
            </w:r>
          </w:p>
        </w:tc>
        <w:tc>
          <w:tcPr>
            <w:tcW w:w="1300" w:type="dxa"/>
            <w:tcMar>
              <w:top w:w="80" w:type="dxa"/>
              <w:left w:w="120" w:type="dxa"/>
              <w:bottom w:w="80" w:type="dxa"/>
              <w:right w:w="120" w:type="dxa"/>
            </w:tcMar>
            <w:vAlign w:val="center"/>
          </w:tcPr>
          <w:p>
            <w:r>
              <w:t>Pendiente de ejecución; registrar fecha y versiones reales.</w:t>
            </w:r>
          </w:p>
        </w:tc>
        <w:tc>
          <w:tcPr>
            <w:tcW w:w="1400" w:type="dxa"/>
            <w:tcMar>
              <w:top w:w="80" w:type="dxa"/>
              <w:left w:w="120" w:type="dxa"/>
              <w:bottom w:w="80" w:type="dxa"/>
              <w:right w:w="120" w:type="dxa"/>
            </w:tcMar>
            <w:vAlign w:val="center"/>
          </w:tcPr>
          <w:p>
            <w:r>
              <w:t>Equipo; responsable de ejecución por confirmar.</w:t>
            </w:r>
          </w:p>
        </w:tc>
      </w:tr>
      <w:tr w:rsidR="005C49E0" w14:paraId="262DB0CB" w14:textId="77777777">
        <w:trPr>
          <w:cantSplit/>
        </w:trPr>
        <w:tc>
          <w:tcPr>
            <w:tcW w:w="900" w:type="dxa"/>
            <w:tcMar>
              <w:top w:w="80" w:type="dxa"/>
              <w:left w:w="120" w:type="dxa"/>
              <w:bottom w:w="80" w:type="dxa"/>
              <w:right w:w="120" w:type="dxa"/>
            </w:tcMar>
            <w:vAlign w:val="center"/>
          </w:tcPr>
          <w:p w14:paraId="0ADFFCC8" w14:textId="77777777" w:rsidR="005C49E0" w:rsidRDefault="00000000">
            <w:pPr>
              <w:spacing w:after="40" w:line="259" w:lineRule="auto"/>
            </w:pPr>
            <w:r>
              <w:rPr>
                <w:color w:val="000000"/>
                <w:sz w:val="15"/>
                <w:szCs w:val="15"/>
              </w:rPr>
              <w:t>E-09</w:t>
            </w:r>
          </w:p>
        </w:tc>
        <w:tc>
          <w:tcPr>
            <w:tcW w:w="3000" w:type="dxa"/>
            <w:tcMar>
              <w:top w:w="80" w:type="dxa"/>
              <w:left w:w="120" w:type="dxa"/>
              <w:bottom w:w="80" w:type="dxa"/>
              <w:right w:w="120" w:type="dxa"/>
            </w:tcMar>
            <w:vAlign w:val="center"/>
          </w:tcPr>
          <w:p w14:paraId="4DF1483E" w14:textId="77777777" w:rsidR="005C49E0" w:rsidRDefault="00000000">
            <w:pPr>
              <w:spacing w:after="40" w:line="259" w:lineRule="auto"/>
              <w:rPr>
                <w:lang w:val="es-PE"/>
              </w:rPr>
            </w:pPr>
            <w:r>
              <w:rPr>
                <w:color w:val="000000"/>
                <w:sz w:val="15"/>
                <w:szCs w:val="15"/>
              </w:rPr>
              <w:t>Prueba de repetición</w:t>
            </w:r>
          </w:p>
        </w:tc>
        <w:tc>
          <w:tcPr>
            <w:tcW w:w="1800" w:type="dxa"/>
            <w:tcMar>
              <w:top w:w="80" w:type="dxa"/>
              <w:left w:w="120" w:type="dxa"/>
              <w:bottom w:w="80" w:type="dxa"/>
              <w:right w:w="120" w:type="dxa"/>
            </w:tcMar>
            <w:vAlign w:val="center"/>
          </w:tcPr>
          <w:p w14:paraId="3C6D4638" w14:textId="77777777" w:rsidR="005C49E0" w:rsidRDefault="00000000">
            <w:pPr>
              <w:spacing w:after="40" w:line="259" w:lineRule="auto"/>
            </w:pPr>
            <w:r>
              <w:rPr>
                <w:rFonts w:ascii="Arial" w:eastAsia="Arial" w:hAnsi="Arial" w:cs="Arial"/>
                <w:color w:val="0563C1"/>
                <w:sz w:val="15"/>
                <w:szCs w:val="15"/>
                <w:u w:val="single"/>
              </w:rPr>
              <w:t>04_Documentacion/01_Validacion_ETL.sql</w:t>
            </w:r>
            <w:r>
              <w:rPr>
                <w:color w:val="000000"/>
                <w:sz w:val="15"/>
                <w:szCs w:val="16"/>
              </w:rPr>
              <w:t xml:space="preserve"> </w:t>
            </w:r>
          </w:p>
        </w:tc>
        <w:tc>
          <w:tcPr>
            <w:tcW w:w="1300" w:type="dxa"/>
            <w:tcMar>
              <w:top w:w="80" w:type="dxa"/>
              <w:left w:w="120" w:type="dxa"/>
              <w:bottom w:w="80" w:type="dxa"/>
              <w:right w:w="120" w:type="dxa"/>
            </w:tcMar>
            <w:vAlign w:val="center"/>
          </w:tcPr>
          <w:p w14:paraId="472BA810"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70DB3FDB" w14:textId="77777777" w:rsidR="005C49E0" w:rsidRDefault="00000000">
            <w:pPr>
              <w:spacing w:after="40" w:line="259" w:lineRule="auto"/>
            </w:pPr>
            <w:proofErr w:type="spellStart"/>
            <w:r>
              <w:rPr>
                <w:color w:val="000000"/>
                <w:sz w:val="15"/>
                <w:szCs w:val="16"/>
              </w:rPr>
              <w:t>Victor</w:t>
            </w:r>
            <w:proofErr w:type="spellEnd"/>
            <w:r>
              <w:rPr>
                <w:color w:val="000000"/>
                <w:sz w:val="15"/>
                <w:szCs w:val="16"/>
              </w:rPr>
              <w:t xml:space="preserve"> Paredes</w:t>
            </w:r>
          </w:p>
        </w:tc>
      </w:tr>
      <w:tr w:rsidR="005C49E0" w14:paraId="6BF7DCEA" w14:textId="77777777">
        <w:trPr>
          <w:cantSplit/>
        </w:trPr>
        <w:tc>
          <w:tcPr>
            <w:tcW w:w="900" w:type="dxa"/>
            <w:tcMar>
              <w:top w:w="80" w:type="dxa"/>
              <w:left w:w="120" w:type="dxa"/>
              <w:bottom w:w="80" w:type="dxa"/>
              <w:right w:w="120" w:type="dxa"/>
            </w:tcMar>
            <w:vAlign w:val="center"/>
          </w:tcPr>
          <w:p w14:paraId="41E41584" w14:textId="77777777" w:rsidR="005C49E0" w:rsidRDefault="00000000">
            <w:pPr>
              <w:spacing w:after="40" w:line="259" w:lineRule="auto"/>
            </w:pPr>
            <w:r>
              <w:rPr>
                <w:color w:val="000000"/>
                <w:sz w:val="15"/>
                <w:szCs w:val="15"/>
              </w:rPr>
              <w:t>E-10</w:t>
            </w:r>
          </w:p>
        </w:tc>
        <w:tc>
          <w:tcPr>
            <w:tcW w:w="3000" w:type="dxa"/>
            <w:tcMar>
              <w:top w:w="80" w:type="dxa"/>
              <w:left w:w="120" w:type="dxa"/>
              <w:bottom w:w="80" w:type="dxa"/>
              <w:right w:w="120" w:type="dxa"/>
            </w:tcMar>
            <w:vAlign w:val="center"/>
          </w:tcPr>
          <w:p w14:paraId="661A4483" w14:textId="77777777" w:rsidR="005C49E0" w:rsidRDefault="00000000">
            <w:pPr>
              <w:spacing w:after="40" w:line="259" w:lineRule="auto"/>
              <w:rPr>
                <w:lang w:val="es-PE"/>
              </w:rPr>
            </w:pPr>
            <w:r>
              <w:rPr>
                <w:color w:val="000000"/>
                <w:sz w:val="15"/>
                <w:szCs w:val="15"/>
              </w:rPr>
              <w:t>Bitácora y conciliación</w:t>
            </w:r>
          </w:p>
        </w:tc>
        <w:tc>
          <w:tcPr>
            <w:tcW w:w="1800" w:type="dxa"/>
            <w:tcMar>
              <w:top w:w="80" w:type="dxa"/>
              <w:left w:w="120" w:type="dxa"/>
              <w:bottom w:w="80" w:type="dxa"/>
              <w:right w:w="120" w:type="dxa"/>
            </w:tcMar>
            <w:vAlign w:val="center"/>
          </w:tcPr>
          <w:p w14:paraId="18C35472" w14:textId="77777777" w:rsidR="005C49E0" w:rsidRDefault="00000000">
            <w:pPr>
              <w:spacing w:after="40" w:line="259" w:lineRule="auto"/>
            </w:pPr>
            <w:r>
              <w:rPr>
                <w:rFonts w:ascii="Arial" w:eastAsia="Arial" w:hAnsi="Arial" w:cs="Arial"/>
                <w:color w:val="0563C1"/>
                <w:sz w:val="15"/>
                <w:szCs w:val="15"/>
                <w:u w:val="single"/>
              </w:rPr>
              <w:t>04_Documentacion/Evidencias/05_Conciliacion_Idempotencia.png</w:t>
            </w:r>
            <w:r>
              <w:rPr>
                <w:color w:val="000000"/>
                <w:sz w:val="15"/>
                <w:szCs w:val="16"/>
              </w:rPr>
              <w:t xml:space="preserve"> </w:t>
            </w:r>
          </w:p>
        </w:tc>
        <w:tc>
          <w:tcPr>
            <w:tcW w:w="1300" w:type="dxa"/>
            <w:tcMar>
              <w:top w:w="80" w:type="dxa"/>
              <w:left w:w="120" w:type="dxa"/>
              <w:bottom w:w="80" w:type="dxa"/>
              <w:right w:w="120" w:type="dxa"/>
            </w:tcMar>
            <w:vAlign w:val="center"/>
          </w:tcPr>
          <w:p w14:paraId="188B60C0"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360B563B" w14:textId="77777777" w:rsidR="005C49E0" w:rsidRDefault="00000000">
            <w:pPr>
              <w:spacing w:after="40" w:line="259" w:lineRule="auto"/>
            </w:pPr>
            <w:r>
              <w:rPr>
                <w:color w:val="000000"/>
                <w:sz w:val="15"/>
                <w:szCs w:val="16"/>
              </w:rPr>
              <w:t>Luis Obregón</w:t>
            </w:r>
          </w:p>
        </w:tc>
      </w:tr>
      <w:tr w:rsidR="005C49E0" w14:paraId="7E52C38F" w14:textId="77777777">
        <w:trPr>
          <w:cantSplit/>
        </w:trPr>
        <w:tc>
          <w:tcPr>
            <w:tcW w:w="900" w:type="dxa"/>
            <w:tcMar>
              <w:top w:w="80" w:type="dxa"/>
              <w:left w:w="120" w:type="dxa"/>
              <w:bottom w:w="80" w:type="dxa"/>
              <w:right w:w="120" w:type="dxa"/>
            </w:tcMar>
            <w:vAlign w:val="center"/>
          </w:tcPr>
          <w:p w14:paraId="1EE2E1CA" w14:textId="77777777" w:rsidR="005C49E0" w:rsidRDefault="00000000">
            <w:pPr>
              <w:spacing w:after="40" w:line="259" w:lineRule="auto"/>
            </w:pPr>
            <w:r>
              <w:rPr>
                <w:color w:val="000000"/>
                <w:sz w:val="15"/>
                <w:szCs w:val="15"/>
              </w:rPr>
              <w:t>E-11</w:t>
            </w:r>
          </w:p>
        </w:tc>
        <w:tc>
          <w:tcPr>
            <w:tcW w:w="3000" w:type="dxa"/>
            <w:tcMar>
              <w:top w:w="80" w:type="dxa"/>
              <w:left w:w="120" w:type="dxa"/>
              <w:bottom w:w="80" w:type="dxa"/>
              <w:right w:w="120" w:type="dxa"/>
            </w:tcMar>
            <w:vAlign w:val="center"/>
          </w:tcPr>
          <w:p w14:paraId="00FCC1B4" w14:textId="77777777" w:rsidR="005C49E0" w:rsidRDefault="00000000">
            <w:pPr>
              <w:spacing w:after="40" w:line="259" w:lineRule="auto"/>
              <w:rPr>
                <w:lang w:val="es-PE"/>
              </w:rPr>
            </w:pPr>
            <w:r>
              <w:rPr>
                <w:color w:val="000000"/>
                <w:sz w:val="15"/>
                <w:szCs w:val="15"/>
              </w:rPr>
              <w:t>Conclusiones y recomendación</w:t>
            </w:r>
          </w:p>
        </w:tc>
        <w:tc>
          <w:tcPr>
            <w:tcW w:w="1800" w:type="dxa"/>
            <w:tcMar>
              <w:top w:w="80" w:type="dxa"/>
              <w:left w:w="120" w:type="dxa"/>
              <w:bottom w:w="80" w:type="dxa"/>
              <w:right w:w="120" w:type="dxa"/>
            </w:tcMar>
            <w:vAlign w:val="center"/>
          </w:tcPr>
          <w:p w14:paraId="7B9FB628" w14:textId="77777777" w:rsidR="005C49E0" w:rsidRDefault="00000000">
            <w:pPr>
              <w:spacing w:after="40" w:line="259" w:lineRule="auto"/>
            </w:pPr>
            <w:r>
              <w:rPr>
                <w:rFonts w:eastAsia="Arial" w:cs="Arial"/>
                <w:color w:val="000000"/>
                <w:sz w:val="15"/>
                <w:szCs w:val="15"/>
              </w:rPr>
              <w:t>CAPÍTULO VII: CONCLUSIONES TÉCNICAS Y RECOMENDACIONES</w:t>
            </w:r>
            <w:r>
              <w:rPr>
                <w:color w:val="000000"/>
                <w:sz w:val="15"/>
                <w:szCs w:val="16"/>
              </w:rPr>
              <w:t xml:space="preserve"> </w:t>
            </w:r>
          </w:p>
        </w:tc>
        <w:tc>
          <w:tcPr>
            <w:tcW w:w="1300" w:type="dxa"/>
            <w:tcMar>
              <w:top w:w="80" w:type="dxa"/>
              <w:left w:w="120" w:type="dxa"/>
              <w:bottom w:w="80" w:type="dxa"/>
              <w:right w:w="120" w:type="dxa"/>
            </w:tcMar>
            <w:vAlign w:val="center"/>
          </w:tcPr>
          <w:p w14:paraId="391C1D56" w14:textId="77777777" w:rsidR="005C49E0" w:rsidRDefault="00000000">
            <w:pPr>
              <w:spacing w:after="40" w:line="259" w:lineRule="auto"/>
            </w:pPr>
            <w:r>
              <w:rPr>
                <w:color w:val="000000"/>
                <w:sz w:val="15"/>
                <w:szCs w:val="18"/>
              </w:rPr>
              <w:t>Este informe / Grupo 2</w:t>
            </w:r>
          </w:p>
        </w:tc>
        <w:tc>
          <w:tcPr>
            <w:tcW w:w="1400" w:type="dxa"/>
            <w:tcMar>
              <w:top w:w="80" w:type="dxa"/>
              <w:left w:w="120" w:type="dxa"/>
              <w:bottom w:w="80" w:type="dxa"/>
              <w:right w:w="120" w:type="dxa"/>
            </w:tcMar>
            <w:vAlign w:val="center"/>
          </w:tcPr>
          <w:p w14:paraId="069E348D" w14:textId="77777777" w:rsidR="005C49E0" w:rsidRDefault="00000000">
            <w:pPr>
              <w:spacing w:after="40" w:line="259" w:lineRule="auto"/>
            </w:pPr>
            <w:r>
              <w:rPr>
                <w:color w:val="000000"/>
                <w:sz w:val="15"/>
                <w:szCs w:val="16"/>
              </w:rPr>
              <w:t>Luis Obregón</w:t>
            </w:r>
          </w:p>
        </w:tc>
      </w:tr>
      <w:tr w:rsidR="005C49E0" w14:paraId="0E5C0F71" w14:textId="77777777">
        <w:trPr>
          <w:cantSplit/>
        </w:trPr>
        <w:tc>
          <w:tcPr>
            <w:tcW w:w="900" w:type="dxa"/>
            <w:tcMar>
              <w:top w:w="80" w:type="dxa"/>
              <w:left w:w="120" w:type="dxa"/>
              <w:bottom w:w="80" w:type="dxa"/>
              <w:right w:w="120" w:type="dxa"/>
            </w:tcMar>
            <w:vAlign w:val="center"/>
          </w:tcPr>
          <w:p w14:paraId="482549F2" w14:textId="77777777" w:rsidR="005C49E0" w:rsidRDefault="00000000">
            <w:pPr>
              <w:spacing w:after="40" w:line="259" w:lineRule="auto"/>
            </w:pPr>
            <w:r>
              <w:rPr>
                <w:color w:val="000000"/>
                <w:sz w:val="15"/>
                <w:szCs w:val="15"/>
              </w:rPr>
              <w:t>E-12</w:t>
            </w:r>
          </w:p>
        </w:tc>
        <w:tc>
          <w:tcPr>
            <w:tcW w:w="3000" w:type="dxa"/>
            <w:tcMar>
              <w:top w:w="80" w:type="dxa"/>
              <w:left w:w="120" w:type="dxa"/>
              <w:bottom w:w="80" w:type="dxa"/>
              <w:right w:w="120" w:type="dxa"/>
            </w:tcMar>
            <w:vAlign w:val="center"/>
          </w:tcPr>
          <w:p w14:paraId="5992B2A3" w14:textId="77777777" w:rsidR="005C49E0" w:rsidRDefault="00000000">
            <w:pPr>
              <w:spacing w:after="40" w:line="259" w:lineRule="auto"/>
              <w:rPr>
                <w:lang w:val="es-PE"/>
              </w:rPr>
            </w:pPr>
            <w:r>
              <w:rPr>
                <w:color w:val="000000"/>
                <w:sz w:val="15"/>
                <w:szCs w:val="15"/>
              </w:rPr>
              <w:t>registro de cambios</w:t>
            </w:r>
          </w:p>
        </w:tc>
        <w:tc>
          <w:tcPr>
            <w:tcW w:w="1800" w:type="dxa"/>
            <w:tcMar>
              <w:top w:w="80" w:type="dxa"/>
              <w:left w:w="120" w:type="dxa"/>
              <w:bottom w:w="80" w:type="dxa"/>
              <w:right w:w="120" w:type="dxa"/>
            </w:tcMar>
            <w:vAlign w:val="center"/>
          </w:tcPr>
          <w:p w14:paraId="6BDBFC5E" w14:textId="77777777" w:rsidR="005C49E0" w:rsidRDefault="00000000">
            <w:pPr>
              <w:spacing w:after="40" w:line="259" w:lineRule="auto"/>
            </w:pPr>
            <w:r>
              <w:rPr>
                <w:rFonts w:ascii="Arial" w:eastAsia="Arial" w:hAnsi="Arial" w:cs="Arial"/>
                <w:color w:val="0563C1"/>
                <w:sz w:val="15"/>
                <w:szCs w:val="15"/>
                <w:u w:val="single"/>
              </w:rPr>
              <w:t>04_Documentacion/05_Registro_Cambios.md</w:t>
            </w:r>
            <w:r>
              <w:rPr>
                <w:color w:val="000000"/>
                <w:sz w:val="15"/>
                <w:szCs w:val="16"/>
              </w:rPr>
              <w:t xml:space="preserve"> </w:t>
            </w:r>
          </w:p>
        </w:tc>
        <w:tc>
          <w:tcPr>
            <w:tcW w:w="1300" w:type="dxa"/>
            <w:tcMar>
              <w:top w:w="80" w:type="dxa"/>
              <w:left w:w="120" w:type="dxa"/>
              <w:bottom w:w="80" w:type="dxa"/>
              <w:right w:w="120" w:type="dxa"/>
            </w:tcMar>
            <w:vAlign w:val="center"/>
          </w:tcPr>
          <w:p w14:paraId="716D843A"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11769C6F" w14:textId="77777777" w:rsidR="005C49E0" w:rsidRDefault="00000000">
            <w:pPr>
              <w:spacing w:after="40" w:line="259" w:lineRule="auto"/>
            </w:pPr>
            <w:r>
              <w:rPr>
                <w:color w:val="000000"/>
                <w:sz w:val="15"/>
                <w:szCs w:val="16"/>
              </w:rPr>
              <w:t>Diego Garrido</w:t>
            </w:r>
          </w:p>
        </w:tc>
      </w:tr>
      <w:tr w:rsidR="005C49E0" w14:paraId="23D97166" w14:textId="77777777">
        <w:trPr>
          <w:cantSplit/>
        </w:trPr>
        <w:tc>
          <w:tcPr>
            <w:tcW w:w="900" w:type="dxa"/>
            <w:tcMar>
              <w:top w:w="80" w:type="dxa"/>
              <w:left w:w="120" w:type="dxa"/>
              <w:bottom w:w="80" w:type="dxa"/>
              <w:right w:w="120" w:type="dxa"/>
            </w:tcMar>
            <w:vAlign w:val="center"/>
          </w:tcPr>
          <w:p w14:paraId="7CC90F9B" w14:textId="77777777" w:rsidR="005C49E0" w:rsidRDefault="00000000">
            <w:pPr>
              <w:spacing w:after="40" w:line="259" w:lineRule="auto"/>
            </w:pPr>
            <w:r>
              <w:rPr>
                <w:color w:val="000000"/>
                <w:sz w:val="15"/>
                <w:szCs w:val="15"/>
              </w:rPr>
              <w:t>E-13</w:t>
            </w:r>
          </w:p>
        </w:tc>
        <w:tc>
          <w:tcPr>
            <w:tcW w:w="3000" w:type="dxa"/>
            <w:tcMar>
              <w:top w:w="80" w:type="dxa"/>
              <w:left w:w="120" w:type="dxa"/>
              <w:bottom w:w="80" w:type="dxa"/>
              <w:right w:w="120" w:type="dxa"/>
            </w:tcMar>
            <w:vAlign w:val="center"/>
          </w:tcPr>
          <w:p w14:paraId="486897EE" w14:textId="77777777" w:rsidR="005C49E0" w:rsidRDefault="00000000">
            <w:pPr>
              <w:spacing w:after="40" w:line="259" w:lineRule="auto"/>
              <w:rPr>
                <w:lang w:val="es-PE"/>
              </w:rPr>
            </w:pPr>
            <w:r>
              <w:rPr>
                <w:color w:val="000000"/>
                <w:sz w:val="15"/>
                <w:szCs w:val="15"/>
              </w:rPr>
              <w:t xml:space="preserve">Reporte funcional </w:t>
            </w:r>
            <w:proofErr w:type="spellStart"/>
            <w:r>
              <w:rPr>
                <w:color w:val="000000"/>
                <w:sz w:val="15"/>
                <w:szCs w:val="15"/>
              </w:rPr>
              <w:t>power</w:t>
            </w:r>
            <w:proofErr w:type="spellEnd"/>
            <w:r>
              <w:rPr>
                <w:color w:val="000000"/>
                <w:sz w:val="15"/>
                <w:szCs w:val="15"/>
              </w:rPr>
              <w:t xml:space="preserve"> </w:t>
            </w:r>
            <w:proofErr w:type="spellStart"/>
            <w:r>
              <w:rPr>
                <w:color w:val="000000"/>
                <w:sz w:val="15"/>
                <w:szCs w:val="15"/>
              </w:rPr>
              <w:t>bi</w:t>
            </w:r>
            <w:proofErr w:type="spellEnd"/>
          </w:p>
        </w:tc>
        <w:tc>
          <w:tcPr>
            <w:tcW w:w="1800" w:type="dxa"/>
            <w:tcMar>
              <w:top w:w="80" w:type="dxa"/>
              <w:left w:w="120" w:type="dxa"/>
              <w:bottom w:w="80" w:type="dxa"/>
              <w:right w:w="120" w:type="dxa"/>
            </w:tcMar>
            <w:vAlign w:val="center"/>
          </w:tcPr>
          <w:p w14:paraId="6F997194" w14:textId="77777777" w:rsidR="005C49E0" w:rsidRDefault="00000000">
            <w:pPr>
              <w:spacing w:after="40" w:line="259" w:lineRule="auto"/>
            </w:pPr>
            <w:r>
              <w:rPr>
                <w:rFonts w:ascii="Arial" w:eastAsia="Arial" w:hAnsi="Arial" w:cs="Arial"/>
                <w:color w:val="0563C1"/>
                <w:sz w:val="15"/>
                <w:szCs w:val="15"/>
                <w:u w:val="single"/>
              </w:rPr>
              <w:t>03_Vistas_PowerBI/</w:t>
            </w:r>
            <w:proofErr w:type="spellStart"/>
            <w:r>
              <w:rPr>
                <w:rFonts w:ascii="Arial" w:eastAsia="Arial" w:hAnsi="Arial" w:cs="Arial"/>
                <w:color w:val="0563C1"/>
                <w:sz w:val="15"/>
                <w:szCs w:val="15"/>
                <w:u w:val="single"/>
              </w:rPr>
              <w:t>Reporte_Rendimiento_Personal.pbix</w:t>
            </w:r>
            <w:proofErr w:type="spellEnd"/>
            <w:r>
              <w:rPr>
                <w:color w:val="000000"/>
                <w:sz w:val="15"/>
                <w:szCs w:val="16"/>
              </w:rPr>
              <w:t xml:space="preserve"> </w:t>
            </w:r>
          </w:p>
        </w:tc>
        <w:tc>
          <w:tcPr>
            <w:tcW w:w="1300" w:type="dxa"/>
            <w:tcMar>
              <w:top w:w="80" w:type="dxa"/>
              <w:left w:w="120" w:type="dxa"/>
              <w:bottom w:w="80" w:type="dxa"/>
              <w:right w:w="120" w:type="dxa"/>
            </w:tcMar>
            <w:vAlign w:val="center"/>
          </w:tcPr>
          <w:p w14:paraId="6CA73F16" w14:textId="77777777" w:rsidR="005C49E0" w:rsidRDefault="00000000">
            <w:pPr>
              <w:spacing w:after="40" w:line="259" w:lineRule="auto"/>
            </w:pPr>
            <w:r>
              <w:rPr>
                <w:sz w:val="15"/>
              </w:rPr>
              <w:t xml:space="preserve">8042323 (referencia declarada) / </w:t>
            </w:r>
          </w:p>
        </w:tc>
        <w:tc>
          <w:tcPr>
            <w:tcW w:w="1400" w:type="dxa"/>
            <w:tcMar>
              <w:top w:w="80" w:type="dxa"/>
              <w:left w:w="120" w:type="dxa"/>
              <w:bottom w:w="80" w:type="dxa"/>
              <w:right w:w="120" w:type="dxa"/>
            </w:tcMar>
            <w:vAlign w:val="center"/>
          </w:tcPr>
          <w:p w14:paraId="672C26CD" w14:textId="77777777" w:rsidR="005C49E0" w:rsidRDefault="00000000">
            <w:pPr>
              <w:spacing w:after="40" w:line="259" w:lineRule="auto"/>
            </w:pPr>
            <w:proofErr w:type="spellStart"/>
            <w:r>
              <w:rPr>
                <w:color w:val="000000"/>
                <w:sz w:val="15"/>
                <w:szCs w:val="16"/>
              </w:rPr>
              <w:t>Benjamin</w:t>
            </w:r>
            <w:proofErr w:type="spellEnd"/>
            <w:r>
              <w:rPr>
                <w:color w:val="000000"/>
                <w:sz w:val="15"/>
                <w:szCs w:val="16"/>
              </w:rPr>
              <w:t xml:space="preserve"> Alfonso, Fernando </w:t>
            </w:r>
            <w:proofErr w:type="spellStart"/>
            <w:r>
              <w:rPr>
                <w:color w:val="000000"/>
                <w:sz w:val="15"/>
                <w:szCs w:val="16"/>
              </w:rPr>
              <w:t>Carhuatanta</w:t>
            </w:r>
            <w:proofErr w:type="spellEnd"/>
          </w:p>
        </w:tc>
      </w:tr>
      <w:tr w:rsidR="005C49E0" w14:paraId="325C7339" w14:textId="77777777">
        <w:trPr>
          <w:cantSplit/>
        </w:trPr>
        <w:tc>
          <w:tcPr>
            <w:tcW w:w="900" w:type="dxa"/>
            <w:tcMar>
              <w:top w:w="80" w:type="dxa"/>
              <w:left w:w="120" w:type="dxa"/>
              <w:bottom w:w="80" w:type="dxa"/>
              <w:right w:w="120" w:type="dxa"/>
            </w:tcMar>
            <w:vAlign w:val="center"/>
          </w:tcPr>
          <w:p w14:paraId="67E0113F" w14:textId="77777777" w:rsidR="005C49E0" w:rsidRDefault="00000000">
            <w:pPr>
              <w:spacing w:after="40" w:line="259" w:lineRule="auto"/>
            </w:pPr>
            <w:r>
              <w:rPr>
                <w:color w:val="000000"/>
                <w:sz w:val="15"/>
                <w:szCs w:val="15"/>
              </w:rPr>
              <w:t>E-14</w:t>
            </w:r>
          </w:p>
        </w:tc>
        <w:tc>
          <w:tcPr>
            <w:tcW w:w="3000" w:type="dxa"/>
            <w:tcMar>
              <w:top w:w="80" w:type="dxa"/>
              <w:left w:w="120" w:type="dxa"/>
              <w:bottom w:w="80" w:type="dxa"/>
              <w:right w:w="120" w:type="dxa"/>
            </w:tcMar>
            <w:vAlign w:val="center"/>
          </w:tcPr>
          <w:p w14:paraId="1A028AC3" w14:textId="77777777" w:rsidR="005C49E0" w:rsidRDefault="00000000">
            <w:pPr>
              <w:spacing w:after="40" w:line="259" w:lineRule="auto"/>
              <w:rPr>
                <w:lang w:val="es-PE"/>
              </w:rPr>
            </w:pPr>
            <w:r>
              <w:rPr>
                <w:color w:val="000000"/>
                <w:sz w:val="15"/>
                <w:szCs w:val="15"/>
              </w:rPr>
              <w:t xml:space="preserve">Solución </w:t>
            </w:r>
            <w:proofErr w:type="spellStart"/>
            <w:r>
              <w:rPr>
                <w:color w:val="000000"/>
                <w:sz w:val="15"/>
                <w:szCs w:val="15"/>
              </w:rPr>
              <w:t>big</w:t>
            </w:r>
            <w:proofErr w:type="spellEnd"/>
            <w:r>
              <w:rPr>
                <w:color w:val="000000"/>
                <w:sz w:val="15"/>
                <w:szCs w:val="15"/>
              </w:rPr>
              <w:t xml:space="preserve"> data funcional / demostración</w:t>
            </w:r>
          </w:p>
        </w:tc>
        <w:tc>
          <w:tcPr>
            <w:tcW w:w="1800" w:type="dxa"/>
            <w:tcMar>
              <w:top w:w="80" w:type="dxa"/>
              <w:left w:w="120" w:type="dxa"/>
              <w:bottom w:w="80" w:type="dxa"/>
              <w:right w:w="120" w:type="dxa"/>
            </w:tcMar>
            <w:vAlign w:val="center"/>
          </w:tcPr>
          <w:p>
            <w:r>
              <w:t>Carpeta Evidencias del paquete Prototipo_MongoDB. E-14-01 a E-14-05: CRUD y conciliación final.</w:t>
            </w:r>
          </w:p>
        </w:tc>
        <w:tc>
          <w:tcPr>
            <w:tcW w:w="1300" w:type="dxa"/>
            <w:tcMar>
              <w:top w:w="80" w:type="dxa"/>
              <w:left w:w="120" w:type="dxa"/>
              <w:bottom w:w="80" w:type="dxa"/>
              <w:right w:w="120" w:type="dxa"/>
            </w:tcMar>
            <w:vAlign w:val="center"/>
          </w:tcPr>
          <w:p>
            <w:r>
              <w:t>Pendiente de ejecución; registrar fecha y versiones reales.</w:t>
            </w:r>
          </w:p>
        </w:tc>
        <w:tc>
          <w:tcPr>
            <w:tcW w:w="1400" w:type="dxa"/>
            <w:tcMar>
              <w:top w:w="80" w:type="dxa"/>
              <w:left w:w="120" w:type="dxa"/>
              <w:bottom w:w="80" w:type="dxa"/>
              <w:right w:w="120" w:type="dxa"/>
            </w:tcMar>
            <w:vAlign w:val="center"/>
          </w:tcPr>
          <w:p>
            <w:r>
              <w:t>Equipo; responsable de ejecución por confirmar.</w:t>
            </w:r>
          </w:p>
        </w:tc>
      </w:tr>
      <w:tr w:rsidR="005C49E0" w14:paraId="5F38F3AC" w14:textId="77777777">
        <w:trPr>
          <w:cantSplit/>
        </w:trPr>
        <w:tc>
          <w:tcPr>
            <w:tcW w:w="900" w:type="dxa"/>
            <w:tcMar>
              <w:top w:w="80" w:type="dxa"/>
              <w:left w:w="120" w:type="dxa"/>
              <w:bottom w:w="80" w:type="dxa"/>
              <w:right w:w="120" w:type="dxa"/>
            </w:tcMar>
            <w:vAlign w:val="center"/>
          </w:tcPr>
          <w:p w14:paraId="1FBD1046" w14:textId="77777777" w:rsidR="005C49E0" w:rsidRDefault="00000000">
            <w:pPr>
              <w:spacing w:after="40" w:line="259" w:lineRule="auto"/>
            </w:pPr>
            <w:r>
              <w:rPr>
                <w:color w:val="000000"/>
                <w:sz w:val="15"/>
                <w:szCs w:val="15"/>
              </w:rPr>
              <w:t>E-15</w:t>
            </w:r>
          </w:p>
        </w:tc>
        <w:tc>
          <w:tcPr>
            <w:tcW w:w="3000" w:type="dxa"/>
            <w:tcMar>
              <w:top w:w="80" w:type="dxa"/>
              <w:left w:w="120" w:type="dxa"/>
              <w:bottom w:w="80" w:type="dxa"/>
              <w:right w:w="120" w:type="dxa"/>
            </w:tcMar>
            <w:vAlign w:val="center"/>
          </w:tcPr>
          <w:p w14:paraId="33261A9B" w14:textId="77777777" w:rsidR="005C49E0" w:rsidRDefault="00000000">
            <w:pPr>
              <w:spacing w:after="40" w:line="259" w:lineRule="auto"/>
              <w:rPr>
                <w:lang w:val="es-PE"/>
              </w:rPr>
            </w:pPr>
            <w:r>
              <w:rPr>
                <w:color w:val="000000"/>
                <w:sz w:val="15"/>
                <w:szCs w:val="15"/>
              </w:rPr>
              <w:t>Historial y aportes</w:t>
            </w:r>
          </w:p>
        </w:tc>
        <w:tc>
          <w:tcPr>
            <w:tcW w:w="1800" w:type="dxa"/>
            <w:tcMar>
              <w:top w:w="80" w:type="dxa"/>
              <w:left w:w="120" w:type="dxa"/>
              <w:bottom w:w="80" w:type="dxa"/>
              <w:right w:w="120" w:type="dxa"/>
            </w:tcMar>
            <w:vAlign w:val="center"/>
          </w:tcPr>
          <w:p w14:paraId="57D78998" w14:textId="77777777" w:rsidR="005C49E0" w:rsidRDefault="00000000">
            <w:pPr>
              <w:spacing w:after="40" w:line="259" w:lineRule="auto"/>
            </w:pPr>
            <w:r>
              <w:rPr>
                <w:rFonts w:ascii="Arial" w:eastAsia="Arial" w:hAnsi="Arial" w:cs="Arial"/>
                <w:color w:val="0563C1"/>
                <w:sz w:val="15"/>
                <w:szCs w:val="15"/>
                <w:u w:val="single"/>
              </w:rPr>
              <w:t xml:space="preserve">Historial de </w:t>
            </w:r>
            <w:proofErr w:type="spellStart"/>
            <w:r>
              <w:rPr>
                <w:rFonts w:ascii="Arial" w:eastAsia="Arial" w:hAnsi="Arial" w:cs="Arial"/>
                <w:color w:val="0563C1"/>
                <w:sz w:val="15"/>
                <w:szCs w:val="15"/>
                <w:u w:val="single"/>
              </w:rPr>
              <w:t>commits</w:t>
            </w:r>
            <w:proofErr w:type="spellEnd"/>
            <w:r>
              <w:rPr>
                <w:rFonts w:ascii="Arial" w:eastAsia="Arial" w:hAnsi="Arial" w:cs="Arial"/>
                <w:color w:val="0563C1"/>
                <w:sz w:val="15"/>
                <w:szCs w:val="15"/>
                <w:u w:val="single"/>
              </w:rPr>
              <w:t xml:space="preserve"> de la versión revisada</w:t>
            </w:r>
            <w:r>
              <w:rPr>
                <w:color w:val="000000"/>
                <w:sz w:val="15"/>
                <w:szCs w:val="16"/>
              </w:rPr>
              <w:t xml:space="preserve"> </w:t>
            </w:r>
          </w:p>
        </w:tc>
        <w:tc>
          <w:tcPr>
            <w:tcW w:w="1300" w:type="dxa"/>
            <w:tcMar>
              <w:top w:w="80" w:type="dxa"/>
              <w:left w:w="120" w:type="dxa"/>
              <w:bottom w:w="80" w:type="dxa"/>
              <w:right w:w="120" w:type="dxa"/>
            </w:tcMar>
            <w:vAlign w:val="center"/>
          </w:tcPr>
          <w:p w14:paraId="02C66B88" w14:textId="77777777" w:rsidR="005C49E0" w:rsidRDefault="00000000">
            <w:pPr>
              <w:spacing w:after="40" w:line="259" w:lineRule="auto"/>
            </w:pPr>
            <w:r>
              <w:rPr>
                <w:color w:val="000000"/>
                <w:sz w:val="15"/>
                <w:szCs w:val="18"/>
              </w:rPr>
              <w:t xml:space="preserve">Este informe / </w:t>
            </w:r>
          </w:p>
        </w:tc>
        <w:tc>
          <w:tcPr>
            <w:tcW w:w="1400" w:type="dxa"/>
            <w:tcMar>
              <w:top w:w="80" w:type="dxa"/>
              <w:left w:w="120" w:type="dxa"/>
              <w:bottom w:w="80" w:type="dxa"/>
              <w:right w:w="120" w:type="dxa"/>
            </w:tcMar>
            <w:vAlign w:val="center"/>
          </w:tcPr>
          <w:p w14:paraId="1117F5AF" w14:textId="77777777" w:rsidR="005C49E0" w:rsidRDefault="00000000">
            <w:pPr>
              <w:spacing w:after="40" w:line="259" w:lineRule="auto"/>
            </w:pPr>
            <w:r>
              <w:rPr>
                <w:color w:val="000000"/>
                <w:sz w:val="15"/>
                <w:szCs w:val="16"/>
              </w:rPr>
              <w:t xml:space="preserve">Fernando </w:t>
            </w:r>
            <w:proofErr w:type="spellStart"/>
            <w:r>
              <w:rPr>
                <w:color w:val="000000"/>
                <w:sz w:val="15"/>
                <w:szCs w:val="16"/>
              </w:rPr>
              <w:t>carhuatanta</w:t>
            </w:r>
            <w:proofErr w:type="spellEnd"/>
          </w:p>
        </w:tc>
      </w:tr>
      <w:tr w:rsidR="005C49E0" w14:paraId="24445F61" w14:textId="77777777">
        <w:trPr>
          <w:cantSplit/>
        </w:trPr>
        <w:tc>
          <w:tcPr>
            <w:tcW w:w="900" w:type="dxa"/>
            <w:tcMar>
              <w:top w:w="80" w:type="dxa"/>
              <w:left w:w="120" w:type="dxa"/>
              <w:bottom w:w="80" w:type="dxa"/>
              <w:right w:w="120" w:type="dxa"/>
            </w:tcMar>
            <w:vAlign w:val="center"/>
          </w:tcPr>
          <w:p w14:paraId="26E8E7B3" w14:textId="77777777" w:rsidR="005C49E0" w:rsidRDefault="00000000">
            <w:pPr>
              <w:spacing w:after="40" w:line="259" w:lineRule="auto"/>
            </w:pPr>
            <w:r>
              <w:rPr>
                <w:color w:val="000000"/>
                <w:sz w:val="15"/>
                <w:szCs w:val="15"/>
              </w:rPr>
              <w:lastRenderedPageBreak/>
              <w:t>E-16</w:t>
            </w:r>
          </w:p>
        </w:tc>
        <w:tc>
          <w:tcPr>
            <w:tcW w:w="3000" w:type="dxa"/>
            <w:tcMar>
              <w:top w:w="80" w:type="dxa"/>
              <w:left w:w="120" w:type="dxa"/>
              <w:bottom w:w="80" w:type="dxa"/>
              <w:right w:w="120" w:type="dxa"/>
            </w:tcMar>
            <w:vAlign w:val="center"/>
          </w:tcPr>
          <w:p w14:paraId="500D8C2D" w14:textId="77777777" w:rsidR="005C49E0" w:rsidRDefault="00000000">
            <w:pPr>
              <w:spacing w:after="40" w:line="259" w:lineRule="auto"/>
              <w:rPr>
                <w:lang w:val="es-PE"/>
              </w:rPr>
            </w:pPr>
            <w:r>
              <w:rPr>
                <w:color w:val="000000"/>
                <w:sz w:val="15"/>
                <w:szCs w:val="15"/>
              </w:rPr>
              <w:t>Uso responsable de IA</w:t>
            </w:r>
          </w:p>
        </w:tc>
        <w:tc>
          <w:tcPr>
            <w:tcW w:w="1800" w:type="dxa"/>
            <w:tcMar>
              <w:top w:w="80" w:type="dxa"/>
              <w:left w:w="120" w:type="dxa"/>
              <w:bottom w:w="80" w:type="dxa"/>
              <w:right w:w="120" w:type="dxa"/>
            </w:tcMar>
            <w:vAlign w:val="center"/>
          </w:tcPr>
          <w:p w14:paraId="32C7857F" w14:textId="77777777" w:rsidR="005C49E0" w:rsidRDefault="00000000">
            <w:pPr>
              <w:spacing w:after="40" w:line="259" w:lineRule="auto"/>
            </w:pPr>
            <w:r>
              <w:rPr>
                <w:color w:val="000000"/>
                <w:sz w:val="15"/>
                <w:szCs w:val="16"/>
              </w:rPr>
              <w:t>Anexo I. Declaración de uso responsable de IA</w:t>
            </w:r>
          </w:p>
        </w:tc>
        <w:tc>
          <w:tcPr>
            <w:tcW w:w="1300" w:type="dxa"/>
            <w:tcMar>
              <w:top w:w="80" w:type="dxa"/>
              <w:left w:w="120" w:type="dxa"/>
              <w:bottom w:w="80" w:type="dxa"/>
              <w:right w:w="120" w:type="dxa"/>
            </w:tcMar>
            <w:vAlign w:val="center"/>
          </w:tcPr>
          <w:p w14:paraId="2B59293D" w14:textId="77777777" w:rsidR="005C49E0" w:rsidRDefault="005C49E0">
            <w:pPr>
              <w:spacing w:after="40" w:line="259" w:lineRule="auto"/>
            </w:pPr>
          </w:p>
        </w:tc>
        <w:tc>
          <w:tcPr>
            <w:tcW w:w="1400" w:type="dxa"/>
            <w:tcMar>
              <w:top w:w="80" w:type="dxa"/>
              <w:left w:w="120" w:type="dxa"/>
              <w:bottom w:w="80" w:type="dxa"/>
              <w:right w:w="120" w:type="dxa"/>
            </w:tcMar>
            <w:vAlign w:val="center"/>
          </w:tcPr>
          <w:p w14:paraId="168FC34F" w14:textId="77777777" w:rsidR="005C49E0" w:rsidRDefault="00000000">
            <w:pPr>
              <w:spacing w:after="40" w:line="259" w:lineRule="auto"/>
            </w:pPr>
            <w:r>
              <w:rPr>
                <w:color w:val="000000"/>
                <w:sz w:val="15"/>
                <w:szCs w:val="16"/>
              </w:rPr>
              <w:t>Grupo 2</w:t>
            </w:r>
          </w:p>
        </w:tc>
      </w:tr>
      <w:tr w:rsidR="005C49E0" w14:paraId="17306224" w14:textId="77777777">
        <w:tc>
          <w:tcPr>
            <w:tcW w:w="900" w:type="dxa"/>
          </w:tcPr>
          <w:p w14:paraId="6E0BD01F" w14:textId="77777777" w:rsidR="005C49E0" w:rsidRDefault="00000000">
            <w:pPr>
              <w:spacing w:after="40" w:line="259" w:lineRule="auto"/>
            </w:pPr>
            <w:r>
              <w:rPr>
                <w:sz w:val="15"/>
              </w:rPr>
              <w:t>E-17</w:t>
            </w:r>
          </w:p>
        </w:tc>
        <w:tc>
          <w:tcPr>
            <w:tcW w:w="3000" w:type="dxa"/>
          </w:tcPr>
          <w:p w14:paraId="563C24D4" w14:textId="77777777" w:rsidR="005C49E0" w:rsidRDefault="00000000">
            <w:pPr>
              <w:spacing w:after="40" w:line="259" w:lineRule="auto"/>
            </w:pPr>
            <w:r>
              <w:rPr>
                <w:sz w:val="15"/>
              </w:rPr>
              <w:t>Simulación de bono referencial</w:t>
            </w:r>
          </w:p>
        </w:tc>
        <w:tc>
          <w:tcPr>
            <w:tcW w:w="1800" w:type="dxa"/>
          </w:tcPr>
          <w:p w14:paraId="5C5DC4B0" w14:textId="77777777" w:rsidR="005C49E0" w:rsidRDefault="00000000">
            <w:pPr>
              <w:spacing w:after="40" w:line="259" w:lineRule="auto"/>
            </w:pPr>
            <w:r>
              <w:rPr>
                <w:sz w:val="15"/>
              </w:rPr>
              <w:t xml:space="preserve">Reporte </w:t>
            </w:r>
            <w:proofErr w:type="spellStart"/>
            <w:r>
              <w:rPr>
                <w:sz w:val="15"/>
              </w:rPr>
              <w:t>Power</w:t>
            </w:r>
            <w:proofErr w:type="spellEnd"/>
            <w:r>
              <w:rPr>
                <w:sz w:val="15"/>
              </w:rPr>
              <w:t xml:space="preserve"> BI: página Bono por efectividad</w:t>
            </w:r>
          </w:p>
        </w:tc>
        <w:tc>
          <w:tcPr>
            <w:tcW w:w="1300" w:type="dxa"/>
          </w:tcPr>
          <w:p w14:paraId="144F6E74" w14:textId="77777777" w:rsidR="005C49E0" w:rsidRDefault="00000000">
            <w:pPr>
              <w:spacing w:after="40" w:line="259" w:lineRule="auto"/>
            </w:pPr>
            <w:r>
              <w:rPr>
                <w:sz w:val="15"/>
              </w:rPr>
              <w:t>Referencia declarada 8042323</w:t>
            </w:r>
          </w:p>
        </w:tc>
        <w:tc>
          <w:tcPr>
            <w:tcW w:w="1400" w:type="dxa"/>
          </w:tcPr>
          <w:p w14:paraId="464D1BCD" w14:textId="77777777" w:rsidR="005C49E0" w:rsidRDefault="00000000">
            <w:pPr>
              <w:spacing w:after="40" w:line="259" w:lineRule="auto"/>
            </w:pPr>
            <w:r>
              <w:rPr>
                <w:sz w:val="15"/>
              </w:rPr>
              <w:t>Por confirmar con el equipo</w:t>
            </w:r>
          </w:p>
        </w:tc>
      </w:tr>
    </w:tbl>
    <w:p w14:paraId="3631AA50" w14:textId="77777777" w:rsidR="005C49E0" w:rsidRDefault="005C49E0">
      <w:pPr>
        <w:spacing w:after="20"/>
      </w:pPr>
    </w:p>
    <w:p w14:paraId="2A5F917C" w14:textId="77777777" w:rsidR="005C49E0" w:rsidRDefault="00000000">
      <w:pPr>
        <w:pStyle w:val="Titulo2"/>
      </w:pPr>
      <w:bookmarkStart w:id="62" w:name="_ohz58lfmxpkc" w:colFirst="0" w:colLast="0"/>
      <w:bookmarkEnd w:id="62"/>
      <w:r>
        <w:rPr>
          <w:color w:val="000000"/>
        </w:rPr>
        <w:t>Lista de anexos sugeridos</w:t>
      </w:r>
    </w:p>
    <w:p w14:paraId="2F5D1465" w14:textId="77777777" w:rsidR="005C49E0" w:rsidRDefault="00000000">
      <w:pPr>
        <w:numPr>
          <w:ilvl w:val="0"/>
          <w:numId w:val="7"/>
        </w:numPr>
        <w:pBdr>
          <w:top w:val="nil"/>
          <w:left w:val="nil"/>
          <w:bottom w:val="nil"/>
          <w:right w:val="nil"/>
          <w:between w:val="nil"/>
        </w:pBdr>
        <w:spacing w:after="0"/>
        <w:rPr>
          <w:color w:val="000000"/>
        </w:rPr>
      </w:pPr>
      <w:r>
        <w:rPr>
          <w:color w:val="000000"/>
        </w:rPr>
        <w:t>Anexo A. Requisitos, historias de usuario y criterios de aceptación.</w:t>
      </w:r>
    </w:p>
    <w:p w14:paraId="20E43212" w14:textId="77777777" w:rsidR="005C49E0" w:rsidRDefault="00000000">
      <w:pPr>
        <w:numPr>
          <w:ilvl w:val="0"/>
          <w:numId w:val="7"/>
        </w:numPr>
        <w:pBdr>
          <w:top w:val="nil"/>
          <w:left w:val="nil"/>
          <w:bottom w:val="nil"/>
          <w:right w:val="nil"/>
          <w:between w:val="nil"/>
        </w:pBdr>
        <w:spacing w:after="0"/>
        <w:rPr>
          <w:color w:val="000000"/>
        </w:rPr>
      </w:pPr>
      <w:r>
        <w:rPr>
          <w:color w:val="000000"/>
        </w:rPr>
        <w:t>Anexo B. Diccionario de datos, modelos y diagramas de arquitectura.</w:t>
      </w:r>
    </w:p>
    <w:p w14:paraId="6D61AC09" w14:textId="77777777" w:rsidR="005C49E0" w:rsidRDefault="00000000">
      <w:pPr>
        <w:numPr>
          <w:ilvl w:val="0"/>
          <w:numId w:val="7"/>
        </w:numPr>
        <w:pBdr>
          <w:top w:val="nil"/>
          <w:left w:val="nil"/>
          <w:bottom w:val="nil"/>
          <w:right w:val="nil"/>
          <w:between w:val="nil"/>
        </w:pBdr>
        <w:spacing w:after="0"/>
        <w:rPr>
          <w:color w:val="000000"/>
        </w:rPr>
      </w:pPr>
      <w:r>
        <w:rPr>
          <w:color w:val="000000"/>
        </w:rPr>
        <w:t xml:space="preserve">Anexo C. Fichas de </w:t>
      </w:r>
      <w:proofErr w:type="spellStart"/>
      <w:r>
        <w:rPr>
          <w:color w:val="000000"/>
        </w:rPr>
        <w:t>datasets</w:t>
      </w:r>
      <w:proofErr w:type="spellEnd"/>
      <w:r>
        <w:rPr>
          <w:color w:val="000000"/>
        </w:rPr>
        <w:t xml:space="preserve"> original, procesado y de prueba.</w:t>
      </w:r>
    </w:p>
    <w:p w14:paraId="5711CAC2" w14:textId="77777777" w:rsidR="005C49E0" w:rsidRDefault="00000000">
      <w:pPr>
        <w:numPr>
          <w:ilvl w:val="0"/>
          <w:numId w:val="7"/>
        </w:numPr>
        <w:pBdr>
          <w:top w:val="nil"/>
          <w:left w:val="nil"/>
          <w:bottom w:val="nil"/>
          <w:right w:val="nil"/>
          <w:between w:val="nil"/>
        </w:pBdr>
        <w:spacing w:after="0"/>
        <w:rPr>
          <w:color w:val="000000"/>
        </w:rPr>
      </w:pPr>
      <w:r>
        <w:rPr>
          <w:color w:val="000000"/>
        </w:rPr>
        <w:t>Anexo D. Scripts SQL/NoSQL/</w:t>
      </w:r>
      <w:proofErr w:type="spellStart"/>
      <w:r>
        <w:rPr>
          <w:color w:val="000000"/>
        </w:rPr>
        <w:t>Spark</w:t>
      </w:r>
      <w:proofErr w:type="spellEnd"/>
      <w:r>
        <w:rPr>
          <w:color w:val="000000"/>
        </w:rPr>
        <w:t>, notebooks y archivos de configuración.</w:t>
      </w:r>
    </w:p>
    <w:p w14:paraId="609C471F" w14:textId="77777777" w:rsidR="005C49E0" w:rsidRDefault="00000000">
      <w:pPr>
        <w:numPr>
          <w:ilvl w:val="0"/>
          <w:numId w:val="7"/>
        </w:numPr>
        <w:pBdr>
          <w:top w:val="nil"/>
          <w:left w:val="nil"/>
          <w:bottom w:val="nil"/>
          <w:right w:val="nil"/>
          <w:between w:val="nil"/>
        </w:pBdr>
        <w:spacing w:after="0"/>
        <w:rPr>
          <w:color w:val="000000"/>
        </w:rPr>
      </w:pPr>
      <w:r>
        <w:rPr>
          <w:color w:val="000000"/>
        </w:rPr>
        <w:t>Anexo E. Logs, tablas completas, visualizaciones y capturas de ejecución.</w:t>
      </w:r>
    </w:p>
    <w:p w14:paraId="66615783" w14:textId="77777777" w:rsidR="005C49E0" w:rsidRDefault="00000000">
      <w:pPr>
        <w:numPr>
          <w:ilvl w:val="0"/>
          <w:numId w:val="7"/>
        </w:numPr>
        <w:pBdr>
          <w:top w:val="nil"/>
          <w:left w:val="nil"/>
          <w:bottom w:val="nil"/>
          <w:right w:val="nil"/>
          <w:between w:val="nil"/>
        </w:pBdr>
        <w:spacing w:after="0"/>
        <w:rPr>
          <w:color w:val="000000"/>
        </w:rPr>
      </w:pPr>
      <w:r>
        <w:rPr>
          <w:color w:val="000000"/>
        </w:rPr>
        <w:t>Anexo F. Manual de instalación, despliegue, operación y demostración.</w:t>
      </w:r>
    </w:p>
    <w:p w14:paraId="3F6721F8" w14:textId="77777777" w:rsidR="005C49E0" w:rsidRDefault="00000000">
      <w:pPr>
        <w:numPr>
          <w:ilvl w:val="0"/>
          <w:numId w:val="7"/>
        </w:numPr>
        <w:pBdr>
          <w:top w:val="nil"/>
          <w:left w:val="nil"/>
          <w:bottom w:val="nil"/>
          <w:right w:val="nil"/>
          <w:between w:val="nil"/>
        </w:pBdr>
        <w:spacing w:after="0"/>
        <w:rPr>
          <w:color w:val="000000"/>
        </w:rPr>
      </w:pPr>
      <w:r>
        <w:rPr>
          <w:color w:val="000000"/>
        </w:rPr>
        <w:t>Anexo G. Evidencia de retroalimentación, mejoras y aceptación.</w:t>
      </w:r>
    </w:p>
    <w:p w14:paraId="728EF7B7" w14:textId="77777777" w:rsidR="005C49E0" w:rsidRDefault="00000000">
      <w:pPr>
        <w:numPr>
          <w:ilvl w:val="0"/>
          <w:numId w:val="7"/>
        </w:numPr>
        <w:pBdr>
          <w:top w:val="nil"/>
          <w:left w:val="nil"/>
          <w:bottom w:val="nil"/>
          <w:right w:val="nil"/>
          <w:between w:val="nil"/>
        </w:pBdr>
        <w:spacing w:after="0"/>
        <w:rPr>
          <w:color w:val="000000"/>
        </w:rPr>
      </w:pPr>
      <w:r>
        <w:rPr>
          <w:color w:val="000000"/>
        </w:rPr>
        <w:t>Anexo H. Historial de repositorio y aportes individuales.</w:t>
      </w:r>
    </w:p>
    <w:p w14:paraId="71C21267" w14:textId="77777777" w:rsidR="005C49E0" w:rsidRDefault="00000000">
      <w:pPr>
        <w:numPr>
          <w:ilvl w:val="0"/>
          <w:numId w:val="7"/>
        </w:numPr>
        <w:pBdr>
          <w:top w:val="nil"/>
          <w:left w:val="nil"/>
          <w:bottom w:val="nil"/>
          <w:right w:val="nil"/>
          <w:between w:val="nil"/>
        </w:pBdr>
        <w:spacing w:after="80"/>
        <w:rPr>
          <w:color w:val="000000"/>
        </w:rPr>
      </w:pPr>
      <w:r>
        <w:rPr>
          <w:color w:val="000000"/>
        </w:rPr>
        <w:t>Anexo I. Declaración de uso responsable de IA.</w:t>
      </w:r>
    </w:p>
    <w:p w14:paraId="3D48DB0D" w14:textId="77777777" w:rsidR="005C49E0" w:rsidRDefault="00000000">
      <w:pPr>
        <w:spacing w:after="160" w:line="259" w:lineRule="auto"/>
      </w:pPr>
      <w:r>
        <w:br w:type="page"/>
      </w:r>
    </w:p>
    <w:p w14:paraId="2F084F46" w14:textId="77777777" w:rsidR="005C49E0" w:rsidRDefault="005C49E0"/>
    <w:p w14:paraId="6CD60A31" w14:textId="77777777" w:rsidR="005C49E0" w:rsidRDefault="00000000">
      <w:pPr>
        <w:pStyle w:val="Titulo2"/>
        <w:jc w:val="center"/>
        <w:rPr>
          <w:rFonts w:ascii="Sharp Grotesk Bold 15" w:hAnsi="Sharp Grotesk Bold 15"/>
        </w:rPr>
      </w:pPr>
      <w:r>
        <w:rPr>
          <w:rFonts w:cs="Calibri"/>
          <w:bCs/>
          <w:color w:val="000000"/>
          <w:szCs w:val="26"/>
        </w:rPr>
        <w:t>DECLARACIÓN DE USO RESPONSABLE DE INTELIGENCIA ARTIFICIAL</w:t>
      </w:r>
    </w:p>
    <w:p w14:paraId="6A51EADE" w14:textId="77777777" w:rsidR="005C49E0" w:rsidRDefault="00000000">
      <w:pPr>
        <w:jc w:val="both"/>
      </w:pPr>
      <w:r>
        <w:rPr>
          <w:highlight w:val="lightGray"/>
        </w:rPr>
        <w:t>La IA puede utilizarse como apoyo, pero no reemplaza el análisis, la simulación, la interpretación de resultados ni la responsabilidad académica del estudiante/equipo.</w:t>
      </w:r>
    </w:p>
    <w:p w14:paraId="63AC243B" w14:textId="77777777" w:rsidR="005C49E0" w:rsidRDefault="00000000">
      <w:pPr>
        <w:spacing w:before="160"/>
        <w:rPr>
          <w:b/>
          <w:bCs/>
          <w:sz w:val="28"/>
          <w:szCs w:val="28"/>
        </w:rPr>
      </w:pPr>
      <w:r>
        <w:rPr>
          <w:b/>
          <w:bCs/>
          <w:sz w:val="28"/>
          <w:szCs w:val="28"/>
        </w:rPr>
        <w:t>Responda de manera honesta:</w:t>
      </w:r>
    </w:p>
    <w:tbl>
      <w:tblPr>
        <w:tblStyle w:val="Tablaconcuadrcula"/>
        <w:tblW w:w="0" w:type="auto"/>
        <w:jc w:val="center"/>
        <w:tblInd w:w="0" w:type="dxa"/>
        <w:tblLook w:val="04A0" w:firstRow="1" w:lastRow="0" w:firstColumn="1" w:lastColumn="0" w:noHBand="0" w:noVBand="1"/>
      </w:tblPr>
      <w:tblGrid>
        <w:gridCol w:w="2228"/>
        <w:gridCol w:w="6266"/>
      </w:tblGrid>
      <w:tr w:rsidR="005C49E0" w14:paraId="09DA302F" w14:textId="77777777">
        <w:trPr>
          <w:jc w:val="center"/>
        </w:trPr>
        <w:tc>
          <w:tcPr>
            <w:tcW w:w="2552" w:type="dxa"/>
            <w:shd w:val="clear" w:color="auto" w:fill="F2C94C"/>
            <w:vAlign w:val="center"/>
          </w:tcPr>
          <w:p w14:paraId="5DF6E69D" w14:textId="77777777" w:rsidR="005C49E0" w:rsidRDefault="00000000">
            <w:pPr>
              <w:keepNext/>
              <w:spacing w:after="40" w:line="259" w:lineRule="auto"/>
              <w:rPr>
                <w:rFonts w:ascii="Telegraf" w:hAnsi="Telegraf"/>
              </w:rPr>
            </w:pPr>
            <w:r>
              <w:rPr>
                <w:b/>
                <w:bCs/>
                <w:color w:val="000000"/>
                <w:sz w:val="17"/>
              </w:rPr>
              <w:t>Aspecto</w:t>
            </w:r>
          </w:p>
        </w:tc>
        <w:tc>
          <w:tcPr>
            <w:tcW w:w="7528" w:type="dxa"/>
            <w:shd w:val="clear" w:color="auto" w:fill="F2C94C"/>
            <w:vAlign w:val="center"/>
          </w:tcPr>
          <w:p w14:paraId="63FA068D" w14:textId="77777777" w:rsidR="005C49E0" w:rsidRDefault="00000000">
            <w:pPr>
              <w:keepNext/>
              <w:spacing w:after="40" w:line="259" w:lineRule="auto"/>
              <w:rPr>
                <w:rFonts w:ascii="Telegraf" w:hAnsi="Telegraf"/>
              </w:rPr>
            </w:pPr>
            <w:r>
              <w:rPr>
                <w:b/>
                <w:bCs/>
                <w:color w:val="000000"/>
                <w:sz w:val="17"/>
              </w:rPr>
              <w:t>Respuesta</w:t>
            </w:r>
          </w:p>
        </w:tc>
      </w:tr>
      <w:tr w:rsidR="005C49E0" w14:paraId="49064C2D" w14:textId="77777777">
        <w:trPr>
          <w:jc w:val="center"/>
        </w:trPr>
        <w:tc>
          <w:tcPr>
            <w:tcW w:w="2552" w:type="dxa"/>
            <w:vAlign w:val="center"/>
          </w:tcPr>
          <w:p w14:paraId="12773034" w14:textId="77777777" w:rsidR="005C49E0" w:rsidRDefault="00000000">
            <w:pPr>
              <w:spacing w:after="40" w:line="259" w:lineRule="auto"/>
              <w:rPr>
                <w:rFonts w:ascii="Telegraf" w:hAnsi="Telegraf"/>
              </w:rPr>
            </w:pPr>
            <w:r>
              <w:rPr>
                <w:b/>
                <w:bCs/>
                <w:color w:val="000000"/>
                <w:sz w:val="17"/>
              </w:rPr>
              <w:t>1. ¿Utilicé IA?</w:t>
            </w:r>
          </w:p>
        </w:tc>
        <w:tc>
          <w:tcPr>
            <w:tcW w:w="7528" w:type="dxa"/>
            <w:vAlign w:val="center"/>
          </w:tcPr>
          <w:p w14:paraId="0180E60E" w14:textId="77777777" w:rsidR="005C49E0" w:rsidRDefault="00000000">
            <w:pPr>
              <w:spacing w:after="40" w:line="259" w:lineRule="auto"/>
              <w:rPr>
                <w:rFonts w:ascii="Telegraf" w:hAnsi="Telegraf"/>
              </w:rPr>
            </w:pPr>
            <w:r>
              <w:rPr>
                <w:color w:val="000000"/>
                <w:sz w:val="17"/>
              </w:rPr>
              <w:t xml:space="preserve">☐ No     </w:t>
            </w:r>
            <w:r>
              <w:rPr>
                <w:color w:val="000000"/>
                <w:sz w:val="17"/>
                <w:highlight w:val="red"/>
              </w:rPr>
              <w:t>☐</w:t>
            </w:r>
            <w:r>
              <w:rPr>
                <w:color w:val="000000"/>
                <w:sz w:val="17"/>
              </w:rPr>
              <w:t xml:space="preserve"> Sí</w:t>
            </w:r>
          </w:p>
        </w:tc>
      </w:tr>
      <w:tr w:rsidR="005C49E0" w14:paraId="5667F0AF" w14:textId="77777777">
        <w:trPr>
          <w:jc w:val="center"/>
        </w:trPr>
        <w:tc>
          <w:tcPr>
            <w:tcW w:w="2552" w:type="dxa"/>
            <w:vAlign w:val="center"/>
          </w:tcPr>
          <w:p w14:paraId="11A530D2" w14:textId="77777777" w:rsidR="005C49E0" w:rsidRDefault="00000000">
            <w:pPr>
              <w:spacing w:after="40" w:line="259" w:lineRule="auto"/>
              <w:rPr>
                <w:rFonts w:ascii="Telegraf" w:hAnsi="Telegraf"/>
              </w:rPr>
            </w:pPr>
            <w:r>
              <w:rPr>
                <w:b/>
                <w:bCs/>
                <w:color w:val="000000"/>
                <w:sz w:val="17"/>
              </w:rPr>
              <w:t>2. Herramienta</w:t>
            </w:r>
          </w:p>
        </w:tc>
        <w:tc>
          <w:tcPr>
            <w:tcW w:w="7528" w:type="dxa"/>
            <w:vAlign w:val="center"/>
          </w:tcPr>
          <w:p w14:paraId="094E9866" w14:textId="77777777" w:rsidR="005C49E0" w:rsidRDefault="00000000">
            <w:pPr>
              <w:spacing w:after="40" w:line="259" w:lineRule="auto"/>
              <w:rPr>
                <w:rFonts w:ascii="Telegraf" w:hAnsi="Telegraf"/>
              </w:rPr>
            </w:pPr>
            <w:r>
              <w:rPr>
                <w:color w:val="000000"/>
                <w:sz w:val="17"/>
              </w:rPr>
              <w:t xml:space="preserve">☐ </w:t>
            </w:r>
            <w:proofErr w:type="spellStart"/>
            <w:r>
              <w:rPr>
                <w:color w:val="000000"/>
                <w:sz w:val="17"/>
              </w:rPr>
              <w:t>ChatGPT</w:t>
            </w:r>
            <w:proofErr w:type="spellEnd"/>
            <w:r>
              <w:rPr>
                <w:color w:val="000000"/>
                <w:sz w:val="17"/>
              </w:rPr>
              <w:t xml:space="preserve">   </w:t>
            </w:r>
            <w:r>
              <w:rPr>
                <w:color w:val="000000"/>
                <w:sz w:val="17"/>
                <w:highlight w:val="red"/>
              </w:rPr>
              <w:t>☐</w:t>
            </w:r>
            <w:r>
              <w:rPr>
                <w:color w:val="000000"/>
                <w:sz w:val="17"/>
              </w:rPr>
              <w:t xml:space="preserve"> Gemini   ☐ </w:t>
            </w:r>
            <w:proofErr w:type="spellStart"/>
            <w:r>
              <w:rPr>
                <w:color w:val="000000"/>
                <w:sz w:val="17"/>
              </w:rPr>
              <w:t>Copilot</w:t>
            </w:r>
            <w:proofErr w:type="spellEnd"/>
            <w:r>
              <w:rPr>
                <w:color w:val="000000"/>
                <w:sz w:val="17"/>
              </w:rPr>
              <w:t xml:space="preserve">   </w:t>
            </w:r>
            <w:r>
              <w:rPr>
                <w:color w:val="000000"/>
                <w:sz w:val="17"/>
                <w:highlight w:val="red"/>
              </w:rPr>
              <w:t>☐</w:t>
            </w:r>
            <w:r>
              <w:rPr>
                <w:color w:val="000000"/>
                <w:sz w:val="17"/>
              </w:rPr>
              <w:t xml:space="preserve"> Claude   </w:t>
            </w:r>
          </w:p>
          <w:p w14:paraId="273925B2" w14:textId="77777777" w:rsidR="005C49E0" w:rsidRDefault="00000000">
            <w:pPr>
              <w:spacing w:after="40" w:line="259" w:lineRule="auto"/>
              <w:rPr>
                <w:rFonts w:ascii="Telegraf" w:hAnsi="Telegraf"/>
              </w:rPr>
            </w:pPr>
            <w:r>
              <w:rPr>
                <w:color w:val="000000"/>
                <w:sz w:val="17"/>
              </w:rPr>
              <w:t xml:space="preserve">☐ </w:t>
            </w:r>
            <w:proofErr w:type="gramStart"/>
            <w:r>
              <w:rPr>
                <w:color w:val="000000"/>
                <w:sz w:val="17"/>
              </w:rPr>
              <w:t>Otra:_</w:t>
            </w:r>
            <w:proofErr w:type="gramEnd"/>
            <w:r>
              <w:rPr>
                <w:color w:val="000000"/>
                <w:sz w:val="17"/>
              </w:rPr>
              <w:t>_________________</w:t>
            </w:r>
          </w:p>
        </w:tc>
      </w:tr>
      <w:tr w:rsidR="005C49E0" w14:paraId="6D43772D" w14:textId="77777777">
        <w:trPr>
          <w:jc w:val="center"/>
        </w:trPr>
        <w:tc>
          <w:tcPr>
            <w:tcW w:w="2552" w:type="dxa"/>
            <w:vAlign w:val="center"/>
          </w:tcPr>
          <w:p w14:paraId="6C894D4D" w14:textId="77777777" w:rsidR="005C49E0" w:rsidRDefault="00000000">
            <w:pPr>
              <w:spacing w:after="40" w:line="259" w:lineRule="auto"/>
              <w:rPr>
                <w:rFonts w:ascii="Telegraf" w:hAnsi="Telegraf"/>
              </w:rPr>
            </w:pPr>
            <w:r>
              <w:rPr>
                <w:b/>
                <w:bCs/>
                <w:color w:val="000000"/>
                <w:sz w:val="17"/>
              </w:rPr>
              <w:t>3. ¿Para qué la utilicé?</w:t>
            </w:r>
          </w:p>
        </w:tc>
        <w:tc>
          <w:tcPr>
            <w:tcW w:w="7528" w:type="dxa"/>
            <w:vAlign w:val="center"/>
          </w:tcPr>
          <w:p w14:paraId="6A677A1B" w14:textId="77777777" w:rsidR="005C49E0" w:rsidRDefault="00000000">
            <w:pPr>
              <w:spacing w:after="40" w:line="259" w:lineRule="auto"/>
              <w:rPr>
                <w:rFonts w:ascii="Telegraf" w:hAnsi="Telegraf"/>
              </w:rPr>
            </w:pPr>
            <w:r>
              <w:rPr>
                <w:color w:val="000000"/>
                <w:sz w:val="17"/>
                <w:highlight w:val="red"/>
              </w:rPr>
              <w:t>☐</w:t>
            </w:r>
            <w:r>
              <w:rPr>
                <w:color w:val="000000"/>
                <w:sz w:val="17"/>
              </w:rPr>
              <w:t xml:space="preserve"> Ideas   </w:t>
            </w:r>
            <w:r>
              <w:rPr>
                <w:color w:val="000000"/>
                <w:sz w:val="17"/>
                <w:highlight w:val="red"/>
              </w:rPr>
              <w:t xml:space="preserve">☐ </w:t>
            </w:r>
            <w:r>
              <w:rPr>
                <w:color w:val="000000"/>
                <w:sz w:val="17"/>
              </w:rPr>
              <w:t xml:space="preserve">Redacción   ☐ Código   </w:t>
            </w:r>
            <w:r>
              <w:rPr>
                <w:color w:val="000000"/>
                <w:sz w:val="17"/>
                <w:highlight w:val="red"/>
              </w:rPr>
              <w:t xml:space="preserve">☐ </w:t>
            </w:r>
            <w:r>
              <w:rPr>
                <w:color w:val="000000"/>
                <w:sz w:val="17"/>
              </w:rPr>
              <w:t>Errores   ☐ Gráficos   ☐ Análisis</w:t>
            </w:r>
          </w:p>
          <w:p w14:paraId="1EC456D2" w14:textId="77777777" w:rsidR="005C49E0" w:rsidRDefault="00000000">
            <w:pPr>
              <w:spacing w:after="40" w:line="259" w:lineRule="auto"/>
              <w:rPr>
                <w:rFonts w:ascii="Telegraf" w:hAnsi="Telegraf"/>
              </w:rPr>
            </w:pPr>
            <w:r>
              <w:rPr>
                <w:color w:val="000000"/>
                <w:sz w:val="17"/>
              </w:rPr>
              <w:t>☐ Otra: __________________</w:t>
            </w:r>
          </w:p>
        </w:tc>
      </w:tr>
      <w:tr w:rsidR="005C49E0" w14:paraId="5075E7EA" w14:textId="77777777">
        <w:trPr>
          <w:jc w:val="center"/>
        </w:trPr>
        <w:tc>
          <w:tcPr>
            <w:tcW w:w="2552" w:type="dxa"/>
            <w:vAlign w:val="center"/>
          </w:tcPr>
          <w:p w14:paraId="503FDEBA" w14:textId="77777777" w:rsidR="005C49E0" w:rsidRDefault="00000000">
            <w:pPr>
              <w:spacing w:after="40" w:line="259" w:lineRule="auto"/>
              <w:rPr>
                <w:rFonts w:ascii="Telegraf" w:hAnsi="Telegraf"/>
              </w:rPr>
            </w:pPr>
            <w:r>
              <w:rPr>
                <w:b/>
                <w:bCs/>
                <w:color w:val="000000"/>
                <w:sz w:val="17"/>
              </w:rPr>
              <w:t>4. ¿En qué parte?</w:t>
            </w:r>
          </w:p>
        </w:tc>
        <w:tc>
          <w:tcPr>
            <w:tcW w:w="7528" w:type="dxa"/>
            <w:vAlign w:val="center"/>
          </w:tcPr>
          <w:p w14:paraId="3D505645" w14:textId="77777777" w:rsidR="005C49E0" w:rsidRDefault="00000000">
            <w:pPr>
              <w:spacing w:after="40" w:line="259" w:lineRule="auto"/>
              <w:rPr>
                <w:rFonts w:ascii="Telegraf" w:hAnsi="Telegraf"/>
              </w:rPr>
            </w:pPr>
            <w:r>
              <w:rPr>
                <w:color w:val="000000"/>
                <w:sz w:val="17"/>
              </w:rPr>
              <w:t xml:space="preserve">☐ Diagrama   </w:t>
            </w:r>
            <w:r>
              <w:rPr>
                <w:color w:val="000000"/>
                <w:sz w:val="17"/>
                <w:highlight w:val="red"/>
              </w:rPr>
              <w:t xml:space="preserve">☐ </w:t>
            </w:r>
            <w:r>
              <w:rPr>
                <w:color w:val="000000"/>
                <w:sz w:val="17"/>
              </w:rPr>
              <w:t xml:space="preserve">Código   ☐ Resultados   </w:t>
            </w:r>
            <w:r>
              <w:rPr>
                <w:color w:val="000000"/>
                <w:sz w:val="17"/>
                <w:highlight w:val="red"/>
              </w:rPr>
              <w:t xml:space="preserve">☐ </w:t>
            </w:r>
            <w:r>
              <w:rPr>
                <w:color w:val="000000"/>
                <w:sz w:val="17"/>
              </w:rPr>
              <w:t xml:space="preserve">Análisis   ☐ Conclusiones   </w:t>
            </w:r>
          </w:p>
          <w:p w14:paraId="4E0A6098" w14:textId="77777777" w:rsidR="005C49E0" w:rsidRDefault="00000000">
            <w:pPr>
              <w:spacing w:after="40" w:line="259" w:lineRule="auto"/>
              <w:rPr>
                <w:rFonts w:ascii="Telegraf" w:hAnsi="Telegraf"/>
              </w:rPr>
            </w:pPr>
            <w:r>
              <w:rPr>
                <w:color w:val="000000"/>
                <w:sz w:val="17"/>
              </w:rPr>
              <w:t xml:space="preserve">☐ Reporte </w:t>
            </w:r>
          </w:p>
          <w:p w14:paraId="7F2884A7" w14:textId="77777777" w:rsidR="005C49E0" w:rsidRDefault="00000000">
            <w:pPr>
              <w:spacing w:after="40" w:line="259" w:lineRule="auto"/>
              <w:rPr>
                <w:rFonts w:ascii="Telegraf" w:hAnsi="Telegraf"/>
              </w:rPr>
            </w:pPr>
            <w:r>
              <w:rPr>
                <w:color w:val="000000"/>
                <w:sz w:val="17"/>
              </w:rPr>
              <w:t>☐ Otra: __________________</w:t>
            </w:r>
          </w:p>
        </w:tc>
      </w:tr>
      <w:tr w:rsidR="005C49E0" w14:paraId="219488DD" w14:textId="77777777">
        <w:trPr>
          <w:jc w:val="center"/>
        </w:trPr>
        <w:tc>
          <w:tcPr>
            <w:tcW w:w="2552" w:type="dxa"/>
            <w:vAlign w:val="center"/>
          </w:tcPr>
          <w:p w14:paraId="564ECF8D" w14:textId="77777777" w:rsidR="005C49E0" w:rsidRDefault="00000000">
            <w:pPr>
              <w:spacing w:after="40" w:line="259" w:lineRule="auto"/>
              <w:rPr>
                <w:rFonts w:ascii="Telegraf" w:hAnsi="Telegraf"/>
              </w:rPr>
            </w:pPr>
            <w:r>
              <w:rPr>
                <w:b/>
                <w:bCs/>
                <w:color w:val="000000"/>
                <w:sz w:val="17"/>
              </w:rPr>
              <w:t>5. ¿Cómo validé lo que la IA me proporcionó?</w:t>
            </w:r>
          </w:p>
        </w:tc>
        <w:tc>
          <w:tcPr>
            <w:tcW w:w="7528" w:type="dxa"/>
            <w:vAlign w:val="center"/>
          </w:tcPr>
          <w:p w14:paraId="287D425E" w14:textId="77777777" w:rsidR="005C49E0" w:rsidRDefault="00000000">
            <w:pPr>
              <w:spacing w:after="40" w:line="259" w:lineRule="auto"/>
              <w:rPr>
                <w:rFonts w:ascii="Telegraf" w:hAnsi="Telegraf"/>
              </w:rPr>
            </w:pPr>
            <w:r>
              <w:rPr>
                <w:color w:val="000000"/>
                <w:sz w:val="17"/>
              </w:rPr>
              <w:t xml:space="preserve">☐ Ejecuté el código         </w:t>
            </w:r>
            <w:r>
              <w:rPr>
                <w:color w:val="000000"/>
                <w:sz w:val="17"/>
                <w:highlight w:val="red"/>
              </w:rPr>
              <w:t>☐</w:t>
            </w:r>
            <w:r>
              <w:rPr>
                <w:color w:val="000000"/>
                <w:sz w:val="17"/>
              </w:rPr>
              <w:t xml:space="preserve"> Comparé resultados       </w:t>
            </w:r>
          </w:p>
          <w:p w14:paraId="6867EA6F" w14:textId="77777777" w:rsidR="005C49E0" w:rsidRDefault="00000000">
            <w:pPr>
              <w:spacing w:after="40" w:line="259" w:lineRule="auto"/>
              <w:rPr>
                <w:rFonts w:ascii="Telegraf" w:hAnsi="Telegraf"/>
              </w:rPr>
            </w:pPr>
            <w:r>
              <w:rPr>
                <w:color w:val="000000"/>
                <w:sz w:val="17"/>
              </w:rPr>
              <w:t xml:space="preserve">☐ Revisé fórmulas/unidades   </w:t>
            </w:r>
          </w:p>
          <w:p w14:paraId="75999FCE" w14:textId="77777777" w:rsidR="005C49E0" w:rsidRDefault="00000000">
            <w:pPr>
              <w:spacing w:after="40" w:line="259" w:lineRule="auto"/>
              <w:rPr>
                <w:rFonts w:ascii="Telegraf" w:hAnsi="Telegraf"/>
              </w:rPr>
            </w:pPr>
            <w:r>
              <w:rPr>
                <w:color w:val="000000"/>
                <w:sz w:val="17"/>
              </w:rPr>
              <w:t xml:space="preserve">☐ Validé con simulador   </w:t>
            </w:r>
            <w:r>
              <w:rPr>
                <w:color w:val="000000"/>
                <w:sz w:val="17"/>
                <w:highlight w:val="red"/>
              </w:rPr>
              <w:t xml:space="preserve">☐ </w:t>
            </w:r>
            <w:r>
              <w:rPr>
                <w:color w:val="000000"/>
                <w:sz w:val="17"/>
              </w:rPr>
              <w:t xml:space="preserve">Corregí errores </w:t>
            </w:r>
          </w:p>
        </w:tc>
      </w:tr>
    </w:tbl>
    <w:p w14:paraId="5A5356D5" w14:textId="77777777" w:rsidR="005C49E0" w:rsidRDefault="00000000">
      <w:pPr>
        <w:rPr>
          <w:b/>
          <w:bCs/>
          <w:sz w:val="28"/>
          <w:szCs w:val="28"/>
        </w:rPr>
      </w:pPr>
      <w:r>
        <w:rPr>
          <w:b/>
          <w:bCs/>
          <w:sz w:val="28"/>
          <w:szCs w:val="28"/>
        </w:rPr>
        <w:t>Declaración ética</w:t>
      </w:r>
    </w:p>
    <w:p w14:paraId="4A370D55" w14:textId="77777777" w:rsidR="005C49E0" w:rsidRDefault="00000000">
      <w:pPr>
        <w:spacing w:after="80"/>
        <w:jc w:val="both"/>
      </w:pPr>
      <w:r>
        <w:t xml:space="preserve">Confirmó que revisé el contenido final, que </w:t>
      </w:r>
      <w:r>
        <w:rPr>
          <w:b/>
          <w:bCs/>
          <w:i/>
          <w:iCs/>
        </w:rPr>
        <w:t>apliqué pensamiento crítico frente a los resultados proporcionados por la IA</w:t>
      </w:r>
      <w:r>
        <w:t>, no ingresé datos personales o sensibles en herramientas externas de IA y asumo la responsabilidad por el trabajo presentado.</w:t>
      </w:r>
    </w:p>
    <w:tbl>
      <w:tblPr>
        <w:tblStyle w:val="Tablaconcuadrcula"/>
        <w:tblW w:w="0" w:type="auto"/>
        <w:jc w:val="center"/>
        <w:tblInd w:w="0" w:type="dxa"/>
        <w:tblLook w:val="04A0" w:firstRow="1" w:lastRow="0" w:firstColumn="1" w:lastColumn="0" w:noHBand="0" w:noVBand="1"/>
      </w:tblPr>
      <w:tblGrid>
        <w:gridCol w:w="4695"/>
        <w:gridCol w:w="3799"/>
      </w:tblGrid>
      <w:tr w:rsidR="005C49E0" w14:paraId="482A5711" w14:textId="77777777">
        <w:trPr>
          <w:jc w:val="center"/>
        </w:trPr>
        <w:tc>
          <w:tcPr>
            <w:tcW w:w="4695" w:type="dxa"/>
            <w:vAlign w:val="center"/>
          </w:tcPr>
          <w:p w14:paraId="3D075B8F" w14:textId="77777777" w:rsidR="005C49E0" w:rsidRDefault="00000000">
            <w:pPr>
              <w:keepNext/>
              <w:spacing w:after="40" w:line="259" w:lineRule="auto"/>
              <w:rPr>
                <w:rFonts w:ascii="Telegraf" w:hAnsi="Telegraf"/>
                <w:b/>
              </w:rPr>
            </w:pPr>
            <w:r>
              <w:rPr>
                <w:b/>
                <w:bCs/>
                <w:color w:val="000000"/>
                <w:sz w:val="17"/>
              </w:rPr>
              <w:t>Nombre(s)</w:t>
            </w:r>
          </w:p>
        </w:tc>
        <w:tc>
          <w:tcPr>
            <w:tcW w:w="3799" w:type="dxa"/>
          </w:tcPr>
          <w:p w14:paraId="5E504315" w14:textId="77777777" w:rsidR="005C49E0" w:rsidRDefault="00000000">
            <w:pPr>
              <w:keepNext/>
              <w:spacing w:after="40" w:line="259" w:lineRule="auto"/>
              <w:rPr>
                <w:rFonts w:ascii="Telegraf" w:hAnsi="Telegraf"/>
                <w:b/>
              </w:rPr>
            </w:pPr>
            <w:r>
              <w:rPr>
                <w:b/>
                <w:bCs/>
                <w:color w:val="000000"/>
                <w:sz w:val="17"/>
              </w:rPr>
              <w:t>Firmas</w:t>
            </w:r>
          </w:p>
        </w:tc>
      </w:tr>
      <w:tr w:rsidR="005C49E0" w14:paraId="51D92D91" w14:textId="77777777">
        <w:trPr>
          <w:jc w:val="center"/>
        </w:trPr>
        <w:tc>
          <w:tcPr>
            <w:tcW w:w="4695" w:type="dxa"/>
            <w:vAlign w:val="center"/>
          </w:tcPr>
          <w:p w14:paraId="1B5B0A3C" w14:textId="77777777" w:rsidR="005C49E0" w:rsidRDefault="00000000">
            <w:pPr>
              <w:spacing w:after="40" w:line="259" w:lineRule="auto"/>
              <w:rPr>
                <w:rFonts w:ascii="Telegraf" w:hAnsi="Telegraf"/>
                <w:b/>
              </w:rPr>
            </w:pPr>
            <w:r>
              <w:rPr>
                <w:color w:val="000000"/>
                <w:sz w:val="17"/>
              </w:rPr>
              <w:t xml:space="preserve">Alfonso </w:t>
            </w:r>
            <w:proofErr w:type="spellStart"/>
            <w:r>
              <w:rPr>
                <w:color w:val="000000"/>
                <w:sz w:val="17"/>
              </w:rPr>
              <w:t>Benjamin</w:t>
            </w:r>
            <w:proofErr w:type="spellEnd"/>
          </w:p>
        </w:tc>
        <w:tc>
          <w:tcPr>
            <w:tcW w:w="3799" w:type="dxa"/>
          </w:tcPr>
          <w:p w14:paraId="0EA45839" w14:textId="77777777" w:rsidR="005C49E0" w:rsidRDefault="00000000">
            <w:pPr>
              <w:spacing w:after="40" w:line="259" w:lineRule="auto"/>
              <w:rPr>
                <w:rFonts w:ascii="Telegraf" w:hAnsi="Telegraf"/>
              </w:rPr>
            </w:pPr>
            <w:r>
              <w:rPr>
                <w:noProof/>
              </w:rPr>
              <w:drawing>
                <wp:inline distT="114300" distB="114300" distL="114300" distR="114300" wp14:anchorId="619EE8D8" wp14:editId="28578EEC">
                  <wp:extent cx="1486853" cy="875918"/>
                  <wp:effectExtent l="0" t="0" r="0" b="0"/>
                  <wp:docPr id="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5"/>
                          <a:srcRect/>
                          <a:stretch>
                            <a:fillRect/>
                          </a:stretch>
                        </pic:blipFill>
                        <pic:spPr>
                          <a:xfrm>
                            <a:off x="0" y="0"/>
                            <a:ext cx="1486853" cy="875918"/>
                          </a:xfrm>
                          <a:prstGeom prst="rect">
                            <a:avLst/>
                          </a:prstGeom>
                          <a:ln/>
                        </pic:spPr>
                      </pic:pic>
                    </a:graphicData>
                  </a:graphic>
                </wp:inline>
              </w:drawing>
            </w:r>
          </w:p>
        </w:tc>
      </w:tr>
      <w:tr w:rsidR="005C49E0" w14:paraId="0334FB34" w14:textId="77777777">
        <w:trPr>
          <w:jc w:val="center"/>
        </w:trPr>
        <w:tc>
          <w:tcPr>
            <w:tcW w:w="4695" w:type="dxa"/>
            <w:vAlign w:val="center"/>
          </w:tcPr>
          <w:p w14:paraId="13B5E99F" w14:textId="77777777" w:rsidR="005C49E0" w:rsidRDefault="00000000">
            <w:pPr>
              <w:spacing w:after="40" w:line="259" w:lineRule="auto"/>
              <w:rPr>
                <w:rFonts w:ascii="Telegraf" w:hAnsi="Telegraf"/>
                <w:b/>
              </w:rPr>
            </w:pPr>
            <w:proofErr w:type="spellStart"/>
            <w:r>
              <w:rPr>
                <w:color w:val="000000"/>
                <w:sz w:val="17"/>
              </w:rPr>
              <w:t>Carhuatanta</w:t>
            </w:r>
            <w:proofErr w:type="spellEnd"/>
            <w:r>
              <w:rPr>
                <w:color w:val="000000"/>
                <w:sz w:val="17"/>
              </w:rPr>
              <w:t xml:space="preserve"> Fernando</w:t>
            </w:r>
          </w:p>
        </w:tc>
        <w:tc>
          <w:tcPr>
            <w:tcW w:w="3799" w:type="dxa"/>
          </w:tcPr>
          <w:p w14:paraId="44D0395A" w14:textId="77777777" w:rsidR="005C49E0" w:rsidRDefault="00000000">
            <w:pPr>
              <w:spacing w:after="40" w:line="259" w:lineRule="auto"/>
              <w:rPr>
                <w:rFonts w:ascii="Telegraf" w:hAnsi="Telegraf"/>
              </w:rPr>
            </w:pPr>
            <w:r>
              <w:rPr>
                <w:noProof/>
              </w:rPr>
              <w:drawing>
                <wp:inline distT="114300" distB="114300" distL="114300" distR="114300" wp14:anchorId="4212AF27" wp14:editId="61D64694">
                  <wp:extent cx="1124903" cy="938768"/>
                  <wp:effectExtent l="0" t="0" r="0" b="0"/>
                  <wp:docPr id="1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6"/>
                          <a:srcRect/>
                          <a:stretch>
                            <a:fillRect/>
                          </a:stretch>
                        </pic:blipFill>
                        <pic:spPr>
                          <a:xfrm>
                            <a:off x="0" y="0"/>
                            <a:ext cx="1124903" cy="938768"/>
                          </a:xfrm>
                          <a:prstGeom prst="rect">
                            <a:avLst/>
                          </a:prstGeom>
                          <a:ln/>
                        </pic:spPr>
                      </pic:pic>
                    </a:graphicData>
                  </a:graphic>
                </wp:inline>
              </w:drawing>
            </w:r>
          </w:p>
        </w:tc>
      </w:tr>
      <w:tr w:rsidR="005C49E0" w14:paraId="76284813" w14:textId="77777777">
        <w:trPr>
          <w:jc w:val="center"/>
        </w:trPr>
        <w:tc>
          <w:tcPr>
            <w:tcW w:w="4695" w:type="dxa"/>
            <w:vAlign w:val="center"/>
          </w:tcPr>
          <w:p w14:paraId="2295B4A3" w14:textId="77777777" w:rsidR="005C49E0" w:rsidRDefault="00000000">
            <w:pPr>
              <w:spacing w:after="40" w:line="259" w:lineRule="auto"/>
              <w:rPr>
                <w:rFonts w:ascii="Telegraf" w:hAnsi="Telegraf"/>
                <w:b/>
              </w:rPr>
            </w:pPr>
            <w:r>
              <w:rPr>
                <w:color w:val="000000"/>
                <w:sz w:val="17"/>
              </w:rPr>
              <w:lastRenderedPageBreak/>
              <w:t>Garrido Diego</w:t>
            </w:r>
          </w:p>
        </w:tc>
        <w:tc>
          <w:tcPr>
            <w:tcW w:w="3799" w:type="dxa"/>
          </w:tcPr>
          <w:p w14:paraId="643F9447" w14:textId="77777777" w:rsidR="005C49E0" w:rsidRDefault="00000000">
            <w:pPr>
              <w:spacing w:after="40" w:line="259" w:lineRule="auto"/>
              <w:rPr>
                <w:rFonts w:ascii="Telegraf" w:hAnsi="Telegraf"/>
              </w:rPr>
            </w:pPr>
            <w:r>
              <w:rPr>
                <w:noProof/>
              </w:rPr>
              <w:drawing>
                <wp:inline distT="114300" distB="114300" distL="114300" distR="114300" wp14:anchorId="745E8CAE" wp14:editId="6A47E525">
                  <wp:extent cx="1229678" cy="529945"/>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7"/>
                          <a:srcRect/>
                          <a:stretch>
                            <a:fillRect/>
                          </a:stretch>
                        </pic:blipFill>
                        <pic:spPr>
                          <a:xfrm>
                            <a:off x="0" y="0"/>
                            <a:ext cx="1229678" cy="529945"/>
                          </a:xfrm>
                          <a:prstGeom prst="rect">
                            <a:avLst/>
                          </a:prstGeom>
                          <a:ln/>
                        </pic:spPr>
                      </pic:pic>
                    </a:graphicData>
                  </a:graphic>
                </wp:inline>
              </w:drawing>
            </w:r>
          </w:p>
        </w:tc>
      </w:tr>
      <w:tr w:rsidR="005C49E0" w14:paraId="64660534" w14:textId="77777777">
        <w:trPr>
          <w:jc w:val="center"/>
        </w:trPr>
        <w:tc>
          <w:tcPr>
            <w:tcW w:w="4695" w:type="dxa"/>
            <w:vAlign w:val="center"/>
          </w:tcPr>
          <w:p w14:paraId="0261EA68" w14:textId="77777777" w:rsidR="005C49E0" w:rsidRDefault="00000000">
            <w:pPr>
              <w:spacing w:after="40" w:line="259" w:lineRule="auto"/>
              <w:rPr>
                <w:rFonts w:ascii="Telegraf" w:hAnsi="Telegraf"/>
                <w:b/>
              </w:rPr>
            </w:pPr>
            <w:proofErr w:type="spellStart"/>
            <w:r>
              <w:rPr>
                <w:color w:val="000000"/>
                <w:sz w:val="17"/>
              </w:rPr>
              <w:t>Obregon</w:t>
            </w:r>
            <w:proofErr w:type="spellEnd"/>
            <w:r>
              <w:rPr>
                <w:color w:val="000000"/>
                <w:sz w:val="17"/>
              </w:rPr>
              <w:t xml:space="preserve"> Luis</w:t>
            </w:r>
          </w:p>
        </w:tc>
        <w:tc>
          <w:tcPr>
            <w:tcW w:w="3799" w:type="dxa"/>
          </w:tcPr>
          <w:p w14:paraId="016A41AC" w14:textId="77777777" w:rsidR="005C49E0" w:rsidRDefault="00000000">
            <w:pPr>
              <w:spacing w:after="40" w:line="259" w:lineRule="auto"/>
              <w:rPr>
                <w:rFonts w:ascii="Telegraf" w:hAnsi="Telegraf"/>
              </w:rPr>
            </w:pPr>
            <w:r>
              <w:rPr>
                <w:noProof/>
              </w:rPr>
              <w:drawing>
                <wp:inline distT="114300" distB="114300" distL="114300" distR="114300" wp14:anchorId="632EB90C" wp14:editId="127DDDD3">
                  <wp:extent cx="1286828" cy="819472"/>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8"/>
                          <a:srcRect/>
                          <a:stretch>
                            <a:fillRect/>
                          </a:stretch>
                        </pic:blipFill>
                        <pic:spPr>
                          <a:xfrm>
                            <a:off x="0" y="0"/>
                            <a:ext cx="1286828" cy="819472"/>
                          </a:xfrm>
                          <a:prstGeom prst="rect">
                            <a:avLst/>
                          </a:prstGeom>
                          <a:ln/>
                        </pic:spPr>
                      </pic:pic>
                    </a:graphicData>
                  </a:graphic>
                </wp:inline>
              </w:drawing>
            </w:r>
          </w:p>
        </w:tc>
      </w:tr>
      <w:tr w:rsidR="005C49E0" w14:paraId="2B0BDDFA" w14:textId="77777777">
        <w:trPr>
          <w:jc w:val="center"/>
        </w:trPr>
        <w:tc>
          <w:tcPr>
            <w:tcW w:w="4695" w:type="dxa"/>
            <w:vAlign w:val="center"/>
          </w:tcPr>
          <w:p w14:paraId="38E282B0" w14:textId="77777777" w:rsidR="005C49E0" w:rsidRDefault="00000000">
            <w:pPr>
              <w:spacing w:after="40" w:line="259" w:lineRule="auto"/>
              <w:rPr>
                <w:rFonts w:ascii="Telegraf" w:hAnsi="Telegraf"/>
                <w:b/>
              </w:rPr>
            </w:pPr>
            <w:r>
              <w:rPr>
                <w:color w:val="000000"/>
                <w:sz w:val="17"/>
              </w:rPr>
              <w:t xml:space="preserve">Paredes </w:t>
            </w:r>
            <w:proofErr w:type="spellStart"/>
            <w:r>
              <w:rPr>
                <w:color w:val="000000"/>
                <w:sz w:val="17"/>
              </w:rPr>
              <w:t>Victor</w:t>
            </w:r>
            <w:proofErr w:type="spellEnd"/>
          </w:p>
        </w:tc>
        <w:tc>
          <w:tcPr>
            <w:tcW w:w="3799" w:type="dxa"/>
          </w:tcPr>
          <w:p w14:paraId="64BC68C3" w14:textId="77777777" w:rsidR="005C49E0" w:rsidRDefault="00000000">
            <w:pPr>
              <w:spacing w:after="40" w:line="259" w:lineRule="auto"/>
              <w:rPr>
                <w:rFonts w:ascii="Telegraf" w:hAnsi="Telegraf"/>
              </w:rPr>
            </w:pPr>
            <w:r>
              <w:rPr>
                <w:noProof/>
              </w:rPr>
              <w:drawing>
                <wp:inline distT="114300" distB="114300" distL="114300" distR="114300" wp14:anchorId="01B3A0AD" wp14:editId="6327C917">
                  <wp:extent cx="1353503" cy="764531"/>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1353503" cy="764531"/>
                          </a:xfrm>
                          <a:prstGeom prst="rect">
                            <a:avLst/>
                          </a:prstGeom>
                          <a:ln/>
                        </pic:spPr>
                      </pic:pic>
                    </a:graphicData>
                  </a:graphic>
                </wp:inline>
              </w:drawing>
            </w:r>
          </w:p>
        </w:tc>
      </w:tr>
      <w:tr w:rsidR="005C49E0" w14:paraId="66C839EB" w14:textId="77777777">
        <w:trPr>
          <w:jc w:val="center"/>
        </w:trPr>
        <w:tc>
          <w:tcPr>
            <w:tcW w:w="4695" w:type="dxa"/>
            <w:vAlign w:val="center"/>
          </w:tcPr>
          <w:p w14:paraId="014F9132" w14:textId="77777777" w:rsidR="005C49E0" w:rsidRDefault="00000000">
            <w:pPr>
              <w:spacing w:after="40" w:line="259" w:lineRule="auto"/>
              <w:rPr>
                <w:rFonts w:ascii="Telegraf" w:hAnsi="Telegraf"/>
                <w:b/>
              </w:rPr>
            </w:pPr>
            <w:r>
              <w:rPr>
                <w:color w:val="000000"/>
                <w:sz w:val="17"/>
              </w:rPr>
              <w:t>23/10/2026</w:t>
            </w:r>
          </w:p>
        </w:tc>
        <w:tc>
          <w:tcPr>
            <w:tcW w:w="3799" w:type="dxa"/>
          </w:tcPr>
          <w:p w14:paraId="6481E8AE" w14:textId="77777777" w:rsidR="005C49E0" w:rsidRDefault="005C49E0">
            <w:pPr>
              <w:spacing w:after="40" w:line="259" w:lineRule="auto"/>
              <w:rPr>
                <w:rFonts w:ascii="Telegraf" w:hAnsi="Telegraf"/>
              </w:rPr>
            </w:pPr>
          </w:p>
        </w:tc>
      </w:tr>
    </w:tbl>
    <w:p w14:paraId="2A62E874" w14:textId="77777777" w:rsidR="005C49E0" w:rsidRDefault="005C49E0">
      <w:pPr>
        <w:spacing w:before="160"/>
        <w:rPr>
          <w:b/>
          <w:bCs/>
          <w:sz w:val="28"/>
          <w:szCs w:val="28"/>
        </w:rPr>
      </w:pPr>
    </w:p>
    <w:p w14:paraId="2F7C7C30" w14:textId="77777777" w:rsidR="005C49E0" w:rsidRDefault="00000000">
      <w:pPr>
        <w:spacing w:before="160"/>
        <w:rPr>
          <w:b/>
          <w:bCs/>
          <w:sz w:val="28"/>
          <w:szCs w:val="28"/>
        </w:rPr>
      </w:pPr>
      <w:r>
        <w:rPr>
          <w:b/>
          <w:bCs/>
          <w:sz w:val="28"/>
          <w:szCs w:val="28"/>
        </w:rPr>
        <w:t xml:space="preserve">Revisión rápida del docente: </w:t>
      </w:r>
    </w:p>
    <w:p w14:paraId="55B5134E" w14:textId="77777777" w:rsidR="005C49E0" w:rsidRDefault="00000000">
      <w:r>
        <w:t xml:space="preserve">☐ Declara uso de IA.  </w:t>
      </w:r>
    </w:p>
    <w:p w14:paraId="1EB27752" w14:textId="77777777" w:rsidR="005C49E0" w:rsidRDefault="00000000">
      <w:r>
        <w:t xml:space="preserve">☐ Evidencia validación manual.  </w:t>
      </w:r>
    </w:p>
    <w:p w14:paraId="3F98526A" w14:textId="77777777" w:rsidR="005C49E0" w:rsidRDefault="00000000">
      <w:r>
        <w:t>☐ Responde a las preguntas y puede explicar su modelo, resultados y decisiones.</w:t>
      </w:r>
    </w:p>
    <w:p w14:paraId="519E8D3D" w14:textId="77777777" w:rsidR="005C49E0" w:rsidRDefault="005C49E0">
      <w:pPr>
        <w:spacing w:before="160"/>
      </w:pPr>
    </w:p>
    <w:p w14:paraId="4A9D4A1B" w14:textId="77777777" w:rsidR="005C49E0" w:rsidRDefault="00000000">
      <w:r>
        <w:rPr>
          <w:i/>
          <w:iCs/>
        </w:rPr>
        <w:t>Nota: Si no utilizó IA, marque “No” en el ítem 1 y complete nombre, fecha y firma.</w:t>
      </w:r>
    </w:p>
    <w:sectPr w:rsidR="005C49E0">
      <w:headerReference w:type="default" r:id="rId60"/>
      <w:footerReference w:type="default" r:id="rId61"/>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020C7" w14:textId="77777777" w:rsidR="00D606D4" w:rsidRDefault="00D606D4">
      <w:pPr>
        <w:spacing w:after="0" w:line="240" w:lineRule="auto"/>
      </w:pPr>
      <w:r>
        <w:separator/>
      </w:r>
    </w:p>
  </w:endnote>
  <w:endnote w:type="continuationSeparator" w:id="0">
    <w:p w14:paraId="3CA3205A" w14:textId="77777777" w:rsidR="00D606D4" w:rsidRDefault="00D6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C6478DB-5F62-4553-8667-399F3486822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FA81A4A-DB3A-474D-A5F3-C73AF490C5FC}"/>
    <w:embedBold r:id="rId3" w:fontKey="{F064261B-D0E5-41B1-87C5-EBE246A3C4E5}"/>
    <w:embedItalic r:id="rId4" w:fontKey="{51984306-40E5-4E94-8472-67E12C2AED12}"/>
    <w:embedBoldItalic r:id="rId5" w:fontKey="{FCCC2FBB-0AED-4E22-B6EA-5081F7E932F0}"/>
  </w:font>
  <w:font w:name="Georgia">
    <w:panose1 w:val="02040502050405020303"/>
    <w:charset w:val="00"/>
    <w:family w:val="roman"/>
    <w:pitch w:val="variable"/>
    <w:sig w:usb0="00000287" w:usb1="00000000" w:usb2="00000000" w:usb3="00000000" w:csb0="0000009F" w:csb1="00000000"/>
    <w:embedItalic r:id="rId6" w:fontKey="{80DF5CAB-E8AE-40D9-ACC0-99DA425DFAE1}"/>
  </w:font>
  <w:font w:name="Arial">
    <w:panose1 w:val="020B0604020202020204"/>
    <w:charset w:val="00"/>
    <w:family w:val="swiss"/>
    <w:pitch w:val="variable"/>
    <w:sig w:usb0="E0002EFF" w:usb1="C000785B" w:usb2="00000009" w:usb3="00000000" w:csb0="000001F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embedRegular r:id="rId7" w:fontKey="{FF9D9658-2F5C-423A-A64A-96A7E5B219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2889" w14:textId="77777777" w:rsidR="005C49E0" w:rsidRDefault="005C49E0">
    <w:pPr>
      <w:pBdr>
        <w:top w:val="nil"/>
        <w:left w:val="nil"/>
        <w:bottom w:val="single" w:sz="6" w:space="1" w:color="000000"/>
        <w:right w:val="nil"/>
        <w:between w:val="nil"/>
      </w:pBdr>
      <w:tabs>
        <w:tab w:val="center" w:pos="4419"/>
        <w:tab w:val="right" w:pos="8838"/>
      </w:tabs>
      <w:spacing w:after="0" w:line="240" w:lineRule="auto"/>
      <w:rPr>
        <w:color w:val="000000"/>
      </w:rPr>
    </w:pPr>
  </w:p>
  <w:p w14:paraId="1CADF440" w14:textId="77777777" w:rsidR="005C49E0" w:rsidRDefault="00000000">
    <w:pPr>
      <w:spacing w:after="0"/>
      <w:jc w:val="both"/>
    </w:pPr>
    <w:r>
      <w:rPr>
        <w:rFonts w:ascii="Arial" w:eastAsia="Arial" w:hAnsi="Arial" w:cs="Arial"/>
        <w:i/>
        <w:iCs/>
        <w:sz w:val="16"/>
        <w:szCs w:val="16"/>
      </w:rPr>
      <w:t xml:space="preserve">Alfonso </w:t>
    </w:r>
    <w:proofErr w:type="spellStart"/>
    <w:r>
      <w:rPr>
        <w:rFonts w:ascii="Arial" w:eastAsia="Arial" w:hAnsi="Arial" w:cs="Arial"/>
        <w:i/>
        <w:iCs/>
        <w:sz w:val="16"/>
        <w:szCs w:val="16"/>
      </w:rPr>
      <w:t>Sanchez</w:t>
    </w:r>
    <w:proofErr w:type="spellEnd"/>
    <w:r>
      <w:rPr>
        <w:rFonts w:ascii="Arial" w:eastAsia="Arial" w:hAnsi="Arial" w:cs="Arial"/>
        <w:i/>
        <w:iCs/>
        <w:sz w:val="16"/>
        <w:szCs w:val="16"/>
      </w:rPr>
      <w:t xml:space="preserve"> B.; </w:t>
    </w:r>
    <w:proofErr w:type="spellStart"/>
    <w:r>
      <w:rPr>
        <w:rFonts w:ascii="Arial" w:eastAsia="Arial" w:hAnsi="Arial" w:cs="Arial"/>
        <w:i/>
        <w:iCs/>
        <w:sz w:val="16"/>
        <w:szCs w:val="16"/>
      </w:rPr>
      <w:t>Carhuatanta</w:t>
    </w:r>
    <w:proofErr w:type="spellEnd"/>
    <w:r>
      <w:rPr>
        <w:rFonts w:ascii="Arial" w:eastAsia="Arial" w:hAnsi="Arial" w:cs="Arial"/>
        <w:i/>
        <w:iCs/>
        <w:sz w:val="16"/>
        <w:szCs w:val="16"/>
      </w:rPr>
      <w:t xml:space="preserve"> Cabrera F.; Garrido Asencio D.; </w:t>
    </w:r>
    <w:proofErr w:type="spellStart"/>
    <w:r>
      <w:rPr>
        <w:rFonts w:ascii="Arial" w:eastAsia="Arial" w:hAnsi="Arial" w:cs="Arial"/>
        <w:i/>
        <w:iCs/>
        <w:sz w:val="16"/>
        <w:szCs w:val="16"/>
      </w:rPr>
      <w:t>Obregon</w:t>
    </w:r>
    <w:proofErr w:type="spellEnd"/>
    <w:r>
      <w:rPr>
        <w:rFonts w:ascii="Arial" w:eastAsia="Arial" w:hAnsi="Arial" w:cs="Arial"/>
        <w:i/>
        <w:iCs/>
        <w:sz w:val="16"/>
        <w:szCs w:val="16"/>
      </w:rPr>
      <w:t xml:space="preserve"> Hidalgo L.; Paredes Ramos V.</w:t>
    </w:r>
    <w:r>
      <w:rPr>
        <w:rFonts w:ascii="Arial" w:eastAsia="Arial" w:hAnsi="Arial" w:cs="Arial"/>
        <w:sz w:val="18"/>
        <w:szCs w:val="18"/>
      </w:rPr>
      <w:t xml:space="preserve">      </w:t>
    </w:r>
    <w:r>
      <w:rPr>
        <w:rFonts w:ascii="Arial" w:eastAsia="Arial" w:hAnsi="Arial" w:cs="Arial"/>
        <w:sz w:val="20"/>
        <w:szCs w:val="20"/>
      </w:rPr>
      <w:t xml:space="preserve">pág.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3B5758">
      <w:rPr>
        <w:rFonts w:ascii="Arial" w:eastAsia="Arial" w:hAnsi="Arial" w:cs="Arial"/>
        <w:noProof/>
        <w:sz w:val="20"/>
        <w:szCs w:val="20"/>
      </w:rPr>
      <w:t>2</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0D0A6" w14:textId="77777777" w:rsidR="00D606D4" w:rsidRDefault="00D606D4">
      <w:pPr>
        <w:spacing w:after="0" w:line="240" w:lineRule="auto"/>
      </w:pPr>
      <w:r>
        <w:separator/>
      </w:r>
    </w:p>
  </w:footnote>
  <w:footnote w:type="continuationSeparator" w:id="0">
    <w:p w14:paraId="632C4B78" w14:textId="77777777" w:rsidR="00D606D4" w:rsidRDefault="00D60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737AE" w14:textId="77777777" w:rsidR="005C49E0" w:rsidRDefault="0000000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201F1E"/>
        <w:sz w:val="16"/>
        <w:szCs w:val="16"/>
      </w:rPr>
    </w:pPr>
    <w:r>
      <w:rPr>
        <w:noProof/>
        <w:color w:val="201F1E"/>
        <w:sz w:val="16"/>
        <w:szCs w:val="16"/>
      </w:rPr>
      <w:drawing>
        <wp:anchor distT="0" distB="0" distL="114300" distR="114300" simplePos="0" relativeHeight="251658240" behindDoc="0" locked="0" layoutInCell="1" hidden="0" allowOverlap="1" wp14:anchorId="73FD2870" wp14:editId="52054174">
          <wp:simplePos x="0" y="0"/>
          <wp:positionH relativeFrom="margin">
            <wp:posOffset>635</wp:posOffset>
          </wp:positionH>
          <wp:positionV relativeFrom="margin">
            <wp:posOffset>-847724</wp:posOffset>
          </wp:positionV>
          <wp:extent cx="952500" cy="592311"/>
          <wp:effectExtent l="0" t="0" r="0" b="0"/>
          <wp:wrapSquare wrapText="bothSides" distT="0" distB="0" distL="114300" distR="114300"/>
          <wp:docPr id="11" name="image3.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Forma&#10;&#10;Descripción generada automáticamente con confianza media"/>
                  <pic:cNvPicPr preferRelativeResize="0"/>
                </pic:nvPicPr>
                <pic:blipFill>
                  <a:blip r:embed="rId1"/>
                  <a:srcRect/>
                  <a:stretch>
                    <a:fillRect/>
                  </a:stretch>
                </pic:blipFill>
                <pic:spPr>
                  <a:xfrm>
                    <a:off x="0" y="0"/>
                    <a:ext cx="952500" cy="592311"/>
                  </a:xfrm>
                  <a:prstGeom prst="rect">
                    <a:avLst/>
                  </a:prstGeom>
                  <a:ln/>
                </pic:spPr>
              </pic:pic>
            </a:graphicData>
          </a:graphic>
        </wp:anchor>
      </w:drawing>
    </w:r>
    <w:r>
      <w:rPr>
        <w:rFonts w:ascii="Arial" w:eastAsia="Arial" w:hAnsi="Arial" w:cs="Arial"/>
        <w:i/>
        <w:iCs/>
        <w:color w:val="201F1E"/>
        <w:sz w:val="16"/>
        <w:szCs w:val="16"/>
      </w:rPr>
      <w:t>&lt;&lt;Sistema automatizado para el monitoreo de empleados aplicado para una empresa de arquitectura y saneamiento legal&gt;&gt;</w:t>
    </w:r>
  </w:p>
  <w:p w14:paraId="090FF82A" w14:textId="77777777" w:rsidR="005C49E0" w:rsidRDefault="005C49E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p>
  <w:p w14:paraId="44B010BD" w14:textId="77777777" w:rsidR="005C49E0" w:rsidRDefault="005C49E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p>
  <w:p w14:paraId="317F0651" w14:textId="77777777" w:rsidR="005C49E0" w:rsidRDefault="005C49E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p>
  <w:p w14:paraId="71221B3A" w14:textId="77777777" w:rsidR="005C49E0" w:rsidRDefault="005C49E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p>
  <w:p w14:paraId="447B7D0D" w14:textId="77777777" w:rsidR="005C49E0" w:rsidRDefault="005C49E0">
    <w:pPr>
      <w:pBdr>
        <w:top w:val="nil"/>
        <w:left w:val="nil"/>
        <w:bottom w:val="nil"/>
        <w:right w:val="nil"/>
        <w:between w:val="nil"/>
      </w:pBdr>
      <w:tabs>
        <w:tab w:val="center" w:pos="4419"/>
        <w:tab w:val="right" w:pos="8838"/>
      </w:tabs>
      <w:spacing w:after="0" w:line="240" w:lineRule="auto"/>
      <w:jc w:val="right"/>
      <w:rPr>
        <w:rFonts w:ascii="Arial" w:eastAsia="Arial" w:hAnsi="Arial" w:cs="Arial"/>
        <w:i/>
        <w:iCs/>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752"/>
    <w:multiLevelType w:val="multilevel"/>
    <w:tmpl w:val="B64AB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7014F"/>
    <w:multiLevelType w:val="multilevel"/>
    <w:tmpl w:val="EA0A1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D5A34"/>
    <w:multiLevelType w:val="multilevel"/>
    <w:tmpl w:val="7FDA4AF4"/>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 w15:restartNumberingAfterBreak="0">
    <w:nsid w:val="09BA4C33"/>
    <w:multiLevelType w:val="multilevel"/>
    <w:tmpl w:val="0C6A7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D1491B"/>
    <w:multiLevelType w:val="multilevel"/>
    <w:tmpl w:val="B8DEC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861042"/>
    <w:multiLevelType w:val="multilevel"/>
    <w:tmpl w:val="E422A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A00188"/>
    <w:multiLevelType w:val="multilevel"/>
    <w:tmpl w:val="C5F870EE"/>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 w15:restartNumberingAfterBreak="0">
    <w:nsid w:val="6852725F"/>
    <w:multiLevelType w:val="multilevel"/>
    <w:tmpl w:val="00D2F6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BB7F7E"/>
    <w:multiLevelType w:val="multilevel"/>
    <w:tmpl w:val="B9A0D8F2"/>
    <w:lvl w:ilvl="0">
      <w:start w:val="1"/>
      <w:numFmt w:val="decimal"/>
      <w:lvlText w:val="%1."/>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03040362">
    <w:abstractNumId w:val="5"/>
  </w:num>
  <w:num w:numId="2" w16cid:durableId="2108692411">
    <w:abstractNumId w:val="4"/>
  </w:num>
  <w:num w:numId="3" w16cid:durableId="814420277">
    <w:abstractNumId w:val="1"/>
  </w:num>
  <w:num w:numId="4" w16cid:durableId="2070423509">
    <w:abstractNumId w:val="7"/>
  </w:num>
  <w:num w:numId="5" w16cid:durableId="1626352193">
    <w:abstractNumId w:val="8"/>
  </w:num>
  <w:num w:numId="6" w16cid:durableId="1001470812">
    <w:abstractNumId w:val="2"/>
  </w:num>
  <w:num w:numId="7" w16cid:durableId="624582606">
    <w:abstractNumId w:val="6"/>
  </w:num>
  <w:num w:numId="8" w16cid:durableId="872226209">
    <w:abstractNumId w:val="3"/>
  </w:num>
  <w:num w:numId="9" w16cid:durableId="205207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9E0"/>
    <w:rsid w:val="000C31D3"/>
    <w:rsid w:val="000C4042"/>
    <w:rsid w:val="0017583B"/>
    <w:rsid w:val="001A41D8"/>
    <w:rsid w:val="002E7A82"/>
    <w:rsid w:val="003B5758"/>
    <w:rsid w:val="0057175C"/>
    <w:rsid w:val="005C49E0"/>
    <w:rsid w:val="00650AA2"/>
    <w:rsid w:val="00693CF7"/>
    <w:rsid w:val="00B26408"/>
    <w:rsid w:val="00D606D4"/>
    <w:rsid w:val="00D65EFA"/>
    <w:rsid w:val="00E816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0E49"/>
  <w15:docId w15:val="{B6D2D8D9-A8A3-4FBE-8974-1503BD2BC6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E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aconcuadrcula">
    <w:name w:val="Table Grid"/>
    <w:basedOn w:val="TableNormal"/>
    <w:uiPriority w:val="59"/>
    <w:rsid w:val="00C5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qFormat/>
    <w:rsid w:val="0076541E"/>
    <w:pPr>
      <w:keepNext/>
      <w:spacing w:before="360" w:after="200" w:line="240" w:lineRule="auto"/>
      <w:jc w:val="center"/>
    </w:pPr>
    <w:rPr>
      <w:rFonts w:cs="Arial"/>
      <w:b/>
      <w:color w:val="2E74B5"/>
      <w:sz w:val="32"/>
      <w:lang w:val="es-PE"/>
    </w:rPr>
  </w:style>
  <w:style w:type="paragraph" w:customStyle="1" w:styleId="Titulo2">
    <w:name w:val="Titulo 2"/>
    <w:basedOn w:val="Normal"/>
    <w:qFormat/>
    <w:rsid w:val="0015393B"/>
    <w:pPr>
      <w:keepNext/>
      <w:spacing w:before="280" w:after="140" w:line="240" w:lineRule="auto"/>
      <w:jc w:val="both"/>
    </w:pPr>
    <w:rPr>
      <w:rFonts w:cs="Arial"/>
      <w:b/>
      <w:color w:val="2E74B5"/>
      <w:sz w:val="26"/>
      <w:lang w:val="es-PE"/>
    </w:rPr>
  </w:style>
  <w:style w:type="paragraph" w:customStyle="1" w:styleId="Titulo3">
    <w:name w:val="Titulo 3"/>
    <w:basedOn w:val="Normal"/>
    <w:qFormat/>
    <w:rsid w:val="0032611B"/>
    <w:pPr>
      <w:keepNext/>
      <w:spacing w:before="200" w:after="100" w:line="240" w:lineRule="auto"/>
      <w:ind w:left="720"/>
    </w:pPr>
    <w:rPr>
      <w:b/>
      <w:color w:val="1F4D78"/>
      <w:sz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55" Type="http://schemas.openxmlformats.org/officeDocument/2006/relationships/image" Target="media/image10.jp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29" Type="http://schemas.openxmlformats.org/officeDocument/2006/relationships/image" Target="media/image7.png"/><Relationship Id="rId11" Type="http://schemas.openxmlformats.org/officeDocument/2006/relationships/image" Target="media/image4.png"/><Relationship Id="rId58" Type="http://schemas.openxmlformats.org/officeDocument/2006/relationships/image" Target="media/image13.png"/><Relationship Id="rId5" Type="http://schemas.openxmlformats.org/officeDocument/2006/relationships/footnotes" Target="footnotes.xml"/><Relationship Id="rId61" Type="http://schemas.openxmlformats.org/officeDocument/2006/relationships/footer" Target="footer1.xml"/><Relationship Id="rId14" Type="http://schemas.openxmlformats.org/officeDocument/2006/relationships/image" Target="media/image6.png"/><Relationship Id="rId30" Type="http://schemas.openxmlformats.org/officeDocument/2006/relationships/image" Target="media/image8.png"/><Relationship Id="rId56" Type="http://schemas.openxmlformats.org/officeDocument/2006/relationships/image" Target="media/image11.jpg"/><Relationship Id="rId3" Type="http://schemas.openxmlformats.org/officeDocument/2006/relationships/settings" Target="settings.xml"/><Relationship Id="rId12" Type="http://schemas.openxmlformats.org/officeDocument/2006/relationships/image" Target="media/image5.png"/><Relationship Id="rId59" Type="http://schemas.openxmlformats.org/officeDocument/2006/relationships/image" Target="media/image1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7" Type="http://schemas.openxmlformats.org/officeDocument/2006/relationships/image" Target="media/image12.jpg"/><Relationship Id="rId10" Type="http://schemas.openxmlformats.org/officeDocument/2006/relationships/image" Target="media/image3.png"/><Relationship Id="rId31" Type="http://schemas.openxmlformats.org/officeDocument/2006/relationships/image" Target="media/image9.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64" Type="http://schemas.openxmlformats.org/officeDocument/2006/relationships/image" Target="media/image16.png"/><Relationship Id="rId65"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47</Pages>
  <Words>13423</Words>
  <Characters>73830</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Pochoclo</cp:lastModifiedBy>
  <cp:revision>3</cp:revision>
  <dcterms:created xsi:type="dcterms:W3CDTF">2026-10-30T23:53:00Z</dcterms:created>
  <dcterms:modified xsi:type="dcterms:W3CDTF">2026-10-31T01:59:00Z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