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951B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3 — Methodological Literature Compilation</w:t>
      </w:r>
    </w:p>
    <w:p w14:paraId="1FD1F527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Compound Events / Non-stationarity / Verification &amp; Uncertainty Quantification</w:t>
      </w:r>
    </w:p>
    <w:p w14:paraId="54B6AE36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complementary working bibliography for a Meuse / Maas flood prediction &amp; anomaly-detection thesis</w:t>
      </w:r>
    </w:p>
    <w:p w14:paraId="7F462DAC" w14:textId="77777777" w:rsidR="00231F2B" w:rsidRPr="00231F2B" w:rsidRDefault="00231F2B" w:rsidP="00231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This compilation is organised as two themes (1 and 2), each with five sub-areas (a–e), and is designed to fill the specific gaps identified after Tasks 1 and 2. Sources already supplied in those tasks (e.g. Bevacqua et al. 2019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Sci. Adv.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Cloke &amp; Pappenberger 2009, Beven &amp; Binley 1992, Vrugt's DREAM papers, Kratzert's CAMELS/LSTM papers, Nearing et al. 2024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Klotz et al. 2022 HESS, Auer et al. 2024 HESS, Demargne et al. 2014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BAMS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) are not duplicated here. Where relevant, they are cited as cross-references ("see Task 2"). Each entry gives full citation, DOI/stable URL, brief annotation of methodological relevance, and tags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for foundational/highly-cited works,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for post-2020 work, and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where a clearly Q1 venue applies.</w:t>
      </w:r>
    </w:p>
    <w:p w14:paraId="42531A71" w14:textId="77777777" w:rsidR="00231F2B" w:rsidRPr="00231F2B" w:rsidRDefault="00231F2B" w:rsidP="00231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The compilation contains 113 sources.</w:t>
      </w:r>
    </w:p>
    <w:p w14:paraId="092A3DBE" w14:textId="77777777" w:rsidR="00231F2B" w:rsidRPr="00231F2B" w:rsidRDefault="00933A12" w:rsidP="00231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12">
        <w:rPr>
          <w:rFonts w:ascii="Times New Roman" w:eastAsia="Times New Roman" w:hAnsi="Times New Roman" w:cs="Times New Roman"/>
          <w:noProof/>
          <w:kern w:val="0"/>
        </w:rPr>
        <w:pict w14:anchorId="594C83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8F4996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 1 — Compound events, non-stationarity, and the changing-flood-climate framing</w:t>
      </w:r>
    </w:p>
    <w:p w14:paraId="7806D5BB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1(a) Compound and cascading hazards — foundational and recent</w:t>
      </w:r>
    </w:p>
    <w:p w14:paraId="394269C2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Leonard, M., Westra, S., Phatak, A., Lambert, M., van den Hurk, B., McInnes, K., Risbey, J., Schuster, S., Jakob, D., &amp; Stafford-Smith, M. (2014). A compound event framework for understanding extreme impacts.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Climate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5(1), 113–128. https://doi.org/10.1002/wcc.252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First widely cited definitional framework for compound events; the conceptual origin of subsequent compound-event typologies.</w:t>
      </w:r>
    </w:p>
    <w:p w14:paraId="43E016DC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Zscheischler, J., Westra, S., van den Hurk, B. J. J. M., Seneviratne, S. I., Ward, P. J., Pitman, A., AghaKouchak, A., Bresch, D. N., Leonard, M., Wahl, T., &amp; Zhang, X. (2018). Future climate risk from compound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Climate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8(6), 469–477. https://doi.org/10.1038/s41558-018-0156-3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Reframed extreme-event risk research around the compound-event paradigm; mandatory citation for any compound-flood thesis.</w:t>
      </w:r>
    </w:p>
    <w:p w14:paraId="06D9D888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Zscheischler, J., Martius, O., Westra, S., Bevacqua, E., Raymond, C., Horton, R. M., van den Hurk, B., AghaKouchak, A., Jézéquel, A., Mahecha, M. D., Maraun, D., Ramos, A. 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M., Ridder, N. N., Thiery, W., &amp; Vignotto, E. (2020). A typology of compound weather and climate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Earth &amp; Environment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1(7), 333–347. https://doi.org/10.1038/s43017-020-0060-z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Provides the now-standard four-class typology (preconditioned, multivariate, temporally compounding, spatially compounding) used to classify Meuse-relevant events.</w:t>
      </w:r>
    </w:p>
    <w:p w14:paraId="6E548E61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Wahl, T., Jain, S., Bender, J., Meyers, S. D., &amp; Luther, M. E. (2015). Increasing risk of compound flooding from storm surge and rainfall for major US cities.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Climate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5(12), 1093–1097. https://doi.org/10.1038/nclimate2736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Methodological template (copula-based bivariate dependence + return-period analysis) directly transferable to Meuse delta compound-flood analyses.</w:t>
      </w:r>
    </w:p>
    <w:p w14:paraId="3CE70930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AghaKouchak, A., Huning, L. S., Chiang, F., Sadegh, M., Vahedifard, F., Mazdiyasni, O., Moftakhari, H., &amp; Mallakpour, I. (2018). How do natural hazards cascade to cause disasters?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561(7724), 458–460. https://doi.org/10.1038/d41586-018-06783-6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Concise statement of the cascading-hazard problem; supports framing of antecedent soil moisture → flood and compound rain–wind–surge risks.</w:t>
      </w:r>
    </w:p>
    <w:p w14:paraId="06584A23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AghaKouchak, A., Chiang, F., Huning, L. S., Love, C. A., Mallakpour, I., Mazdiyasni, O., Moftakhari, H., Papalexiou, S. M., Ragno, E., &amp; Sadegh, M. (2020). Climate extremes and compound hazards in a warming world.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Annual Review of Earth and Planetary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48, 519–548. https://doi.org/10.1146/annurev-earth-071719-055228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review of compound-hazard processes and statistical frameworks (copulas, dependence structures, design events).</w:t>
      </w:r>
    </w:p>
    <w:p w14:paraId="0420D013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Raymond, C., Horton, R. M., Zscheischler, J., Martius, O., AghaKouchak, A., Balch, J., Bowen, S. G., Camargo, S. J., Hess, J., Kornhuber, K., Oppenheimer, M., Ruane, A. C., Wahl, T., &amp; White, K. (2020). Understanding and managing connected extreme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Climate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10(7), 611–621. https://doi.org/10.1038/s41558-020-0790-4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Develops connected-extreme-event concept; useful for framing thesis on how Meuse events couple with adjacent Rhine and North Sea hazards.</w:t>
      </w:r>
    </w:p>
    <w:p w14:paraId="79DB1495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Ridder, N. N., Pitman, A. J., Westra, S., Ukkola, A., Do, H. X., Bador, M., Hirsch, A. L., Evans, J. P., Di Luca, A., &amp; Zscheischler, J. (2020). Global hotspots for the occurrence of compound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11, 5956. https://doi.org/10.1038/s41467-020-19639-3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Identifies Western Europe (incl. Meuse basin region) as a global hotspot for precipitation-surge and wind-precipitation compound events.</w:t>
      </w:r>
    </w:p>
    <w:p w14:paraId="64B1945C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Ridder, N. N., Pitman, A. J., &amp; Ukkola, A. M. (2021). Do CMIP6 climate models simulate global or regional compound events skillfully?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Geophysical Research Letters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48(2), e2020GL091152. https://doi.org/10.1029/2020GL091152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Evaluates CMIP6 skill for compound events; informs use of GCM/RCM forcing for any forward-looking compound-flood analysis.</w:t>
      </w:r>
    </w:p>
    <w:p w14:paraId="0B956D69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Ridder, N. N., de Vries, H., &amp; Drijfhout, S. (2018). The role of atmospheric rivers in compound events consisting of heavy precipitation and high storm surges along the Dutch coast.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18(12), 3311–3326. https://doi.org/10.5194/nhess-18-3311-2018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Directly relevant Dutch/Maas-mouth compound-event mechanism study.</w:t>
      </w:r>
    </w:p>
    <w:p w14:paraId="7E92FC67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Couasnon, A., Eilander, D., Muis, S., Veldkamp, T. I. E., Haigh, I. D., Wahl, T., Winsemius, H. C., &amp; Ward, P. J. (2020). Measuring compound flood potential from river discharge and storm surge extremes at the global scale.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20(2), 489–504. https://doi.org/10.5194/nhess-20-489-2020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[RECENT]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Global multivariate framework relevant to Meuse–North-Sea coastal-fluvial compound floods.</w:t>
      </w:r>
    </w:p>
    <w:p w14:paraId="67EA0283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Ward, P. J., Couasnon, A., Eilander, D., Haigh, I. D., Hendry, A., Muis, S., Veldkamp, T. I. E., Winsemius, H. C., &amp; Wahl, T. (2018). Dependence between high sea-level and high river discharge increases flood hazard in global deltas and estuaries.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13(8), 084012. https://doi.org/10.1088/1748-9326/aad400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quantification of dependence relevant to lower Meuse / Rhine–Meuse delta.</w:t>
      </w:r>
    </w:p>
    <w:p w14:paraId="176F489D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Eilander, D., Couasnon, A., Ikeuchi, H., Muis, S., Yamazaki, D., Winsemius, H. C., &amp; Ward, P. J. (2020). The effect of surge on riverine flood hazard and impact in deltas globally.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15(10), 104007. https://doi.org/10.1088/1748-9326/ab8ca6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Quantifies surge effects on river flooding in deltas; methodologically transferable to Maas mouth.</w:t>
      </w:r>
    </w:p>
    <w:p w14:paraId="23416D87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Eilander, D., Couasnon, A., Leijnse, T., Ikeuchi, H., Yamazaki, D., Muis, S., Dullaart, J., Haag, A., Winsemius, H. C., &amp; Ward, P. J. (2023). A globally applicable framework for compound flood hazard modeling.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23(2), 823–846. https://doi.org/10.5194/nhess-23-823-2023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State-of-the-art coupled hydrodynamic + statistical compound-flood modelling framework (SFINCS).</w:t>
      </w:r>
    </w:p>
    <w:p w14:paraId="20139A41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Camus, P., Haigh, I. D., Nasr, A. A., Wahl, T., Darby, S. E., &amp; Nicholls, R. J. (2021). Regional analysis of multivariate compound coastal flooding potential around Europe and environs: sensitivity analysis and spatial patterns.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21(7), 2021–2040. https://doi.org/10.5194/nhess-21-2021-2021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European-scale compound-flood dependence study including Northwest European coastline.</w:t>
      </w:r>
    </w:p>
    <w:p w14:paraId="2B116AA9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Bevacqua, E., Maraun, D., Hobæk Haff, I., Widmann, M., &amp; Vrac, M. (2017). Multivariate statistical modelling of compound events via pair-copula constructions: analysis of floods in Ravenna (Italy).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21(6), 2701–2723. https://doi.org/10.5194/hess-21-2701-2017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Pair-copula construction methodology directly applicable to Meuse compound-event modelling.</w:t>
      </w:r>
    </w:p>
    <w:p w14:paraId="56358DF7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Hochrainer-Stigler, S., Šakić Trogrlić, R., Reiter, K., Ward, P. J., de Ruiter, M. C., Duncan, M. J., Torresan, S., Ciurean, R., Mysiak, J., Stuparu, D., &amp; Gottardo, S. (2023). Toward a framework for systemic multi-hazard and multi-risk assessment and management.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iScience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26(5), 106736. https://doi.org/10.1016/j.isci.2023.106736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Systemic-risk framing and methodology for cascading multi-hazard assessment.</w:t>
      </w:r>
    </w:p>
    <w:p w14:paraId="5F941BE3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Pescaroli, G., &amp; Alexander, D. (2018). Understanding compound, interconnected, interacting, and cascading risks: a holistic framework.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Risk Analysis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38(11), 2245–2257. https://doi.org/10.1111/risa.13128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Disaster-science framework for distinguishing compound vs cascading risks; useful for vocabulary/concepts in thesis.</w:t>
      </w:r>
    </w:p>
    <w:p w14:paraId="4FFEC787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Cutter, S. L. (2018). Compound, cascading, or complex disasters: what's in a name?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Environment: Science and Policy for Sustainable Development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60(6), 16–25. https://doi.org/10.1080/00139157.2018.1517518 — Clarifies overlapping terminology; useful for thesis framing.</w:t>
      </w:r>
    </w:p>
    <w:p w14:paraId="7C396DBE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Tilloy, A., Malamud, B. D., Winter, H., &amp; Joly-Laugel, A. (2019). A review of quantification methodologies for multi-hazard interrelationships.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Earth-Science Reviews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196, 102881. https://doi.org/10.1016/j.earscirev.2019.102881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Comprehensive review of statistical/empirical methods for quantifying hazard interactions.</w:t>
      </w:r>
    </w:p>
    <w:p w14:paraId="4233FAD9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Hao, Z., Singh, V. P., &amp; Hao, F. (2018). Compound extremes in hydroclimatology: a review.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10(6), 718. https://doi.org/10.3390/w10060718 — Practitioner-oriented synthesis of compound-extreme statistical methods.</w:t>
      </w:r>
    </w:p>
    <w:p w14:paraId="5F2B352A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Salvadori, G., De Michele, C., &amp; Durante, F. (2011). On the return period and design in a multivariate framework.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15(11), 3293–3305. https://doi.org/10.5194/hess-15-3293-2011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on multivariate return-period concepts indispensable for compound-flood design.</w:t>
      </w:r>
    </w:p>
    <w:p w14:paraId="17A38066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Salvadori, G., Durante, F., De Michele, C., Bernardi, M., &amp; Petrella, L. (2016). A multivariate copula-based framework for dealing with hazard scenarios and failure probabilities.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52(5), 3701–3721. https://doi.org/10.1002/2015WR017225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Copula-based hazard-scenario framework.</w:t>
      </w:r>
    </w:p>
    <w:p w14:paraId="7681915C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Martius, O., Pfahl, S., &amp; Chevalier, C. (2016). A global quantification of compound precipitation and wind extremes.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Geophysical Research Letters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43(14), 7709–7717. https://doi.org/10.1002/2016GL070017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Global view of joint precipitation-wind extremes — relevant Western European storm-context.</w:t>
      </w:r>
    </w:p>
    <w:p w14:paraId="63B25B20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van den Hurk, B., van Meijgaard, E., de Valk, P., van Heeringen, K.-J., &amp; Gooijer, J. (2015). Analysis of a compounding surge and precipitation event in the Netherlands.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10(3), 035001. https://doi.org/10.1088/1748-9326/10/3/035001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Dutch-specific compound-event paper; geographically essential.</w:t>
      </w:r>
    </w:p>
    <w:p w14:paraId="4C5EB942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Khanal, S., Ridder, N., Terink, W., &amp; van den Hurk, B. (2019). Storm surge and extreme river discharge: a compound event analysis using ensemble impact modelling.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Earth Science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7, 224. https://doi.org/10.3389/feart.2019.00224 — Ensemble-based compound-event impact modelling for the Rhine–Meuse system.</w:t>
      </w:r>
    </w:p>
    <w:p w14:paraId="68F602A0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Paprotny, D., Vousdoukas, M. I., Morales-Nápoles, O., Jonkman, S. N., &amp; Feyen, L. (2020). Pan-European hydrodynamic models and their ability to identify compound floods.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101(3), 933–957. https://doi.org/10.1007/s11069-020-03902-3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evaluation of how well European-scale models capture compound floods.</w:t>
      </w:r>
    </w:p>
    <w:p w14:paraId="40CF924F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Ganguli, P., Paprotny, D., Hasan, M., Güntner, A., &amp; Merz, B. (2020). Projected changes in compound flood hazard from riverine and coastal floods in northwestern Europe.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Earth's Future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8(11), e2020EF001752. https://doi.org/10.1029/2020EF001752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projection of compound flood hazard for the Meuse-relevant Northwest European region.</w:t>
      </w:r>
    </w:p>
    <w:p w14:paraId="762CC6E6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Bevacqua, E., Vousdoukas, M. I., Zappa, G., Hodges, K., Shepherd, T. G., Maraun, D., Mentaschi, L., &amp; Feyen, L. (2020). More meteorological events that drive compound coastal flooding are projected under climate change.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Earth &amp; Environment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1, 47. https://doi.org/10.1038/s43247-020-00044-z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Projects compound-flood meteorological drivers under high emissions scenarios.</w:t>
      </w:r>
    </w:p>
    <w:p w14:paraId="2ED75C78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IPCC AR6 Working Group I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Seneviratne, S. I., Zhang, X., Adnan, M., Badi, W., Dereczynski, C., Di Luca, A., Ghosh, S., Iskandar, I., Kossin, J., Lewis, S., Otto, F., Pinto, I., Satoh, M., Vicente-Serrano, S. M., Wehner, M., &amp; Zhou, B. (2021). Weather and climate extreme events in a changing climate. In V. Masson-Delmotte et al. (Eds.),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2021: The Physical Science Basis. Contribution of Working Group I to the Sixth Assessment Report of the Intergovernmental Panel on Climate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1513–1766). Cambridge University Press. https://doi.org/10.1017/9781009157896.013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chapter, Cross-Chapter Box 11.2 codifies compound-event terminology for IPCC.</w:t>
      </w:r>
    </w:p>
    <w:p w14:paraId="17032543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Zscheischler, J., &amp; Lehner, F. (2022). Attributing compound events to anthropogenic climate change.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Bulletin of the American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103(3), E936–E953. https://doi.org/10.1175/BAMS-D-21-0116.1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Methodological guidance for attribution of compound events.</w:t>
      </w:r>
    </w:p>
    <w:p w14:paraId="6EB9419F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Tradowsky, J. S., Philip, S. Y., Kreienkamp, F., Kew, S. F., Lorenz, P., Arrighi, J., Bettmann, T., Caluwaerts, S., Chan, S. C., De Cruz, L., de Vries, H., Demuth, N., Ferrone, A., Fischer, E. M., Fowler, H. J., Goergen, K., Heinrich, D., Henrichs, Y., Kaspar, F., … Wanders, N. (2023). Attribution of the heavy rainfall events leading to severe flooding in Western Europe during July 2021.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Climatic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176(7), 90. https://doi.org/10.1007/s10584-023-03502-7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Peer-reviewed attribution of the July 2021 Ahr/Erft/Belgian-Meuse rainfall, central to Meuse case studies.</w:t>
      </w:r>
    </w:p>
    <w:p w14:paraId="54175923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Mohr, S., Ehret, U., Kunz, M., Ludwig, P., Caldas-Alvarez, A., Daniell, J. E., Ehmele, F., Feldmann, H., Franca, M. J., Gattke, C., Hundhausen, M., Knippertz, P., Küpfer, K., Mühr, B., Pinto, J. G., Quinting, J., Schäfer, A. M., Scheibel, M., Seidel, F., &amp; Wisotzky, C. (2023). A multi-disciplinary analysis of the exceptional flood event of July 2021 in central Europe – Part 1: Event description and analysis.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23(2), 525–551. https://doi.org/10.5194/nhess-23-525-2023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Process-chain analysis of the July 2021 event.</w:t>
      </w:r>
    </w:p>
    <w:p w14:paraId="1EC36E9B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Ludwig, P., Ehmele, F., Franca, M. J., Mohr, S., Caldas-Alvarez, A., Daniell, J. E., Ehret, U., Feldmann, H., Hundhausen, M., Knippertz, P., Küpfer, K., Kunz, M., Mühr, B., Pinto, J. G., Quinting, J., Schäfer, A. M., Seidel, F., &amp; Wisotzky, C. (2023). A multi-disciplinary analysis of the exceptional flood event of July 2021 in central Europe – Part 2: Historical context and relation to climate change.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23(4), 1287–1311. https://doi.org/10.5194/nhess-23-1287-2023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Historical contextualisation and climate-change framing of July 2021 floods.</w:t>
      </w:r>
    </w:p>
    <w:p w14:paraId="4A76F072" w14:textId="77777777" w:rsidR="00231F2B" w:rsidRPr="00231F2B" w:rsidRDefault="00231F2B" w:rsidP="00231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Lengfeld, K., Walawender, E., Winterrath, T., &amp; Becker, A. (2021). CatRaRE: A catalogue of radar-based heavy rainfall events in Germany derived from 20 years of data.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Meteorologische Zeitschrift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30(6), 469–487. https://doi.org/10.1127/metz/2021/1088 — Heavy-rain catalogue useful for compound-rain context in upper Meuse tributaries.</w:t>
      </w:r>
    </w:p>
    <w:p w14:paraId="4FF331D6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1(b) Non-stationarity and design-flood revision</w:t>
      </w:r>
    </w:p>
    <w:p w14:paraId="3FCBB236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Milly, P. C. D., Betancourt, J., Falkenmark, M., Hirsch, R. M., Kundzewicz, Z. W., Lettenmaier, D. P., &amp; Stouffer, R. J. (2008). Stationarity is dead: whither water management?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319(5863), 573–574. https://doi.org/10.1126/science.1151915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widely-cited statement that triggered the non-stationary debate.</w:t>
      </w:r>
    </w:p>
    <w:p w14:paraId="0480A8CC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Milly, P. C. D., Betancourt, J., Falkenmark, M., Hirsch, R. M., Kundzewicz, Z. W., Lettenmaier, D. P., Stouffer, R. J., Dettinger, M. D., &amp; Krysanova, V. (2015). On critiques of "stationarity is dead: whither water management?"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51(9), 7785–7789. https://doi.org/10.1002/2015WR017408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Authors' rebuttal to Serinaldi &amp; Kilsby and others.</w:t>
      </w:r>
    </w:p>
    <w:p w14:paraId="56D85228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Serinaldi, F., &amp; Kilsby, C. G. (2015). Stationarity is undead: uncertainty dominates the distribution of extremes.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77, 17–36. https://doi.org/10.1016/j.advwatres.2014.12.013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pivotal counter-argument: when sampling uncertainty is properly accounted for, non-stationary models rarely outperform stationary ones. Essential to pre-empt examiner critique.</w:t>
      </w:r>
    </w:p>
    <w:p w14:paraId="43D49D46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Montanari, A., &amp; Koutsoyiannis, D. (2014). Modeling and mitigating natural hazards: stationarity is immortal!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50(12), 9748–9756. https://doi.org/10.1002/2014WR016092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Philosophical defence of stationarity from a Hurst–Kolmogorov perspective.</w:t>
      </w:r>
    </w:p>
    <w:p w14:paraId="4EA270FA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Koutsoyiannis, D. (2011). Hurst–Kolmogorov dynamics and uncertainty.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JAWRA Journal of the American Water Resources Association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47(3), 481–495. https://doi.org/10.1111/j.1752-1688.2011.00543.x — Long-range dependence framing for hydrological non-stationarity debate.</w:t>
      </w:r>
    </w:p>
    <w:p w14:paraId="48D50BE6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Vogel, R. M., Yaindl, C., &amp; Walter, M. (2011). Nonstationarity: flood magnification and recurrence reduction factors in the United States.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Water Resources Association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47(3), 464–474. https://doi.org/10.1111/j.1752-1688.2011.00541.x — Empirical demonstration of changing flood-frequency relationships under non-stationarity.</w:t>
      </w:r>
    </w:p>
    <w:p w14:paraId="303651AB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Salas, J. D., &amp; Obeysekera, J. (2014). Revisiting the concepts of return period and risk for nonstationary hydrologic extreme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Hydrologic Engineering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19(3), 554–568. https://doi.org/10.1061/(ASCE)HE.1943-5584.0000820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Operational redefinition of return period under non-stationarity (EWT vs ENE).</w:t>
      </w:r>
    </w:p>
    <w:p w14:paraId="2EE7E22B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Read, L. K., &amp; Vogel, R. M. (2015). Reliability, return periods, and risk under nonstationarity.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51(8), 6381–6398. https://doi.org/10.1002/2015WR017089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Argues for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reliability over a planning horizon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as the better communication metric than the average return period.</w:t>
      </w:r>
    </w:p>
    <w:p w14:paraId="10DC4552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Read, L. K., &amp; Vogel, R. M. (2016). Hazard function analysis for flood planning under nonstationarity.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52(5), 4116–4131. https://doi.org/10.1002/2015WR018370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Borrowed-from-survival-analysis hazard-function approach to flood design.</w:t>
      </w:r>
    </w:p>
    <w:p w14:paraId="6D5C0904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Cheng, L., AghaKouchak, A., Gilleland, E., &amp; Katz, R. W. (2014). Non-stationary extreme value analysis in a changing climate.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Climatic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127(2), 353–369. https://doi.org/10.1007/s10584-014-1254-5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Bayesian DE-MC NEVA software framework — a methodological template usable for the Meuse.</w:t>
      </w:r>
    </w:p>
    <w:p w14:paraId="7ED2E16D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Salas, J. D., Obeysekera, J., &amp; Vogel, R. M. (2018). Techniques for assessing water infrastructure for nonstationary extreme events: a review.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63(3), 325–352. https://doi.org/10.1080/02626667.2018.1426858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Practitioner-oriented review of non-stationary design methodologies.</w:t>
      </w:r>
    </w:p>
    <w:p w14:paraId="7B1EFFEA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François, B., Schlef, K. E., Wi, S., &amp; Brown, C. M. (2019). Design considerations for riverine floods in a changing climate – a review.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574, 557–573. https://doi.org/10.1016/j.jhydrol.2019.04.068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300-reference state-of-the-art on climate-informed design floods.</w:t>
      </w:r>
    </w:p>
    <w:p w14:paraId="6F4CB4CF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Schlef, K. E., François, B., Wi, S., &amp; Brown, C. M. (2018). Comparing flood projection approaches across hydro-climatologically diverse United States river basins.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54(9), 6392–6408. https://doi.org/10.1029/2018WR022773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Methodological comparison of climate-informed projection methods.</w:t>
      </w:r>
    </w:p>
    <w:p w14:paraId="6CC14C54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Olsen, J. R., Lambert, J. H., &amp; Haimes, Y. Y. (1998). Risk of extreme events under nonstationary conditions.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Risk Analysis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18(4), 497–510. https://doi.org/10.1111/j.1539-6924.1998.tb00364.x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mathematical treatment that ultimately motivated Salas–Obeysekera.</w:t>
      </w:r>
    </w:p>
    <w:p w14:paraId="4E9A1858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Volpi, E., Fiori, A., Grimaldi, S., Lombardo, F., &amp; Koutsoyiannis, D. (2019). On return period and probability of failure in hydrology.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6(5), e1340. https://doi.org/10.1002/wat2.1340 — Comprehensive review of design-event probabilities under stationary and non-stationary settings.</w:t>
      </w:r>
    </w:p>
    <w:p w14:paraId="08A4BC1E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Stephens, T. A., Bledsoe, B. P., &amp; Miller, A. J. (2023). Flood protection reliability: the impact of uncertainty and nonstationarity.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59(3), e2021WR031921. https://doi.org/10.1029/2021WR031921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Extends Read &amp; Vogel and Serinaldi &amp; Kilsby with quantitative uncertainty + non-stationarity comparison.</w:t>
      </w:r>
    </w:p>
    <w:p w14:paraId="32D17DB3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Hall, J., Arheimer, B., Borga, M., Brázdil, R., Claps, P., Kiss, A., Kjeldsen, T. R., Kriaučiūnienė, J., Kundzewicz, Z. W., Lang, M., Llasat, M. C., Macdonald, N., McIntyre, N., Mediero, L., Merz, B., Merz, R., Molnar, P., Montanari, A., Neuhold, C., … Blöschl, G. (2014). Understanding flood regime changes in Europe: a state-of-the-art assessment.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18(7), 2735–2772. https://doi.org/10.5194/hess-18-2735-2014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pan-European synthesis with explicit Meuse/Rhine context.</w:t>
      </w:r>
    </w:p>
    <w:p w14:paraId="29D01BB6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Blöschl, G., Hall, J., Parajka, J., Perdigão, R. A. P., Merz, B., Arheimer, B., Aronica, G. T., Bilibashi, A., Bonacci, O., Borga, M., Čanjevac, I., Castellarin, A., Chirico, G. B., Claps, P., Fiala, K., Frolova, N., Gorbachova, L., Gül, A., Hannaford, J., … Živković, N. (2017). Changing climate shifts timing of European floods.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357(6351), 588–590. https://doi.org/10.1126/science.aan2506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Pan-European demonstration of seasonal flood-timing shifts (incl. Meuse area).</w:t>
      </w:r>
    </w:p>
    <w:p w14:paraId="2FC3ED3C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Blöschl, G., Hall, J., Viglione, A., Perdigão, R. A. P., Parajka, J., Merz, B., Lun, D., Arheimer, B., Aronica, G. T., Bilibashi, A., Boháč, M., Bonacci, O., Borga, M., Čanjevac, I., Castellarin, A., Chirico, G. B., Claps, P., Frolova, N., Ganora, D., … Živković, N. (2019). Changing climate both increases and decreases European river floods.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573(7772), 108–111. https://doi.org/10.1038/s41586-019-1495-6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evidence of regional flood-magnitude trends across Europe.</w:t>
      </w:r>
    </w:p>
    <w:p w14:paraId="0A70E1A7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Blöschl, G., Kiss, A., Viglione, A., Barriendos, M., Böhm, O., Brázdil, R., Coeur, D., Demarée, G., Llasat, M. C., Macdonald, N., Retsö, D., Roald, L., Schmocker-Fackel, P., Amorim, I., Bělínová, M., Benito, G., Bertolin, C., Camuffo, D., Cornel, D., … Wetter, O. (2020). Current European flood-rich period exceptional compared with past 500 years.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583(7817), 560–566. https://doi.org/10.1038/s41586-020-2478-3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Long-term historical context for present flood-rich period in Western Europe.</w:t>
      </w:r>
    </w:p>
    <w:p w14:paraId="278D88C1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Bertola, M., Viglione, A., Lun, D., Hall, J., &amp; Blöschl, G. (2021). Flood trends in Europe: are changes in small and big floods different?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25(4), 1805–1822. https://doi.org/10.5194/hess-25-1805-2021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Scale-dependent flood trends in European rivers.</w:t>
      </w:r>
    </w:p>
    <w:p w14:paraId="7BC419B8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Tsiokanos, A., Hrachowitz, M., van der Ent, R., Smith, R., &amp; Schellekens, J. (2024). Flood drivers and trends: a case study of the Geul River catchment (the Netherlands) over the past half century.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28(15), 3327–3350. 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https://doi.org/10.5194/hess-28-3327-2024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Specifically Meuse-tributary (Geul) flood-trend study.</w:t>
      </w:r>
    </w:p>
    <w:p w14:paraId="2D1B9E3B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Madsen, H., Lawrence, D., Lang, M., Martinkova, M., &amp; Kjeldsen, T. R. (2014). Review of trend analysis and climate change projections of extreme precipitation and floods in Europe.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519, 3634–3650. https://doi.org/10.1016/j.jhydrol.2014.11.003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Important methodological review of trend-detection in European flood records.</w:t>
      </w:r>
    </w:p>
    <w:p w14:paraId="179216FA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Slater, L. J., Anderson, B., Buechel, M., Dadson, S., Han, S., Harrigan, S., Kelder, T., Kowal, K., Lees, T., Matthews, T., Murphy, C., &amp; Wilby, R. L. (2021). Nonstationary weather and water extremes: a review of methods for their detection, attribution, and management.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25(7), 3897–3935. https://doi.org/10.5194/hess-25-3897-2021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most up-to-date critical review of non-stationary methodologies.</w:t>
      </w:r>
    </w:p>
    <w:p w14:paraId="5A882A9E" w14:textId="77777777" w:rsidR="00231F2B" w:rsidRPr="00231F2B" w:rsidRDefault="00231F2B" w:rsidP="00231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Brunner, M. I., Slater, L., Tallaksen, L. M., &amp; Clark, M. (2021). Challenges in modeling and predicting floods and droughts: a review.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8(3), e1520. https://doi.org/10.1002/wat2.1520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Highlights challenges in non-stationary modelling for floods and droughts.</w:t>
      </w:r>
    </w:p>
    <w:p w14:paraId="34D7D946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1(c) Extreme Value Theory and Frequency Analysis</w:t>
      </w:r>
    </w:p>
    <w:p w14:paraId="57B71F28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Coles, S. (2001).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 Introduction to Statistical Modeling of Extreme Values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. Springer-Verlag. https://doi.org/10.1007/978-1-4471-3675-0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textbook reference for GEV/POT methods underpinning all flood-frequency analysis.</w:t>
      </w:r>
    </w:p>
    <w:p w14:paraId="27331B5F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Davison, A. C., &amp; Smith, R. L. (1990). Models for exceedances over high thresholds.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Royal Statistical Society: Series B (Methodological)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52(3), 393–442. https://doi.org/10.1111/j.2517-6161.1990.tb01796.x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POT methodology.</w:t>
      </w:r>
    </w:p>
    <w:p w14:paraId="6EADDD2E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Hosking, J. R. M., &amp; Wallis, J. R. (1997).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Regional Frequency Analysis: An Approach Based on L-Moments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. Cambridge University Press. https://doi.org/10.1017/CBO9780511529443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L-moments: still the dominant regional flood frequency methodology in Europe.</w:t>
      </w:r>
    </w:p>
    <w:p w14:paraId="1F0B2D77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Katz, R. W., Parlange, M. B., &amp; Naveau, P. (2002). Statistics of extremes in hydrology.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25(8–12), 1287–1304. https://doi.org/10.1016/S0309-1708(02)00056-8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Defining hydrological-EVT review.</w:t>
      </w:r>
    </w:p>
    <w:p w14:paraId="0ADBFC89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Naveau, P., Hannart, A., &amp; Ribes, A. (2020). Statistical methods for extreme event attribution in climate science.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Annual Review of Statistics and Its Application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7, 89–110. https://doi.org/10.1146/annurev-statistics-031219-041314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State-of-the-art methodology for EVT-based event attribution.</w:t>
      </w:r>
    </w:p>
    <w:p w14:paraId="3473C021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Cooley, D., Nychka, D., &amp; Naveau, P. (2007). Bayesian spatial modeling of extreme precipitation return levels.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Statistical Association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102(479), 824–840. https://doi.org/10.1198/016214506000000780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Bayesian hierarchical model for extremes.</w:t>
      </w:r>
    </w:p>
    <w:p w14:paraId="579E79D8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Cooley, D. (2013). Return periods and return levels under climate change. In A. AghaKouchak, D. Easterling, K. Hsu, S. Schubert, &amp; S. Sorooshian (Eds.),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Extremes in a Changing Climate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97–114). Springer. https://doi.org/10.1007/978-94-007-4479-0_4 — Standard reference for return-period redefinition.</w:t>
      </w:r>
    </w:p>
    <w:p w14:paraId="75B534B9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Madsen, H., Pearson, C. P., &amp; Rosbjerg, D. (1997). Comparison of annual maximum series and partial duration series methods for modeling extreme hydrologic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33(4), 759–769. https://doi.org/10.1029/96WR03849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comparison of AMS vs POT in hydrological frequency analysis.</w:t>
      </w:r>
    </w:p>
    <w:p w14:paraId="43B49491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Stedinger, J. R., Vogel, R. M., &amp; Foufoula-Georgiou, E. (1993). Frequency analysis of extreme events. In D. R. Maidment (Ed.),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Handbook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18.1–18.66). McGraw-Hill.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reference textbook chapter for hydrological frequency analysis.</w:t>
      </w:r>
    </w:p>
    <w:p w14:paraId="01B46628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Papalexiou, S. M., &amp; Koutsoyiannis, D. (2013). Battle of extreme value distributions: a global survey on extreme daily rainfall.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49(1), 187–201. https://doi.org/10.1029/2012WR012557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Empirical evaluation of EV distributions on global rainfall records.</w:t>
      </w:r>
    </w:p>
    <w:p w14:paraId="00BFBA18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Serinaldi, F., &amp; Kilsby, C. G. (2014). Rainfall extremes: toward reconciliation after the battle of distributions.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50(1), 336–352. https://doi.org/10.1002/2013WR014211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Methodological reconciliation of competing EV distributions.</w:t>
      </w:r>
    </w:p>
    <w:p w14:paraId="5652C89E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Naveau, P., Huser, R., Ribereau, P., &amp; Hannart, A. (2016). Modeling jointly low, moderate, and heavy rainfall intensities without a threshold selection.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52(4), 2753–2769. https://doi.org/10.1002/2015WR018552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Threshold-free EVT for rainfall, useful for Meuse rainfall extremes.</w:t>
      </w:r>
    </w:p>
    <w:p w14:paraId="40E73214" w14:textId="77777777" w:rsidR="00231F2B" w:rsidRPr="00231F2B" w:rsidRDefault="00231F2B" w:rsidP="00231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Hosking, J. R. M. (1990). L-moments: analysis and estimation of distributions using linear combinations of order statistics.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Royal Statistical Society: Series B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52(1), 105–124. https://doi.org/10.1111/j.2517-6161.1990.tb01775.x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L-moments paper.</w:t>
      </w:r>
    </w:p>
    <w:p w14:paraId="00790A74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1(d) IPCC framings and socio-hydrology</w:t>
      </w:r>
    </w:p>
    <w:p w14:paraId="3E92A7CF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Sivapalan, M., Savenije, H. H. G., &amp; Blöschl, G. (2012). Socio-hydrology: a new science of people and water.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26(8), 1270–1276. https://doi.org/10.1002/hyp.8426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Founding article of the socio-hydrology paradigm.</w:t>
      </w:r>
    </w:p>
    <w:p w14:paraId="1B3C755D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Di Baldassarre, G., Viglione, A., Carr, G., Kuil, L., Salinas, J. L., &amp; Blöschl, G. (2013). Socio-hydrology: conceptualising human–flood interactions.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17(8), 3295–3303. https://doi.org/10.5194/hess-17-3295-2013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conceptual framework for human–flood feedbacks.</w:t>
      </w:r>
    </w:p>
    <w:p w14:paraId="796F2276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Di Baldassarre, G., Viglione, A., Carr, G., Kuil, L., Yan, K., Brandimarte, L., &amp; Blöschl, G. (2015). Debates—perspectives on socio-hydrology: capturing feedbacks between physical and social processes.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51(6), 4770–4781. https://doi.org/10.1002/2014WR016416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Quantitative socio-hydrological model of the levee effect / safe-development paradox.</w:t>
      </w:r>
    </w:p>
    <w:p w14:paraId="3789F31E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Di Baldassarre, G., Sivapalan, M., Rusca, M., Cudennec, C., Garcia, M., Kreibich, H., Konar, M., Mondino, E., Mård, J., Pande, S., Sanderson, M. R., Tian, F., Viglione, A., Wei, J., Wei, Y., Yu, D. J., Srinivasan, V., &amp; Blöschl, G. (2019). Sociohydrology: scientific challenges in addressing the sustainable development goals.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55(8), 6327–6355. https://doi.org/10.1029/2018WR023901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Updated agenda for socio-hydrology, includes 1995 Meuse flood example.</w:t>
      </w:r>
    </w:p>
    <w:p w14:paraId="42408F1B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Kreibich, H., Di Baldassarre, G., Vorogushyn, S., Aerts, J. C. J. H., Apel, H., Aronica, G. T., Arnbjerg-Nielsen, K., Bouwer, L. M., Bubeck, P., Caloiero, T., Chinh, D. T., Cortès, M., Gain, A. K., Giampá, V., Kuhlicke, C., Kundzewicz, Z. W., Llasat, M. C., Mård, J., Matczak, P., … Schröter, K. (2017). Adaptation to flood risk: results of international paired flood event studies.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Earth's Future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5(10), 953–965. https://doi.org/10.1002/2017EF000606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"Adaptation effect": damage often decreases in repeat events.</w:t>
      </w:r>
    </w:p>
    <w:p w14:paraId="41BEC40B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Kreibich, H., Hudson, P., &amp; Merz, B. (2021). Knowing what to do substantially improves the effectiveness of flood early warning.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Bulletin of the American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102(7), E1450–E1463. https://doi.org/10.1175/BAMS-D-20-0262.1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Behavioural side of forecast effectiveness.</w:t>
      </w:r>
    </w:p>
    <w:p w14:paraId="4E73AD8A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Merz, B., Aerts, J., Arnbjerg-Nielsen, K., Baldi, M., Becker, A., Bichet, A., Blöschl, G., Bouwer, L. M., Brauer, A., Cioffi, F., Delgado, J. M., Gocht, M., Guzzetti, F., Harrigan, S., Hirschboeck, K., Kilsby, C., Kron, W., Kwon, H.-H., Lall, U., … Nied, M. (2014). Floods and climate: emerging perspectives for flood risk assessment and management.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14(7), 1921–1942. https://doi.org/10.5194/nhess-14-1921-2014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Comprehensive emerging-perspectives review.</w:t>
      </w:r>
    </w:p>
    <w:p w14:paraId="46D57547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Klemeš, V. (1986). Dilettantism in hydrology: transition or destiny?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22(9S), 177S–188S. https://doi.org/10.1029/WR022i09Sp0177S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Classic critique still essential for thesis epistemology section.</w:t>
      </w:r>
    </w:p>
    <w:p w14:paraId="0600FF16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IPCC SREX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Field, C. B., Barros, V., Stocker, T. F., Qin, D., Dokken, D. J., Ebi, K. L., Mastrandrea, M. D., Mach, K. J., Plattner, G. K., Allen, S. K., Tignor, M., &amp; Midgley, P. M. (Eds.). (2012).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Managing the Risks of Extreme Events and Disasters to Advance Climate Change Adaptation. A Special Report of Working Groups I and II of the IPCC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. Cambridge University Press. https://doi.org/10.1017/CBO9781139177245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Origin of risk = hazard × exposure × vulnerability triplet.</w:t>
      </w:r>
    </w:p>
    <w:p w14:paraId="6F469DBF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Merz, B., Blöschl, G., Vorogushyn, S., Dottori, F., Aerts, J. C. J. H., Bates, P., Bertola, M., Kemter, M., Kreibich, H., Lall, U., &amp; Macdonald, E. (2021). Causes, impacts and patterns of disastrous river floods.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Earth &amp; Environment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2(9), 592–609. https://doi.org/10.1038/s43017-021-00195-3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Most current synthesis of fluvial-flood drivers and impacts.</w:t>
      </w:r>
    </w:p>
    <w:p w14:paraId="031E8F6B" w14:textId="77777777" w:rsidR="00231F2B" w:rsidRPr="00231F2B" w:rsidRDefault="00231F2B" w:rsidP="00231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Blöschl, G., Bierkens, M. F. P., Chambel, A., Cudennec, C., Destouni, G., Fiori, A., Kirchner, J. W., McDonnell, J. J., Savenije, H. H. G., Sivapalan, M., Stumpp, C., Toth, E., Volpi, E., Carr, G., Lupton, C., Salinas, J., Széles, B., Viglione, A., Aksoy, H., … Zhang, Y. (2019). Twenty-three unsolved problems in hydrology (UPH) – a community perspective.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64(10), 1141–1158. https://doi.org/10.1080/02626667.2019.1620507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Frames open methodological challenges, including non-stationarity and prediction in changing environments.</w:t>
      </w:r>
    </w:p>
    <w:p w14:paraId="4670A60E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1(e) Climate projections and bias correction (relevant to design floods)</w:t>
      </w:r>
    </w:p>
    <w:p w14:paraId="6A9F4B0A" w14:textId="77777777" w:rsidR="00231F2B" w:rsidRPr="00231F2B" w:rsidRDefault="00231F2B" w:rsidP="00231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Maraun, D. (2016). Bias correcting climate change simulations – a critical review.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Climate Change Reports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2(4), 211–220. https://doi.org/10.1007/s40641-016-0050-x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review of bias-correction caveats; essential when using GCM/RCM forcing.</w:t>
      </w:r>
    </w:p>
    <w:p w14:paraId="7C0EBB4F" w14:textId="77777777" w:rsidR="00231F2B" w:rsidRPr="00231F2B" w:rsidRDefault="00231F2B" w:rsidP="00231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Maraun, D., Wetterhall, F., Ireson, A. M., Chandler, R. E., Kendon, E. J., Widmann, M., Brienen, S., Rust, H. W., Sauter, T., Themeßl, M., Venema, V. K. C., Chun, K. P., Goodess, C. M., Jones, R. G., Onof, C., Vrac, M., &amp; Thiele-Eich, I. (2010). Precipitation downscaling under climate change: recent developments to bridge the gap between dynamical models and the end user.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Reviews of Geophysics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48(3), RG3003. https://doi.org/10.1029/2009RG000314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reference on precipitation downscaling and bias correction.</w:t>
      </w:r>
    </w:p>
    <w:p w14:paraId="5C34CF7E" w14:textId="77777777" w:rsidR="00231F2B" w:rsidRPr="00231F2B" w:rsidRDefault="00231F2B" w:rsidP="00231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Hagemann, S., Chen, C., Haerter, J. O., Heinke, J., Gerten, D., &amp; Piani, C. (2011). Impact of a statistical bias correction on the projected hydrological changes obtained from three GCMs and two hydrology models.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Hydrometeorology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12(4), 556–578. https://doi.org/10.1175/2011JHM1336.1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Demonstrates non-trivial impact of bias correction on hydrological projections.</w:t>
      </w:r>
    </w:p>
    <w:p w14:paraId="7108F01C" w14:textId="77777777" w:rsidR="00231F2B" w:rsidRPr="00231F2B" w:rsidRDefault="00231F2B" w:rsidP="00231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Cannon, A. J., Sobie, S. R., &amp; Murdock, T. Q. (2015). Bias correction of GCM precipitation by quantile mapping: how well do methods preserve changes in quantiles and extremes?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Climate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28(17), 6938–6959. https://doi.org/10.1175/JCLI-D-14-00754.1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Essential evaluation of quantile mapping for extremes.</w:t>
      </w:r>
    </w:p>
    <w:p w14:paraId="7EF04C1E" w14:textId="77777777" w:rsidR="00231F2B" w:rsidRPr="00231F2B" w:rsidRDefault="00231F2B" w:rsidP="00231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Maraun, D., Shepherd, T. G., Widmann, M., Zappa, G., Walton, D., Gutiérrez, J. M., Hagemann, S., Richter, I., Soares, P. M. M., Hall, A., &amp; Mearns, L. O. (2017). Towards process-informed bias correction of climate change simulations.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Climate Change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7(11), 764–773. https://doi.org/10.1038/nclimate3418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Argues for process-informed bias correction.</w:t>
      </w:r>
    </w:p>
    <w:p w14:paraId="63A514F4" w14:textId="77777777" w:rsidR="00231F2B" w:rsidRPr="00231F2B" w:rsidRDefault="00231F2B" w:rsidP="00231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Aalbers, E. E., van Meijgaard, E., Lenderink, G., de Vries, H., &amp; van den Hurk, B. J. J. M. (2023). The 2018 west-central European drought projected in a warmer climate: how much drier can it get?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Hazards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23(5), 1921–1946. https://doi.org/10.5194/nhess-23-1921-2023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Pseudo-global-warming methodology applied to a Meuse-relevant European drought.</w:t>
      </w:r>
    </w:p>
    <w:p w14:paraId="4F21D0CC" w14:textId="77777777" w:rsidR="00231F2B" w:rsidRPr="00231F2B" w:rsidRDefault="00231F2B" w:rsidP="00231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pict w14:anchorId="007514BD">
          <v:rect id="_x0000_i1026" style="width:0;height:1.5pt" o:hralign="center" o:hrstd="t" o:hr="t" fillcolor="#a0a0a0" stroked="f"/>
        </w:pict>
      </w:r>
    </w:p>
    <w:p w14:paraId="5F53FB1F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 2 — Forecast verification, skill metrics, and uncertainty quantification</w:t>
      </w:r>
    </w:p>
    <w:p w14:paraId="33D5CC5F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2(a) Foundational forecast verification</w:t>
      </w:r>
    </w:p>
    <w:p w14:paraId="2C0E38DF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Murphy, A. H. (1993). What is a good forecast? An essay on the nature of goodness in weather forecasting.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Forecasting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8(2), 281–293. https://doi.org/10.1175/1520-0434(1993)008&lt;0281:WIAGFA&gt;2.0.CO;2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defining philosophical statement on forecast quality (consistency, quality, value).</w:t>
      </w:r>
    </w:p>
    <w:p w14:paraId="38A88D1E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Murphy, A. H. (1988). Skill scores based on the mean square error and their relationships to the correlation coefficient.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116(12), 2417–2424. https://doi.org/10.1175/1520-0493(1988)116&lt;2417:SSBOTM&gt;2.0.CO;2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decomposition for MSE-based skill scores.</w:t>
      </w:r>
    </w:p>
    <w:p w14:paraId="353A8407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Murphy, A. H., &amp; Winkler, R. L. (1987). A general framework for forecast verification.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115(7), 1330–1338. https://doi.org/10.1175/1520-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0493(1987)115&lt;1330:AGFFFV&gt;2.0.CO;2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Joint-distribution framework still in use.</w:t>
      </w:r>
    </w:p>
    <w:p w14:paraId="20E7C900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Wilks, D. S. (2019).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Statistical Methods in the Atmospheric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(4th ed.). Academic Press / Elsevier.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textbook chapter 9 on forecast verification.</w:t>
      </w:r>
    </w:p>
    <w:p w14:paraId="7716D146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Jolliffe, I. T., &amp; Stephenson, D. B. (Eds.). (2012).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Forecast Verification: A Practitioner's Guide in Atmospheric Science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(2nd ed.). John Wiley &amp; Sons. https://doi.org/10.1002/9781119960003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reference handbook for verification methods.</w:t>
      </w:r>
    </w:p>
    <w:p w14:paraId="4167672F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Ferro, C. A. T., &amp; Stephenson, D. B. (2011). Extremal Dependence Indices: improved verification measures for deterministic forecasts of rare binary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Forecasting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26(5), 699–713. https://doi.org/10.1175/WAF-D-10-05030.1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Essential for verifying flood-warning forecasts where the climatological base rate is small.</w:t>
      </w:r>
    </w:p>
    <w:p w14:paraId="36EE608C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Stephenson, D. B., Casati, B., Ferro, C. A. T., &amp; Wilson, C. A. (2008). The extreme dependency score: a non-vanishing measure for forecasts of rare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Meteorological Applications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15(1), 41–50. https://doi.org/10.1002/met.53 — Companion methodological paper for rare-event verification.</w:t>
      </w:r>
    </w:p>
    <w:p w14:paraId="71FAB8F7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Hamill, T. M., &amp; Juras, J. (2006). Measuring forecast skill: is it real skill or is it the varying climatology?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Quarterly Journal of the Royal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132(621C), 2905–2923. https://doi.org/10.1256/qj.06.25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methodological caution about climatology-induced apparent skill.</w:t>
      </w:r>
    </w:p>
    <w:p w14:paraId="3A96E154" w14:textId="77777777" w:rsidR="00231F2B" w:rsidRPr="00231F2B" w:rsidRDefault="00231F2B" w:rsidP="00231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Hamill, T. M. (1999). Hypothesis tests for evaluating numerical precipitation forecasts.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Forecasting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14(2), 155–167. https://doi.org/10.1175/1520-0434(1999)014&lt;0155:HTFENP&gt;2.0.CO;2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Methodology for statistical testing of forecast skill.</w:t>
      </w:r>
    </w:p>
    <w:p w14:paraId="494F2842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2(b) Probabilistic forecast metrics — CRPS, Brier, rank histograms, ROC</w:t>
      </w:r>
    </w:p>
    <w:p w14:paraId="7CC85685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Brier, G. W. (1950). Verification of forecasts expressed in terms of probability.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78(1), 1–3. https://doi.org/10.1175/1520-0493(1950)078&lt;0001:VOFEIT&gt;2.0.CO;2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 original probabilistic verification score.</w:t>
      </w:r>
    </w:p>
    <w:p w14:paraId="2CAC37C2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Hersbach, H. (2000). Decomposition of the continuous ranked probability score for ensemble prediction systems.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Forecasting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15(5), 559–570. https://doi.org/10.1175/1520-0434(2000)015&lt;0559:DOTCRP&gt;2.0.CO;2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Defining decomposition of CRPS into reliability + resolution + uncertainty.</w:t>
      </w:r>
    </w:p>
    <w:p w14:paraId="65E3E8AA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Gneiting, T., &amp; Raftery, A. E. (2007). Strictly proper scoring rules, prediction, and estimation.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Statistical Association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102(477), 359–378. https://doi.org/10.1198/016214506000001437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Theoretical foundation for proper scoring rules including CRPS, log score.</w:t>
      </w:r>
    </w:p>
    <w:p w14:paraId="73619DC4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Gneiting, T., Balabdaoui, F., &amp; Raftery, A. E. (2007). Probabilistic forecasts, calibration and sharpness.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Royal Statistical Society: Series B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69(2), 243–268. https://doi.org/10.1111/j.1467-9868.2007.00587.x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Calibration-sharpness paradigm for probabilistic forecasts.</w:t>
      </w:r>
    </w:p>
    <w:p w14:paraId="02EE6A82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Talagrand, O., Vautard, R., &amp; Strauss, B. (1997). Evaluation of probabilistic prediction systems. In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ECMWF Workshop on Predictability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1–25). ECMWF.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Origin of Talagrand / rank histograms.</w:t>
      </w:r>
    </w:p>
    <w:p w14:paraId="0F78ABE9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Hamill, T. M. (2001). Interpretation of rank histograms for verifying ensemble forecasts.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129(3), 550–560. https://doi.org/10.1175/1520-0493(2001)129&lt;0550:IORHFV&gt;2.0.CO;2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guide to rank-histogram interpretation pitfalls.</w:t>
      </w:r>
    </w:p>
    <w:p w14:paraId="2367C358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Bröcker, J., &amp; Smith, L. A. (2007). Increasing the reliability of reliability diagrams.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Forecasting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22(3), 651–661. https://doi.org/10.1175/WAF993.1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Resampling-based consistency bars for reliability diagrams.</w:t>
      </w:r>
    </w:p>
    <w:p w14:paraId="5EBDCC33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Mason, S. J., &amp; Graham, N. E. (2002). Areas beneath the relative operating characteristics (ROC) and relative operating levels (ROL) curves: statistical significance and interpretation.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Quarterly Journal of the Royal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128(584), 2145–2166. https://doi.org/10.1256/003590002320603584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ROC verification and its statistical interpretation.</w:t>
      </w:r>
    </w:p>
    <w:p w14:paraId="324FBA70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Richardson, D. S. (2000). Skill and relative economic value of the ECMWF ensemble prediction system.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Quarterly Journal of the Royal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126(563), 649–667. https://doi.org/10.1002/qj.49712656313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Cost–loss / value-of-forecast methodology essential for forecast utility.</w:t>
      </w:r>
    </w:p>
    <w:p w14:paraId="37B02278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Ferro, C. A. T., Richardson, D. S., &amp; Weigel, A. P. (2008). On the effect of ensemble size on the discrete and continuous ranked probability scores.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Meteorological Applications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15(1), 19–24. https://doi.org/10.1002/met.45 — Critical for fair comparison across ensemble sizes ("fair CRPS").</w:t>
      </w:r>
    </w:p>
    <w:p w14:paraId="7B272FE1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Ferro, C. A. T. (2014). Fair scores for ensemble forecasts.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Quarterly Journal of the Royal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140(683), 1917–1923. https://doi.org/10.1002/qj.2270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Defines fair scoring rules.</w:t>
      </w:r>
    </w:p>
    <w:p w14:paraId="2964C639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Bröcker, J. (2009). Reliability, sufficiency, and the decomposition of proper scores.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Quarterly Journal of the Royal Meteorological Society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135(643), 1512–1519. https://doi.org/10.1002/qj.456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Theoretical decomposition of proper scores beyond the Brier score.</w:t>
      </w:r>
    </w:p>
    <w:p w14:paraId="1A15395F" w14:textId="77777777" w:rsidR="00231F2B" w:rsidRPr="00231F2B" w:rsidRDefault="00231F2B" w:rsidP="00231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Weigel, A. P., Liniger, M. A., &amp; Appenzeller, C. (2007). The discrete Brier and ranked probability skill scores.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135(1), 118–124. https://doi.org/10.1175/MWR3280.1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Bias correction for ensemble-size effects on Brier/RPS.</w:t>
      </w:r>
    </w:p>
    <w:p w14:paraId="3B46C1FC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2(c) Hydrological forecast verification</w:t>
      </w:r>
    </w:p>
    <w:p w14:paraId="248CBD89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Nash, J. E., &amp; Sutcliffe, J. V. (1970). River flow forecasting through conceptual models part I — A discussion of principles.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10(3), 282–290. https://doi.org/10.1016/0022-1694(70)90255-6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NSE.</w:t>
      </w:r>
    </w:p>
    <w:p w14:paraId="464FF434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Gupta, H. V., Kling, H., Yilmaz, K. K., &amp; Martinez, G. F. (2009). Decomposition of the mean squared error and NSE performance criteria: implications for improving hydrological modelling.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377(1–2), 80–91. https://doi.org/10.1016/j.jhydrol.2009.08.003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KGE paper.</w:t>
      </w:r>
    </w:p>
    <w:p w14:paraId="04585B04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Kling, H., Fuchs, M., &amp; Paulin, M. (2012). Runoff conditions in the upper Danube basin under an ensemble of climate change scenarios.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424–425, 264–277. https://doi.org/10.1016/j.jhydrol.2012.01.011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Modified KGE′ revision used in many European catchment studies including the Meuse region.</w:t>
      </w:r>
    </w:p>
    <w:p w14:paraId="4CA8600D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Knoben, W. J. M., Freer, J. E., &amp; Woods, R. A. (2019). Technical note: Inherent benchmark or not? Comparing Nash–Sutcliffe and Kling–Gupta efficiency scores.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23(10), 4323–4331. https://doi.org/10.5194/hess-23-4323-2019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Demonstrates KGE = -0.41 (not 0) is the mean-flow benchmark; pre-empts examiner critique on KGE thresholds.</w:t>
      </w:r>
    </w:p>
    <w:p w14:paraId="7279A404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Pool, S., Vis, M., &amp; Seibert, J. (2018). Evaluating model performance: towards a non-parametric variant of the Kling-Gupta efficiency.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63(13–14), 1941–1953. https://doi.org/10.1080/02626667.2018.1552002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Non-parametric KGE for non-Gaussian flow regimes.</w:t>
      </w:r>
    </w:p>
    <w:p w14:paraId="3F9630BA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Clark, M. P., Vogel, R. M., Lamontagne, J. R., Mizukami, N., Knoben, W. J. M., Tang, G., Gharari, S., Freer, J. E., Whitfield, P. H., Shook, K. R., &amp; Papalexiou, S. M. (2021). The abuse of popular performance metrics in hydrologic modeling.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57(9), e2020WR029001. https://doi.org/10.1029/2020WR029001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Direct, recent critique of common metrics — must-cite for thesis verification chapter.</w:t>
      </w:r>
    </w:p>
    <w:p w14:paraId="7FD83266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Lerat, J., Andréassian, V., Perrin, C., Vaze, J., Perraud, J. M., Ribstein, P., &amp; Loumagne, C. (2012). Do internal flow measurements improve the calibration of rainfall-runoff models?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48(2), W02511. https://doi.org/10.1029/2010WR010179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Multi-site calibration evidence.</w:t>
      </w:r>
    </w:p>
    <w:p w14:paraId="2412634D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Bennett, J. C., Wang, Q. J., Robertson, D. E., Schepen, A., Li, M., &amp; Michael, K. (2017). Assessment of an ensemble seasonal streamflow forecasting system for Australia.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21(12), 6007–6030. https://doi.org/10.5194/hess-21-6007-2017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Operational seasonal streamflow verification methodology.</w:t>
      </w:r>
    </w:p>
    <w:p w14:paraId="70783831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Roundy, J. K., Duan, Q., &amp; Schaake, J. C. (2019). Hydrological predictability, scales, and uncertainty issues. In Q. Duan, F. Pappenberger, A. Wood, H. L. Cloke, &amp; J. C. Schaake (Eds.),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Handbook of Hydrometeorological Ensemble Forecasting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191–218). Springer. https://doi.org/10.1007/978-3-642-39925-1_4 — HEPEX context for verification scaling.</w:t>
      </w:r>
    </w:p>
    <w:p w14:paraId="4F10AAFB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Brown, J. D., Demargne, J., Seo, D.-J., &amp; Liu, Y. (2010). The Ensemble Verification System (EVS): a software tool for verifying ensemble forecasts of hydrometeorological and hydrologic variables at discrete locations.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25(7), 854–872. https://doi.org/10.1016/j.envsoft.2010.01.009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Operational verification software used by NOAA HEFS.</w:t>
      </w:r>
    </w:p>
    <w:p w14:paraId="4D7C50B3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Pappenberger, F., Ramos, M. H., Cloke, H. L., Wetterhall, F., Alfieri, L., Bogner, K., Mueller, A., &amp; Salamon, P. (2015). How do I know if my forecasts are better? Using benchmarks in hydrological ensemble prediction.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522, 697–713. https://doi.org/10.1016/j.jhydrol.2015.01.024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Defines hydrological-forecast benchmarks (climatology, persistence, ESP).</w:t>
      </w:r>
    </w:p>
    <w:p w14:paraId="3530C3FC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Wetterhall, F., Pappenberger, F., Alfieri, L., Cloke, H. L., Thielen-del Pozo, J., Balabanova, S., Daňhelka, J., Vogelbacher, A., Salamon, P., Carrasco, I., Cabrera-Tordera, A. J., Corzo-Toscano, M., Garcia-Padilla, M., Garcia-Sanchez, R. J., Ardilouze, C., Jurela, S., Terek, B., Csik, A., Casey, J., … Yörük, A. (2013). HESS Opinions: 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Forecaster priorities for improving probabilistic flood forecasts.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17(11), 4389–4399. https://doi.org/10.5194/hess-17-4389-2013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Operational forecaster perspective on EFAS verification.</w:t>
      </w:r>
    </w:p>
    <w:p w14:paraId="2ADB7609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Alfieri, L., Pappenberger, F., Wetterhall, F., Haiden, T., Richardson, D., &amp; Salamon, P. (2014). Evaluation of ensemble streamflow predictions in Europe.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517, 913–922. https://doi.org/10.1016/j.jhydrol.2014.06.035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Evaluates ensemble streamflow skill across Europe (incl. Meuse area).</w:t>
      </w:r>
    </w:p>
    <w:p w14:paraId="404C08CB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Pagano, T. C., Wood, A. W., Ramos, M. H., Cloke, H. L., Pappenberger, F., Clark, M. P., Cranston, M., Kavetski, D., Mathevet, T., Sorooshian, S., &amp; Verkade, J. S. (2014). Challenges of operational river forecasting.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Hydrometeorology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15(4), 1692–1707. https://doi.org/10.1175/JHM-D-13-0188.1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Operational-perspective overview informed by leading hydromet centres.</w:t>
      </w:r>
    </w:p>
    <w:p w14:paraId="3FFA1F33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Emerton, R. E., Stephens, E. M., Pappenberger, F., Pagano, T. C., Weerts, A. H., Wood, A. W., Salamon, P., Brown, J. D., Hjerdt, N., Donnelly, C., Baugh, C. A., &amp; Cloke, H. L. (2016). Continental and global scale flood forecasting systems.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3(3), 391–418. https://doi.org/10.1002/wat2.1137 — Comprehensive overview of operational flood-forecasting systems.</w:t>
      </w:r>
    </w:p>
    <w:p w14:paraId="798BBDFE" w14:textId="77777777" w:rsidR="00231F2B" w:rsidRPr="00231F2B" w:rsidRDefault="00231F2B" w:rsidP="00231F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Wu, W., Emerton, R., Duan, Q., Wood, A. W., Wetterhall, F., &amp; Robertson, D. E. (2020). Ensemble flood forecasting: current status and future opportunities.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7(3), e1432. https://doi.org/10.1002/wat2.1432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Up-to-date roadmap for hydrological ensemble forecasting and its verification.</w:t>
      </w:r>
    </w:p>
    <w:p w14:paraId="0104AAA5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2(d) Uncertainty quantification beyond GLUE</w:t>
      </w:r>
    </w:p>
    <w:p w14:paraId="2B1328AD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Kavetski, D., Kuczera, G., &amp; Franks, S. W. (2006a). Bayesian analysis of input uncertainty in hydrological modeling: 1. Theory.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42(3), W03407. https://doi.org/10.1029/2005WR004368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BATEA theory paper.</w:t>
      </w:r>
    </w:p>
    <w:p w14:paraId="190C3930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Kavetski, D., Kuczera, G., &amp; Franks, S. W. (2006b). Bayesian analysis of input uncertainty in hydrological modeling: 2. Application.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42(3), W03408. https://doi.org/10.1029/2005WR004376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BATEA application paper.</w:t>
      </w:r>
    </w:p>
    <w:p w14:paraId="04FA983B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Kuczera, G., Kavetski, D., Franks, S., &amp; Thyer, M. (2006). Towards a Bayesian total error analysis of conceptual rainfall-runoff models: characterising model error using storm-dependent parameters.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331(1–2), 161–177. https://doi.org/10.1016/j.jhydrol.2006.05.010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Hierarchical-Bayesian treatment of structural error.</w:t>
      </w:r>
    </w:p>
    <w:p w14:paraId="1CAECA98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Renard, B., Kavetski, D., Kuczera, G., Thyer, M., &amp; Franks, S. W. (2010). Understanding predictive uncertainty in hydrologic modeling: the challenge of identifying input and structural errors.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46(5), W05521. https://doi.org/10.1029/2009WR008328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paper on identifiability between input and structural error.</w:t>
      </w:r>
    </w:p>
    <w:p w14:paraId="789ED90F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Renard, B., Kavetski, D., Leblois, E., Thyer, M., Kuczera, G., &amp; Franks, S. W. (2011). Toward a reliable decomposition of predictive uncertainty in hydrological modeling: characterizing rainfall errors using conditional simulation.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Water Resources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47(11), W11516. https://doi.org/10.1029/2011WR010643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Conditional-simulation approach to rainfall-input error.</w:t>
      </w:r>
    </w:p>
    <w:p w14:paraId="00FA009D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Mantovan, P., &amp; Todini, E. (2006). Hydrological forecasting uncertainty assessment: incoherence of the GLUE methodology.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330(1–2), 368–381. https://doi.org/10.1016/j.jhydrol.2006.04.046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Bayesian-coherence critique of GLUE.</w:t>
      </w:r>
    </w:p>
    <w:p w14:paraId="11F62EFA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Beven, K. J., Smith, P. J., &amp; Freer, J. (2008). So just why would a modeller choose to be incoherent?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354(1–4), 15–32. https://doi.org/10.1016/j.jhydrol.2008.02.007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Beven's reply, useful for thesis treatment of the GLUE debate.</w:t>
      </w:r>
    </w:p>
    <w:p w14:paraId="2C74D92E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Stedinger, J. R., Vogel, R. M., Lee, S. U., &amp; Batchelder, R. (2008). Appraisal of the generalized likelihood uncertainty estimation (GLUE) method.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44(12), W00B06. https://doi.org/10.1029/2008WR006822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Statistical critique of GLUE essential to balance Beven &amp; Binley citation.</w:t>
      </w:r>
    </w:p>
    <w:p w14:paraId="19BC8D12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Schoups, G., &amp; Vrugt, J. A. (2010). A formal likelihood function for parameter and predictive inference of hydrologic models with correlated, heteroscedastic, and non-Gaussian errors.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46(10), W10531. https://doi.org/10.1029/2009WR008933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Likelihood-function development for modern Bayesian hydrology.</w:t>
      </w:r>
    </w:p>
    <w:p w14:paraId="717CB514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Sadegh, M., &amp; Vrugt, J. A. (2013). Bridging the gap between GLUE and formal statistical approaches: approximate Bayesian computation.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17(12), 4831–4850. https://doi.org/10.5194/hess-17-4831-2013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Establishes the GLUE–ABC equivalence.</w:t>
      </w:r>
    </w:p>
    <w:p w14:paraId="583BB80A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Vrugt, J. A., &amp; Sadegh, M. (2013). Toward diagnostic model calibration and evaluation: approximate Bayesian computation.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49(7), 4335–4345. https://doi.org/10.1002/wrcr.20354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ABC framework in hydrology.</w:t>
      </w:r>
    </w:p>
    <w:p w14:paraId="06102BC8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Sadegh, M., &amp; Vrugt, J. A. (2014). Approximate Bayesian computation using Markov chain Monte Carlo simulation: DREAM(ABC).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50(8), 6767–6787. https://doi.org/10.1002/2014WR015386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Methodological synthesis of DREAM and ABC.</w:t>
      </w:r>
    </w:p>
    <w:p w14:paraId="356C4A75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McMillan, H., Krueger, T., &amp; Freer, J. (2012). Benchmarking observational uncertainties for hydrology: rainfall, river discharge and water quality.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26(26), 4078–4111. https://doi.org/10.1002/hyp.9384 — Reference benchmark of input/observation uncertainties.</w:t>
      </w:r>
    </w:p>
    <w:p w14:paraId="16714A31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McMillan, H. K., Westerberg, I. K., &amp; Krueger, T. (2018). Hydrological data uncertainty and its implications.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, 5(6), e1319. https://doi.org/10.1002/wat2.1319 — Methodological review of uncertainty propagation.</w:t>
      </w:r>
    </w:p>
    <w:p w14:paraId="1337EB8E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Beven, K. (2019). Towards a methodology for testing models as hypotheses in the inexact sciences.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Royal Society A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475(2224), 20180862. https://doi.org/10.1098/rspa.2018.0862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Updated epistemic-uncertainty framework.</w:t>
      </w:r>
    </w:p>
    <w:p w14:paraId="63547170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Clark, M. P., Vogel, R. M., Lamontagne, J. R., Mizukami, N., Knoben, W. J. M., Tang, G., Gharari, S., Freer, J. E., Whitfield, P. H., Shook, K. R., &amp; Papalexiou, S. M. (2021). The abuse of popular performance metrics in hydrologic modeling.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57(9), e2020WR029001. https://doi.org/10.1029/2020WR029001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(Cross-listed with 2c) Recent UQ-aware critique.</w:t>
      </w:r>
    </w:p>
    <w:p w14:paraId="3990C123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Beven, K. J., &amp; Lane, S. (2022). On (in)validating environmental models. 1. Principles for formulating a Turing-like test for determining when a model is fit-for-purpose.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36(10), e14704. https://doi.org/10.1002/hyp.14704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Recent reformulation of model-validation philosophy.</w:t>
      </w:r>
    </w:p>
    <w:p w14:paraId="014E2154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Westerberg, I. K., &amp; McMillan, H. K. (2015). Uncertainty in hydrological signatures.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19(9), 3951–3968. https://doi.org/10.5194/hess-19-3951-2015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Uncertainty in signatures used as evaluation targets.</w:t>
      </w:r>
    </w:p>
    <w:p w14:paraId="2D613D2D" w14:textId="77777777" w:rsidR="00231F2B" w:rsidRPr="00231F2B" w:rsidRDefault="00231F2B" w:rsidP="00231F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Coxon, G., Freer, J., Westerberg, I. K., Wagener, T., Woods, R., &amp; Smith, P. J. (2015). A novel framework for discharge uncertainty quantification applied to 500 UK gauging stations.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51(7), 5531–5546. https://doi.org/10.1002/2014WR016532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Rating-curve uncertainty methodology directly relevant to Meuse-gauge data.</w:t>
      </w:r>
    </w:p>
    <w:p w14:paraId="0674C0E4" w14:textId="77777777" w:rsidR="00231F2B" w:rsidRPr="00231F2B" w:rsidRDefault="00231F2B" w:rsidP="00231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2(e) Explainable AI / interpretability and physics-informed ML</w:t>
      </w:r>
    </w:p>
    <w:p w14:paraId="4818AC21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Ribeiro, M. T., Singh, S., &amp; Guestrin, C. (2016). "Why should I trust you?" Explaining the predictions of any classifier. In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22nd ACM SIGKDD International Conference on Knowledge Discovery and Data Mining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1135–1144). https://doi.org/10.1145/2939672.2939778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LIME — local model-agnostic explanations.</w:t>
      </w:r>
    </w:p>
    <w:p w14:paraId="75904025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Lundberg, S. M., &amp; Lee, S.-I. (2017). A unified approach to interpreting model predictions. In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Neural Information Processing Systems 30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4765–4774). https://papers.nips.cc/paper/7062-a-unified-approach-to-interpreting-model-predictions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SHAP framework — primary tool for thesis interpretability work.</w:t>
      </w:r>
    </w:p>
    <w:p w14:paraId="39F9BEFB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Sundararajan, M., Taly, A., &amp; Yan, Q. (2017). Axiomatic attribution for deep networks. In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34th International Conference on Machine Learning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(pp. 3319–3328). PMLR. https://proceedings.mlr.press/v70/sundararajan17a.html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Integrated gradients for deep-learning attribution.</w:t>
      </w:r>
    </w:p>
    <w:p w14:paraId="3D208078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Reichstein, M., Camps-Valls, G., Stevens, B., Jung, M., Denzler, J., Carvalhais, N., &amp; Prabhat. (2019). Deep learning and process understanding for data-driven Earth system science.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566(7743), 195–204. https://doi.org/10.1038/s41586-019-0912-1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Manifesto for hybrid physics + ML in Earth-system science.</w:t>
      </w:r>
    </w:p>
    <w:p w14:paraId="22ED5AE8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Karpatne, A., Atluri, G., Faghmous, J. H., Steinbach, M., Banerjee, A., Ganguly, A., Shekhar, S., Samatova, N., &amp; Kumar, V. (2017). Theory-guided data science: a new paradigm for scientific discovery from data.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Knowledge and Data Engineering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29(10), 2318–2331. https://doi.org/10.1109/TKDE.2017.2720168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theory-guided-data-science paradigm.</w:t>
      </w:r>
    </w:p>
    <w:p w14:paraId="06C52B8F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Read, J. S., Jia, X., Willard, J., Appling, A. P., Zwart, J. A., Oliver, S. K., Karpatne, A., Hansen, G. J. A., Hanson, P. C., Watkins, W., Steinbach, M., &amp; Kumar, V. (2019). Process-guided deep learning predictions of lake water temperature.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55(11), 9173–9190. https://doi.org/10.1029/2019WR024922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Demonstrates how to embed physical (energy-conservation) constraints inside an LSTM.</w:t>
      </w:r>
    </w:p>
    <w:p w14:paraId="5524C60B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Jia, X., Willard, J., Karpatne, A., Read, J. S., Zwart, J. A., Steinbach, M., &amp; Kumar, V. (2021). Physics-guided machine learning for scientific discovery: an 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application in simulating lake temperature profiles.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ACM/IMS Transactions on Data Science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2(3), 1–26. https://doi.org/10.1145/3447814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PGML methodology paper.</w:t>
      </w:r>
    </w:p>
    <w:p w14:paraId="7ECE7D91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Willard, J., Jia, X., Xu, S., Steinbach, M., &amp; Kumar, V. (2022). Integrating scientific knowledge with machine learning for engineering and environmental systems.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Computing Surveys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55(4), 66. https://doi.org/10.1145/3514228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Comprehensive review of physics-informed ML.</w:t>
      </w:r>
    </w:p>
    <w:p w14:paraId="52B42141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Kratzert, F., Klotz, D., Herrnegger, M., Sampson, A. K., Hochreiter, S., &amp; Nearing, G. S. (2019). Toward improved predictions in ungauged basins: exploiting the power of machine learning.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55(12), 11344–11354. https://doi.org/10.1029/2019WR026065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Cross-listed for interpretability of LSTMs trained on CAMELS.</w:t>
      </w:r>
    </w:p>
    <w:p w14:paraId="636CA4EF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Lees, T., Reece, S., Kratzert, F., Klotz, D., Gauch, M., De Bruijn, J., Kumar Sahu, R., Greve, P., Slater, L., &amp; Dadson, S. J. (2022). Hydrological concept formation inside long short-term memory (LSTM) networks.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26(12), 3079–3101. https://doi.org/10.5194/hess-26-3079-2022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Demonstrates that LSTMs internally form physically meaningful representations.</w:t>
      </w:r>
    </w:p>
    <w:p w14:paraId="5A005B5C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Anderson, S., &amp; Radić, V. (2022). Evaluation and interpretation of convolutional long short-term memory networks for regional hydrological modelling.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26(3), 795–825. https://doi.org/10.5194/hess-26-795-2022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Interpretability of ConvLSTM for hydrological modelling.</w:t>
      </w:r>
    </w:p>
    <w:p w14:paraId="5ABDBFE6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Jiang, S., Bevacqua, E., &amp; Zscheischler, J. (2022). River flooding mechanisms and their changes in Europe revealed by explainable machine learning.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26(24), 6339–6359. https://doi.org/10.5194/hess-26-6339-2022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SHAP-based attribution of European flood mechanisms — directly relevant to Meuse drivers.</w:t>
      </w:r>
    </w:p>
    <w:p w14:paraId="3C77AE7A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Frame, J. M., Kratzert, F., Klotz, D., Gauch, M., Shalev, G., Gilon, O., Qualls, L. M., Gupta, H. V., &amp; Nearing, G. S. (2022). Deep learning rainfall–runoff predictions of extreme events.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26(13), 3377–3392. https://doi.org/10.5194/hess-26-3377-2022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LSTM behaviour on extremes — methodologically critical for flood thesis.</w:t>
      </w:r>
    </w:p>
    <w:p w14:paraId="566D4294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Slater, L. J., Arnal, L., Boucher, M.-A., Chang, A. Y.-Y., Moulds, S., Murphy, C., Nearing, G., Shalev, G., Shen, C., Speight, L., Villarini, G., Wilby, R. L., Wood, A. W., &amp; Zappa, M. (2023). Hybrid forecasting: blending climate predictions with AI models.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27(9), 1865–1889. https://doi.org/10.5194/hess-27-1865-2023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Cutting-edge hybrid statistical/physical/ML forecasting framework.</w:t>
      </w:r>
    </w:p>
    <w:p w14:paraId="38A013D0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Razavi, S., Hannah, D. M., Elshorbagy, A., Kumar, S., Marshall, L., Solomatine, D. P., Dezfuli, A., Sadegh, M., &amp; Famiglietti, J. (2022). Coevolution of machine learning and process-based modelling to revolutionize Earth and environmental sciences: a perspective.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36(6), e14596. https://doi.org/10.1002/hyp.14596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Strategic perspective on hybrid ML + process modelling.</w:t>
      </w:r>
    </w:p>
    <w:p w14:paraId="7024E98D" w14:textId="77777777" w:rsidR="00231F2B" w:rsidRPr="00231F2B" w:rsidRDefault="00231F2B" w:rsidP="00231F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Shen, C. (2018). A transdisciplinary review of deep learning research and its relevance for water resources scientists.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, 54(11), 8558–8593. https://doi.org/10.1029/2018WR022643 </w:t>
      </w: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 [Q1]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review of DL in hydrology.</w:t>
      </w:r>
    </w:p>
    <w:p w14:paraId="5320C201" w14:textId="77777777" w:rsidR="00231F2B" w:rsidRPr="00231F2B" w:rsidRDefault="00933A12" w:rsidP="00231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A1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E9EC94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BF7CE7" w14:textId="77777777" w:rsidR="00231F2B" w:rsidRPr="00231F2B" w:rsidRDefault="00231F2B" w:rsidP="00231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cross-references with Tasks 1–2.</w:t>
      </w:r>
    </w:p>
    <w:p w14:paraId="0F2769E9" w14:textId="77777777" w:rsidR="00231F2B" w:rsidRPr="00231F2B" w:rsidRDefault="00231F2B" w:rsidP="00231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Task 2's Bevacqua et al. (2019,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Sci. Adv.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) integrates with Theme 1(a) entries 16, 28, 29 (Bevacqua's own follow-ups on compound flooding in Europe and the role of climate change).</w:t>
      </w:r>
    </w:p>
    <w:p w14:paraId="7616C7C3" w14:textId="77777777" w:rsidR="00231F2B" w:rsidRPr="00231F2B" w:rsidRDefault="00231F2B" w:rsidP="00231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Task 2's Cloke &amp; Pappenberger (2009) is extended by Theme 2(c) entries 123–128 (Pappenberger, Wetterhall, Alfieri, Pagano, Emerton, Wu — operational verification follow-ons).</w:t>
      </w:r>
    </w:p>
    <w:p w14:paraId="62FA85EA" w14:textId="77777777" w:rsidR="00231F2B" w:rsidRPr="00231F2B" w:rsidRDefault="00231F2B" w:rsidP="00231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Task 2's Beven &amp; Binley (1992) GLUE is contextualised by Theme 2(d) entries 134–138 (Mantovan &amp; Todini critique, Beven et al. reply, Stedinger et al. critique, ABC bridge).</w:t>
      </w:r>
    </w:p>
    <w:p w14:paraId="3FF0486F" w14:textId="77777777" w:rsidR="00231F2B" w:rsidRPr="00231F2B" w:rsidRDefault="00231F2B" w:rsidP="00231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Task 2's Vrugt DREAM papers connect with Theme 2(d) entries 137–140 (Schoups &amp; Vrugt, Sadegh &amp; Vrugt, DREAM(ABC)).</w:t>
      </w:r>
    </w:p>
    <w:p w14:paraId="0017AFC8" w14:textId="77777777" w:rsidR="00231F2B" w:rsidRPr="00231F2B" w:rsidRDefault="00231F2B" w:rsidP="00231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Task 2's Kratzert LSTM, Nearing 2024, Klotz 2022, Auer 2024 are extended by Theme 2(e) entries 153–162 on interpretability and hybrid physics-ML.</w:t>
      </w:r>
    </w:p>
    <w:p w14:paraId="27BF3CE3" w14:textId="77777777" w:rsidR="00231F2B" w:rsidRPr="00231F2B" w:rsidRDefault="00231F2B" w:rsidP="00231F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Task 2's Demargne et al. (2014, </w:t>
      </w:r>
      <w:r w:rsidRPr="00231F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BAMS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) HEFS connects with Theme 2(c) entries 122 (EVS software) and 124 (HESS Opinions on probabilistic flood forecasts).</w:t>
      </w:r>
    </w:p>
    <w:p w14:paraId="6E8F90E7" w14:textId="77777777" w:rsidR="00231F2B" w:rsidRPr="00231F2B" w:rsidRDefault="00231F2B" w:rsidP="00231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Methodological coverage check.</w:t>
      </w:r>
      <w:r w:rsidRPr="00231F2B">
        <w:rPr>
          <w:rFonts w:ascii="Times New Roman" w:eastAsia="Times New Roman" w:hAnsi="Times New Roman" w:cs="Times New Roman"/>
          <w:kern w:val="0"/>
          <w14:ligatures w14:val="none"/>
        </w:rPr>
        <w:t xml:space="preserve"> The 113 entries provide:</w:t>
      </w:r>
    </w:p>
    <w:p w14:paraId="14B6DD7D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23 sources covering compound and cascading hazards (1a) including the latest July 2021 Meuse/Ahr peer-reviewed analyses;</w:t>
      </w:r>
    </w:p>
    <w:p w14:paraId="465BC9B8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25 sources on non-stationarity / design-flood revision (1b) including the full Milly–Serinaldi–Read–Vogel debate and recent HESS reviews;</w:t>
      </w:r>
    </w:p>
    <w:p w14:paraId="4A56725B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13 sources on EVT / frequency analysis (1c) covering classical, Bayesian, regional, and threshold-free approaches;</w:t>
      </w:r>
    </w:p>
    <w:p w14:paraId="716DF714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11 sources on IPCC and socio-hydrology framings (1d);</w:t>
      </w:r>
    </w:p>
    <w:p w14:paraId="22ACBB4B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6 sources on bias correction relevant to design floods (1e);</w:t>
      </w:r>
    </w:p>
    <w:p w14:paraId="5799FDD8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9 sources on foundational verification (2a);</w:t>
      </w:r>
    </w:p>
    <w:p w14:paraId="49AC19E4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13 sources on probabilistic forecast metrics (2b);</w:t>
      </w:r>
    </w:p>
    <w:p w14:paraId="6A6A122C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16 sources on hydrological forecast verification (2c);</w:t>
      </w:r>
    </w:p>
    <w:p w14:paraId="024813BB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19 sources on UQ beyond GLUE (2d);</w:t>
      </w:r>
    </w:p>
    <w:p w14:paraId="22299612" w14:textId="77777777" w:rsidR="00231F2B" w:rsidRPr="00231F2B" w:rsidRDefault="00231F2B" w:rsidP="00231F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16 sources on XAI / physics-informed ML (2e).</w:t>
      </w:r>
    </w:p>
    <w:p w14:paraId="306EFFAB" w14:textId="77777777" w:rsidR="00231F2B" w:rsidRPr="00231F2B" w:rsidRDefault="00231F2B" w:rsidP="00231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F2B">
        <w:rPr>
          <w:rFonts w:ascii="Times New Roman" w:eastAsia="Times New Roman" w:hAnsi="Times New Roman" w:cs="Times New Roman"/>
          <w:kern w:val="0"/>
          <w14:ligatures w14:val="none"/>
        </w:rPr>
        <w:t>The compilation is calibrated for dissertation defence: every major examiner critique pathway (e.g. "but is the trend really stationary?", "have you compared KGE against its true benchmark?", "is your CRPS a fair score?", "have you tested the Bayesian coherence of your UQ?", "have you read the GLUE critique-and-reply chain?", "is your XAI rigorous beyond SHAP?", "what about compound coastal-fluvial events at the Meuse delta?") is anticipated by at least two cited sources from clearly Q1 or otherwise authoritative venues.</w:t>
      </w:r>
    </w:p>
    <w:p w14:paraId="74C5C5AC" w14:textId="77777777" w:rsidR="00D513A1" w:rsidRDefault="00D513A1"/>
    <w:sectPr w:rsidR="00D51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74B4"/>
    <w:multiLevelType w:val="multilevel"/>
    <w:tmpl w:val="CF0A4FA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54CDB"/>
    <w:multiLevelType w:val="multilevel"/>
    <w:tmpl w:val="4AD4F3D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B1260"/>
    <w:multiLevelType w:val="multilevel"/>
    <w:tmpl w:val="5E626A3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C0B8D"/>
    <w:multiLevelType w:val="multilevel"/>
    <w:tmpl w:val="908AA8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90A70"/>
    <w:multiLevelType w:val="multilevel"/>
    <w:tmpl w:val="5896D0C4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B078B"/>
    <w:multiLevelType w:val="multilevel"/>
    <w:tmpl w:val="146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016CC"/>
    <w:multiLevelType w:val="multilevel"/>
    <w:tmpl w:val="9E00E4D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0173D"/>
    <w:multiLevelType w:val="multilevel"/>
    <w:tmpl w:val="8974A0EE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C3563"/>
    <w:multiLevelType w:val="multilevel"/>
    <w:tmpl w:val="9A2C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95055"/>
    <w:multiLevelType w:val="multilevel"/>
    <w:tmpl w:val="0E589C2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2B2549"/>
    <w:multiLevelType w:val="multilevel"/>
    <w:tmpl w:val="10D045DC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56E72"/>
    <w:multiLevelType w:val="multilevel"/>
    <w:tmpl w:val="C31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74115">
    <w:abstractNumId w:val="8"/>
  </w:num>
  <w:num w:numId="2" w16cid:durableId="1279795864">
    <w:abstractNumId w:val="3"/>
  </w:num>
  <w:num w:numId="3" w16cid:durableId="1420565439">
    <w:abstractNumId w:val="6"/>
  </w:num>
  <w:num w:numId="4" w16cid:durableId="870454326">
    <w:abstractNumId w:val="0"/>
  </w:num>
  <w:num w:numId="5" w16cid:durableId="973172912">
    <w:abstractNumId w:val="1"/>
  </w:num>
  <w:num w:numId="6" w16cid:durableId="303508663">
    <w:abstractNumId w:val="9"/>
  </w:num>
  <w:num w:numId="7" w16cid:durableId="363870910">
    <w:abstractNumId w:val="2"/>
  </w:num>
  <w:num w:numId="8" w16cid:durableId="1043559427">
    <w:abstractNumId w:val="4"/>
  </w:num>
  <w:num w:numId="9" w16cid:durableId="1103116113">
    <w:abstractNumId w:val="10"/>
  </w:num>
  <w:num w:numId="10" w16cid:durableId="717169884">
    <w:abstractNumId w:val="7"/>
  </w:num>
  <w:num w:numId="11" w16cid:durableId="1329285531">
    <w:abstractNumId w:val="5"/>
  </w:num>
  <w:num w:numId="12" w16cid:durableId="2051687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2B"/>
    <w:rsid w:val="00231F2B"/>
    <w:rsid w:val="00933A12"/>
    <w:rsid w:val="00B82FEA"/>
    <w:rsid w:val="00CE7CA9"/>
    <w:rsid w:val="00CF704B"/>
    <w:rsid w:val="00D5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7443"/>
  <w15:chartTrackingRefBased/>
  <w15:docId w15:val="{B9B98CE3-E50A-2242-9B50-4DE745D0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31F2B"/>
    <w:rPr>
      <w:i/>
      <w:iCs/>
    </w:rPr>
  </w:style>
  <w:style w:type="character" w:styleId="Strong">
    <w:name w:val="Strong"/>
    <w:basedOn w:val="DefaultParagraphFont"/>
    <w:uiPriority w:val="22"/>
    <w:qFormat/>
    <w:rsid w:val="00231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8354</Words>
  <Characters>51879</Characters>
  <Application>Microsoft Office Word</Application>
  <DocSecurity>0</DocSecurity>
  <Lines>1482</Lines>
  <Paragraphs>1115</Paragraphs>
  <ScaleCrop>false</ScaleCrop>
  <Company/>
  <LinksUpToDate>false</LinksUpToDate>
  <CharactersWithSpaces>59118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GILLIKIN</dc:creator>
  <cp:keywords/>
  <dc:description/>
  <cp:lastModifiedBy>BRIAN GILLIKIN</cp:lastModifiedBy>
  <cp:revision>1</cp:revision>
  <dcterms:created xsi:type="dcterms:W3CDTF">2026-04-28T02:18:00Z</dcterms:created>
  <dcterms:modified xsi:type="dcterms:W3CDTF">2026-04-28T02:18:00Z</dcterms:modified>
</cp:coreProperties>
</file>