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CCCFF"/>
  <w:body>
    <w:p w14:paraId="187BAFC1" w14:textId="4AEFCD10" w:rsidR="00A96240" w:rsidRDefault="005D2120">
      <w:hyperlink r:id="rId4" w:history="1">
        <w:r w:rsidRPr="00A520DF">
          <w:rPr>
            <w:rStyle w:val="Hyperlink"/>
          </w:rPr>
          <w:t>http://3danimation.cn/blog/What-is-the-process-of-a-3D-animation-pipeline-.html</w:t>
        </w:r>
      </w:hyperlink>
    </w:p>
    <w:p w14:paraId="0C3216EE" w14:textId="2AE48AE2" w:rsidR="005D2120" w:rsidRDefault="005D2120">
      <w:hyperlink r:id="rId5" w:history="1">
        <w:r w:rsidRPr="00A520DF">
          <w:rPr>
            <w:rStyle w:val="Hyperlink"/>
          </w:rPr>
          <w:t>https://interactions.acm.org/archive/view/september-october-2018/avoiding-the-uncanny-valley-in-virtual-character-design</w:t>
        </w:r>
      </w:hyperlink>
    </w:p>
    <w:p w14:paraId="5DE3CBC2" w14:textId="46CEA5BE" w:rsidR="005D2120" w:rsidRDefault="005D2120"/>
    <w:sectPr w:rsidR="005D2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52"/>
    <w:rsid w:val="00560410"/>
    <w:rsid w:val="005D2120"/>
    <w:rsid w:val="00EF1E32"/>
    <w:rsid w:val="00F62952"/>
    <w:rsid w:val="00F8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f"/>
    </o:shapedefaults>
    <o:shapelayout v:ext="edit">
      <o:idmap v:ext="edit" data="1"/>
    </o:shapelayout>
  </w:shapeDefaults>
  <w:decimalSymbol w:val="."/>
  <w:listSeparator w:val=","/>
  <w14:docId w14:val="408D83A4"/>
  <w15:chartTrackingRefBased/>
  <w15:docId w15:val="{361AD939-3A60-43BD-A6F3-2FA53AE8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teractions.acm.org/archive/view/september-october-2018/avoiding-the-uncanny-valley-in-virtual-character-design" TargetMode="External"/><Relationship Id="rId4" Type="http://schemas.openxmlformats.org/officeDocument/2006/relationships/hyperlink" Target="http://3danimation.cn/blog/What-is-the-process-of-a-3D-animation-pipeline-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Greer</dc:creator>
  <cp:keywords/>
  <dc:description/>
  <cp:lastModifiedBy>Beth Greer</cp:lastModifiedBy>
  <cp:revision>3</cp:revision>
  <dcterms:created xsi:type="dcterms:W3CDTF">2020-11-15T18:19:00Z</dcterms:created>
  <dcterms:modified xsi:type="dcterms:W3CDTF">2020-11-15T18:25:00Z</dcterms:modified>
</cp:coreProperties>
</file>