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Mentor the young team introduction</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Header - Mentor the young logo and social media links (FB group) and website..</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Person bubbles - Two bubbles in the top corners of the screen, one for mentor and second for mentee. Bubble includes a photo of the person with a colored ring border, names above and a few highlights for him. On clicking the bubble the person card is opened for the corresponding person.</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Person card - A modal displayed over the timeline with detailed information of the person. </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Timeline - The sequence of events with name and date. At the start the timeline is divided in two, representing the paths of the two team members. It merges in one display the shared goals and achievements of the team. When an event is clicked an event card is displayed. Personal events are different colors, shared events are a third color</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Event card - A modal displayed over the timeline with detailed information of the event. </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Footer</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Data</w:t>
      </w:r>
    </w:p>
    <w:p w:rsidR="00000000" w:rsidDel="00000000" w:rsidP="00000000" w:rsidRDefault="00000000" w:rsidRPr="00000000" w14:paraId="0000000A">
      <w:pPr>
        <w:numPr>
          <w:ilvl w:val="1"/>
          <w:numId w:val="1"/>
        </w:numPr>
        <w:ind w:left="1440" w:hanging="360"/>
        <w:jc w:val="left"/>
        <w:rPr>
          <w:u w:val="none"/>
        </w:rPr>
      </w:pPr>
      <w:r w:rsidDel="00000000" w:rsidR="00000000" w:rsidRPr="00000000">
        <w:rPr>
          <w:rtl w:val="0"/>
        </w:rPr>
        <w:t xml:space="preserve">Person information fields</w:t>
      </w:r>
    </w:p>
    <w:p w:rsidR="00000000" w:rsidDel="00000000" w:rsidP="00000000" w:rsidRDefault="00000000" w:rsidRPr="00000000" w14:paraId="0000000B">
      <w:pPr>
        <w:numPr>
          <w:ilvl w:val="2"/>
          <w:numId w:val="1"/>
        </w:numPr>
        <w:ind w:left="2160" w:hanging="360"/>
        <w:jc w:val="left"/>
        <w:rPr>
          <w:u w:val="none"/>
        </w:rPr>
      </w:pPr>
      <w:r w:rsidDel="00000000" w:rsidR="00000000" w:rsidRPr="00000000">
        <w:rPr>
          <w:rtl w:val="0"/>
        </w:rPr>
        <w:t xml:space="preserve">Names</w:t>
      </w:r>
    </w:p>
    <w:p w:rsidR="00000000" w:rsidDel="00000000" w:rsidP="00000000" w:rsidRDefault="00000000" w:rsidRPr="00000000" w14:paraId="0000000C">
      <w:pPr>
        <w:numPr>
          <w:ilvl w:val="2"/>
          <w:numId w:val="1"/>
        </w:numPr>
        <w:ind w:left="2160" w:hanging="360"/>
        <w:jc w:val="left"/>
        <w:rPr>
          <w:u w:val="none"/>
        </w:rPr>
      </w:pPr>
      <w:r w:rsidDel="00000000" w:rsidR="00000000" w:rsidRPr="00000000">
        <w:rPr>
          <w:rtl w:val="0"/>
        </w:rPr>
        <w:t xml:space="preserve">Job title</w:t>
      </w:r>
    </w:p>
    <w:p w:rsidR="00000000" w:rsidDel="00000000" w:rsidP="00000000" w:rsidRDefault="00000000" w:rsidRPr="00000000" w14:paraId="0000000D">
      <w:pPr>
        <w:numPr>
          <w:ilvl w:val="2"/>
          <w:numId w:val="1"/>
        </w:numPr>
        <w:ind w:left="2160" w:hanging="360"/>
        <w:jc w:val="left"/>
        <w:rPr>
          <w:u w:val="none"/>
        </w:rPr>
      </w:pPr>
      <w:r w:rsidDel="00000000" w:rsidR="00000000" w:rsidRPr="00000000">
        <w:rPr>
          <w:rtl w:val="0"/>
        </w:rPr>
        <w:t xml:space="preserve">Description</w:t>
      </w:r>
    </w:p>
    <w:p w:rsidR="00000000" w:rsidDel="00000000" w:rsidP="00000000" w:rsidRDefault="00000000" w:rsidRPr="00000000" w14:paraId="0000000E">
      <w:pPr>
        <w:numPr>
          <w:ilvl w:val="2"/>
          <w:numId w:val="1"/>
        </w:numPr>
        <w:ind w:left="2160" w:hanging="360"/>
        <w:jc w:val="left"/>
        <w:rPr>
          <w:u w:val="none"/>
        </w:rPr>
      </w:pPr>
      <w:r w:rsidDel="00000000" w:rsidR="00000000" w:rsidRPr="00000000">
        <w:rPr>
          <w:rtl w:val="0"/>
        </w:rPr>
        <w:t xml:space="preserve">Highlights?</w:t>
      </w:r>
    </w:p>
    <w:p w:rsidR="00000000" w:rsidDel="00000000" w:rsidP="00000000" w:rsidRDefault="00000000" w:rsidRPr="00000000" w14:paraId="0000000F">
      <w:pPr>
        <w:numPr>
          <w:ilvl w:val="2"/>
          <w:numId w:val="1"/>
        </w:numPr>
        <w:ind w:left="2160" w:hanging="360"/>
        <w:jc w:val="left"/>
        <w:rPr>
          <w:u w:val="none"/>
        </w:rPr>
      </w:pPr>
      <w:r w:rsidDel="00000000" w:rsidR="00000000" w:rsidRPr="00000000">
        <w:rPr>
          <w:rtl w:val="0"/>
        </w:rPr>
        <w:t xml:space="preserve">Age?</w:t>
      </w:r>
    </w:p>
    <w:p w:rsidR="00000000" w:rsidDel="00000000" w:rsidP="00000000" w:rsidRDefault="00000000" w:rsidRPr="00000000" w14:paraId="00000010">
      <w:pPr>
        <w:numPr>
          <w:ilvl w:val="2"/>
          <w:numId w:val="1"/>
        </w:numPr>
        <w:ind w:left="2160" w:hanging="360"/>
        <w:jc w:val="left"/>
        <w:rPr>
          <w:u w:val="none"/>
        </w:rPr>
      </w:pPr>
      <w:r w:rsidDel="00000000" w:rsidR="00000000" w:rsidRPr="00000000">
        <w:rPr>
          <w:rtl w:val="0"/>
        </w:rPr>
        <w:t xml:space="preserve">Interests</w:t>
      </w:r>
    </w:p>
    <w:p w:rsidR="00000000" w:rsidDel="00000000" w:rsidP="00000000" w:rsidRDefault="00000000" w:rsidRPr="00000000" w14:paraId="00000011">
      <w:pPr>
        <w:numPr>
          <w:ilvl w:val="2"/>
          <w:numId w:val="1"/>
        </w:numPr>
        <w:ind w:left="2160" w:hanging="360"/>
        <w:jc w:val="left"/>
        <w:rPr>
          <w:u w:val="none"/>
        </w:rPr>
      </w:pPr>
      <w:r w:rsidDel="00000000" w:rsidR="00000000" w:rsidRPr="00000000">
        <w:rPr>
          <w:rtl w:val="0"/>
        </w:rPr>
        <w:t xml:space="preserve">Social links - linkedin, Github, Facebook</w:t>
      </w:r>
    </w:p>
    <w:p w:rsidR="00000000" w:rsidDel="00000000" w:rsidP="00000000" w:rsidRDefault="00000000" w:rsidRPr="00000000" w14:paraId="00000012">
      <w:pPr>
        <w:numPr>
          <w:ilvl w:val="1"/>
          <w:numId w:val="1"/>
        </w:numPr>
        <w:ind w:left="1440" w:hanging="360"/>
        <w:jc w:val="left"/>
        <w:rPr>
          <w:u w:val="none"/>
        </w:rPr>
      </w:pPr>
      <w:r w:rsidDel="00000000" w:rsidR="00000000" w:rsidRPr="00000000">
        <w:rPr>
          <w:rtl w:val="0"/>
        </w:rPr>
        <w:t xml:space="preserve">Events for timeline fields</w:t>
      </w:r>
    </w:p>
    <w:p w:rsidR="00000000" w:rsidDel="00000000" w:rsidP="00000000" w:rsidRDefault="00000000" w:rsidRPr="00000000" w14:paraId="00000013">
      <w:pPr>
        <w:numPr>
          <w:ilvl w:val="2"/>
          <w:numId w:val="1"/>
        </w:numPr>
        <w:ind w:left="2160" w:hanging="360"/>
        <w:jc w:val="left"/>
        <w:rPr>
          <w:u w:val="none"/>
        </w:rPr>
      </w:pPr>
      <w:r w:rsidDel="00000000" w:rsidR="00000000" w:rsidRPr="00000000">
        <w:rPr>
          <w:rtl w:val="0"/>
        </w:rPr>
        <w:t xml:space="preserve">Name</w:t>
      </w:r>
    </w:p>
    <w:p w:rsidR="00000000" w:rsidDel="00000000" w:rsidP="00000000" w:rsidRDefault="00000000" w:rsidRPr="00000000" w14:paraId="00000014">
      <w:pPr>
        <w:numPr>
          <w:ilvl w:val="2"/>
          <w:numId w:val="1"/>
        </w:numPr>
        <w:ind w:left="2160" w:hanging="360"/>
        <w:jc w:val="left"/>
        <w:rPr>
          <w:u w:val="none"/>
        </w:rPr>
      </w:pPr>
      <w:r w:rsidDel="00000000" w:rsidR="00000000" w:rsidRPr="00000000">
        <w:rPr>
          <w:rtl w:val="0"/>
        </w:rPr>
        <w:t xml:space="preserve">Description</w:t>
      </w:r>
    </w:p>
    <w:p w:rsidR="00000000" w:rsidDel="00000000" w:rsidP="00000000" w:rsidRDefault="00000000" w:rsidRPr="00000000" w14:paraId="00000015">
      <w:pPr>
        <w:numPr>
          <w:ilvl w:val="2"/>
          <w:numId w:val="1"/>
        </w:numPr>
        <w:ind w:left="2160" w:hanging="360"/>
        <w:jc w:val="left"/>
        <w:rPr>
          <w:u w:val="none"/>
        </w:rPr>
      </w:pPr>
      <w:r w:rsidDel="00000000" w:rsidR="00000000" w:rsidRPr="00000000">
        <w:rPr>
          <w:rtl w:val="0"/>
        </w:rPr>
        <w:t xml:space="preserve">Date</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Font - Montserrat, sans-serif</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Color scheme - use the colors form Mentor the young</w:t>
      </w:r>
    </w:p>
    <w:p w:rsidR="00000000" w:rsidDel="00000000" w:rsidP="00000000" w:rsidRDefault="00000000" w:rsidRPr="00000000" w14:paraId="00000018">
      <w:pPr>
        <w:numPr>
          <w:ilvl w:val="1"/>
          <w:numId w:val="1"/>
        </w:numPr>
        <w:ind w:left="1440" w:hanging="360"/>
        <w:jc w:val="left"/>
        <w:rPr>
          <w:u w:val="none"/>
        </w:rPr>
      </w:pPr>
      <w:r w:rsidDel="00000000" w:rsidR="00000000" w:rsidRPr="00000000">
        <w:rPr>
          <w:rtl w:val="0"/>
        </w:rPr>
        <w:t xml:space="preserve">Base color - dark blue: #011e3c</w:t>
      </w:r>
    </w:p>
    <w:p w:rsidR="00000000" w:rsidDel="00000000" w:rsidP="00000000" w:rsidRDefault="00000000" w:rsidRPr="00000000" w14:paraId="00000019">
      <w:pPr>
        <w:numPr>
          <w:ilvl w:val="1"/>
          <w:numId w:val="1"/>
        </w:numPr>
        <w:ind w:left="1440" w:hanging="360"/>
        <w:jc w:val="left"/>
        <w:rPr>
          <w:u w:val="none"/>
        </w:rPr>
      </w:pPr>
      <w:r w:rsidDel="00000000" w:rsidR="00000000" w:rsidRPr="00000000">
        <w:rPr>
          <w:rtl w:val="0"/>
        </w:rPr>
        <w:t xml:space="preserve">Accent color - yellow: #ffc943</w:t>
      </w:r>
    </w:p>
    <w:p w:rsidR="00000000" w:rsidDel="00000000" w:rsidP="00000000" w:rsidRDefault="00000000" w:rsidRPr="00000000" w14:paraId="0000001A">
      <w:pPr>
        <w:numPr>
          <w:ilvl w:val="1"/>
          <w:numId w:val="1"/>
        </w:numPr>
        <w:ind w:left="1440" w:hanging="360"/>
        <w:jc w:val="left"/>
        <w:rPr>
          <w:u w:val="none"/>
        </w:rPr>
      </w:pPr>
      <w:r w:rsidDel="00000000" w:rsidR="00000000" w:rsidRPr="00000000">
        <w:rPr>
          <w:rtl w:val="0"/>
        </w:rPr>
        <w:t xml:space="preserve">Secondary color - green: #08a67c</w:t>
      </w:r>
    </w:p>
    <w:p w:rsidR="00000000" w:rsidDel="00000000" w:rsidP="00000000" w:rsidRDefault="00000000" w:rsidRPr="00000000" w14:paraId="0000001B">
      <w:pPr>
        <w:numPr>
          <w:ilvl w:val="1"/>
          <w:numId w:val="1"/>
        </w:numPr>
        <w:ind w:left="1440" w:hanging="360"/>
        <w:jc w:val="left"/>
        <w:rPr>
          <w:u w:val="none"/>
        </w:rPr>
      </w:pPr>
      <w:r w:rsidDel="00000000" w:rsidR="00000000" w:rsidRPr="00000000">
        <w:rPr>
          <w:rtl w:val="0"/>
        </w:rPr>
        <w:t xml:space="preserve">Text color - light: #ffffff, dark: #011830</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Responsive design - example: </w:t>
      </w:r>
      <w:hyperlink r:id="rId6">
        <w:r w:rsidDel="00000000" w:rsidR="00000000" w:rsidRPr="00000000">
          <w:rPr>
            <w:color w:val="0000ee"/>
            <w:u w:val="single"/>
            <w:shd w:fill="auto" w:val="clear"/>
            <w:rtl w:val="0"/>
          </w:rPr>
          <w:t xml:space="preserve">timeline.pptx</w:t>
        </w:r>
      </w:hyperlink>
      <w:r w:rsidDel="00000000" w:rsidR="00000000" w:rsidRPr="00000000">
        <w:rPr>
          <w:rtl w:val="0"/>
        </w:rPr>
      </w:r>
    </w:p>
    <w:p w:rsidR="00000000" w:rsidDel="00000000" w:rsidP="00000000" w:rsidRDefault="00000000" w:rsidRPr="00000000" w14:paraId="0000001D">
      <w:pPr>
        <w:numPr>
          <w:ilvl w:val="1"/>
          <w:numId w:val="1"/>
        </w:numPr>
        <w:ind w:left="1440" w:hanging="360"/>
        <w:jc w:val="left"/>
        <w:rPr>
          <w:u w:val="none"/>
        </w:rPr>
      </w:pPr>
      <w:r w:rsidDel="00000000" w:rsidR="00000000" w:rsidRPr="00000000">
        <w:rPr>
          <w:rtl w:val="0"/>
        </w:rPr>
        <w:t xml:space="preserve">Person bubbles</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Big screen - Bubbles are displayed in the top corners</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Small screen - </w:t>
      </w:r>
    </w:p>
    <w:p w:rsidR="00000000" w:rsidDel="00000000" w:rsidP="00000000" w:rsidRDefault="00000000" w:rsidRPr="00000000" w14:paraId="00000020">
      <w:pPr>
        <w:numPr>
          <w:ilvl w:val="1"/>
          <w:numId w:val="1"/>
        </w:numPr>
        <w:ind w:left="1440" w:hanging="360"/>
        <w:jc w:val="left"/>
        <w:rPr>
          <w:u w:val="none"/>
        </w:rPr>
      </w:pPr>
      <w:r w:rsidDel="00000000" w:rsidR="00000000" w:rsidRPr="00000000">
        <w:rPr>
          <w:rtl w:val="0"/>
        </w:rPr>
        <w:t xml:space="preserve">Timeline</w:t>
      </w:r>
    </w:p>
    <w:p w:rsidR="00000000" w:rsidDel="00000000" w:rsidP="00000000" w:rsidRDefault="00000000" w:rsidRPr="00000000" w14:paraId="00000021">
      <w:pPr>
        <w:numPr>
          <w:ilvl w:val="2"/>
          <w:numId w:val="1"/>
        </w:numPr>
        <w:ind w:left="2160" w:hanging="360"/>
        <w:jc w:val="left"/>
        <w:rPr>
          <w:u w:val="none"/>
        </w:rPr>
      </w:pPr>
      <w:r w:rsidDel="00000000" w:rsidR="00000000" w:rsidRPr="00000000">
        <w:rPr>
          <w:rtl w:val="0"/>
        </w:rPr>
        <w:t xml:space="preserve">Big screen - Events are displayed on both sides of the timeline</w:t>
      </w:r>
    </w:p>
    <w:p w:rsidR="00000000" w:rsidDel="00000000" w:rsidP="00000000" w:rsidRDefault="00000000" w:rsidRPr="00000000" w14:paraId="00000022">
      <w:pPr>
        <w:numPr>
          <w:ilvl w:val="2"/>
          <w:numId w:val="1"/>
        </w:numPr>
        <w:ind w:left="2160" w:hanging="360"/>
        <w:jc w:val="left"/>
        <w:rPr>
          <w:u w:val="none"/>
        </w:rPr>
      </w:pPr>
      <w:r w:rsidDel="00000000" w:rsidR="00000000" w:rsidRPr="00000000">
        <w:rPr>
          <w:rtl w:val="0"/>
        </w:rPr>
        <w:t xml:space="preserve">Small screen - the line is moved to the left and the events - to the right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ind w:left="720" w:hanging="360"/>
    </w:pPr>
    <w:rPr>
      <w:b w:val="1"/>
      <w:color w:val="3c78d8"/>
      <w:sz w:val="32"/>
      <w:szCs w:val="32"/>
    </w:rPr>
  </w:style>
  <w:style w:type="paragraph" w:styleId="Heading2">
    <w:name w:val="heading 2"/>
    <w:basedOn w:val="Normal"/>
    <w:next w:val="Normal"/>
    <w:pPr>
      <w:keepNext w:val="1"/>
      <w:keepLines w:val="1"/>
      <w:pageBreakBefore w:val="0"/>
      <w:spacing w:after="120" w:before="360" w:lineRule="auto"/>
      <w:ind w:left="1440" w:hanging="360"/>
    </w:pPr>
    <w:rPr>
      <w:b w:val="1"/>
      <w:color w:val="3c78d8"/>
      <w:sz w:val="28"/>
      <w:szCs w:val="28"/>
    </w:rPr>
  </w:style>
  <w:style w:type="paragraph" w:styleId="Heading3">
    <w:name w:val="heading 3"/>
    <w:basedOn w:val="Normal"/>
    <w:next w:val="Normal"/>
    <w:pPr>
      <w:keepNext w:val="1"/>
      <w:keepLines w:val="1"/>
      <w:pageBreakBefore w:val="0"/>
      <w:ind w:left="2160" w:hanging="360"/>
    </w:pPr>
    <w:rPr>
      <w:color w:val="3c78d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96"/>
      <w:szCs w:val="96"/>
    </w:rPr>
  </w:style>
  <w:style w:type="paragraph" w:styleId="Subtitle">
    <w:name w:val="Subtitle"/>
    <w:basedOn w:val="Normal"/>
    <w:next w:val="Normal"/>
    <w:pPr>
      <w:keepNext w:val="1"/>
      <w:keepLines w:val="1"/>
      <w:pageBreakBefore w:val="0"/>
      <w:jc w:val="center"/>
    </w:pPr>
    <w:rPr>
      <w:b w:val="1"/>
      <w:sz w:val="44"/>
      <w:szCs w:val="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lcuzSrs6i79Pm6fUeGBeqUNmkXSYWGYW/edit?usp=sharing&amp;ouid=101936607894229644261&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