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06438B"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xml:space="preserve">+ </m:t>
                    </m:r>
                    <m:r>
                      <w:rPr>
                        <w:rFonts w:ascii="Cambria Math" w:hAnsi="Cambria Math"/>
                        <w:lang w:val="de-DE"/>
                      </w:rPr>
                      <m:t>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06438B"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AE384F"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Pr>
          <w:rFonts w:eastAsiaTheme="minorEastAsia"/>
        </w:rPr>
        <w:t xml:space="preserve"> is the </w:t>
      </w:r>
      <w:r w:rsidRPr="00973BEE">
        <w:rPr>
          <w:rFonts w:eastAsiaTheme="minorEastAsia"/>
          <w:i/>
          <w:iCs/>
        </w:rPr>
        <w:t>x</w:t>
      </w:r>
      <w:r>
        <w:rPr>
          <w:rFonts w:eastAsiaTheme="minorEastAsia"/>
        </w:rPr>
        <w:t xml:space="preserve"> position in time</w:t>
      </w:r>
      <w:r w:rsidR="0031622F">
        <w:rPr>
          <w:rFonts w:eastAsiaTheme="minorEastAsia"/>
        </w:rPr>
        <w:t>;</w:t>
      </w:r>
      <w:r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Pr>
          <w:rFonts w:eastAsiaTheme="minorEastAsia"/>
        </w:rPr>
        <w:t>for motion with air drag is constant at </w:t>
      </w:r>
      <w:r w:rsidR="00B76F61">
        <w:rPr>
          <w:rFonts w:eastAsiaTheme="minorEastAsia"/>
        </w:rPr>
        <w:t>0</w:t>
      </w:r>
      <w:r>
        <w:rPr>
          <w:rFonts w:eastAsiaTheme="minorEastAsia"/>
        </w:rPr>
        <w:t xml:space="preserve"> m/s²; </w:t>
      </w:r>
      <w:r w:rsidRPr="00AF1EE1">
        <w:rPr>
          <w:rFonts w:eastAsiaTheme="minorEastAsia"/>
          <w:i/>
          <w:iCs/>
        </w:rPr>
        <w:t>t</w:t>
      </w:r>
      <w:r>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Pr="0006438B">
        <w:rPr>
          <w:rFonts w:eastAsiaTheme="minorEastAsia"/>
        </w:rPr>
        <w:t xml:space="preserve"> refers to</w:t>
      </w:r>
      <w:r>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Pr>
          <w:rFonts w:eastAsiaTheme="minorEastAsia"/>
        </w:rPr>
        <w:t xml:space="preserve"> is the </w:t>
      </w:r>
      <w:r w:rsidRPr="00AF1EE1">
        <w:rPr>
          <w:rFonts w:eastAsiaTheme="minorEastAsia"/>
          <w:i/>
          <w:iCs/>
        </w:rPr>
        <w:t>y</w:t>
      </w:r>
      <w:r>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Pr>
          <w:rFonts w:eastAsiaTheme="minorEastAsia"/>
        </w:rPr>
        <w:t xml:space="preserve">which for motion without air drag is constant at </w:t>
      </w:r>
      <w:r w:rsidR="00B76F61">
        <w:rPr>
          <w:rFonts w:eastAsiaTheme="minorEastAsia"/>
        </w:rPr>
        <w:t>earth gravity</w:t>
      </w:r>
      <w:r>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0E24BD">
        <w:trPr>
          <w:trHeight w:val="376"/>
        </w:trPr>
        <w:tc>
          <w:tcPr>
            <w:tcW w:w="8314" w:type="dxa"/>
            <w:shd w:val="clear" w:color="auto" w:fill="FFFFFF" w:themeFill="background1"/>
            <w:vAlign w:val="center"/>
          </w:tcPr>
          <w:p w14:paraId="59F99A07" w14:textId="77777777" w:rsidR="00EF60B4" w:rsidRPr="00277A48" w:rsidRDefault="00EF60B4"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0E24BD">
        <w:trPr>
          <w:trHeight w:val="675"/>
        </w:trPr>
        <w:tc>
          <w:tcPr>
            <w:tcW w:w="8314" w:type="dxa"/>
            <w:shd w:val="clear" w:color="auto" w:fill="FFFFFF" w:themeFill="background1"/>
            <w:vAlign w:val="center"/>
          </w:tcPr>
          <w:p w14:paraId="736AD896" w14:textId="77777777" w:rsidR="00EF60B4" w:rsidRPr="00E112AC" w:rsidRDefault="00EF60B4"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0E24BD">
        <w:trPr>
          <w:trHeight w:val="675"/>
        </w:trPr>
        <w:tc>
          <w:tcPr>
            <w:tcW w:w="8314" w:type="dxa"/>
            <w:shd w:val="clear" w:color="auto" w:fill="FFFFFF" w:themeFill="background1"/>
            <w:vAlign w:val="center"/>
          </w:tcPr>
          <w:p w14:paraId="5BE2F134" w14:textId="041E9463" w:rsidR="00EF60B4" w:rsidRDefault="00EF60B4"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0E24BD">
        <w:trPr>
          <w:trHeight w:val="675"/>
        </w:trPr>
        <w:tc>
          <w:tcPr>
            <w:tcW w:w="8314" w:type="dxa"/>
            <w:shd w:val="clear" w:color="auto" w:fill="FFFFFF" w:themeFill="background1"/>
            <w:vAlign w:val="center"/>
          </w:tcPr>
          <w:p w14:paraId="4D2CC02A" w14:textId="787825E2" w:rsidR="00EF60B4" w:rsidRDefault="00EF60B4"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0E24BD">
        <w:trPr>
          <w:trHeight w:val="675"/>
        </w:trPr>
        <w:tc>
          <w:tcPr>
            <w:tcW w:w="8314" w:type="dxa"/>
            <w:shd w:val="clear" w:color="auto" w:fill="FFFFFF" w:themeFill="background1"/>
            <w:vAlign w:val="center"/>
          </w:tcPr>
          <w:p w14:paraId="7ACFDB63" w14:textId="4A51916E" w:rsidR="00EF60B4" w:rsidRDefault="00EF60B4"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0E24BD">
        <w:trPr>
          <w:trHeight w:val="675"/>
        </w:trPr>
        <w:tc>
          <w:tcPr>
            <w:tcW w:w="8314" w:type="dxa"/>
            <w:shd w:val="clear" w:color="auto" w:fill="FFFFFF" w:themeFill="background1"/>
            <w:vAlign w:val="center"/>
          </w:tcPr>
          <w:p w14:paraId="48FFA001" w14:textId="0CF9E7FD" w:rsidR="00EF60B4" w:rsidRDefault="00EF60B4"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r>
                  <w:rPr>
                    <w:rFonts w:ascii="Cambria Math" w:hAnsi="Cambria Math"/>
                  </w:rPr>
                  <m: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0E24BD">
        <w:trPr>
          <w:trHeight w:val="675"/>
        </w:trPr>
        <w:tc>
          <w:tcPr>
            <w:tcW w:w="8314" w:type="dxa"/>
            <w:shd w:val="clear" w:color="auto" w:fill="FFFFFF" w:themeFill="background1"/>
            <w:vAlign w:val="center"/>
          </w:tcPr>
          <w:p w14:paraId="76CB3757" w14:textId="64E57055" w:rsidR="00EF60B4" w:rsidRDefault="00EF60B4"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m:t>
                </m:r>
                <m:r>
                  <w:rPr>
                    <w:rFonts w:ascii="Cambria Math" w:eastAsia="MS Mincho" w:hAnsi="Cambria Math"/>
                    <w:szCs w:val="16"/>
                    <w:lang w:val="de-DE"/>
                  </w:rPr>
                  <m:t>-</m:t>
                </m:r>
                <m:r>
                  <w:rPr>
                    <w:rFonts w:ascii="Cambria Math" w:eastAsia="MS Mincho" w:hAnsi="Cambria Math"/>
                    <w:szCs w:val="16"/>
                    <w:lang w:val="de-DE"/>
                  </w:rPr>
                  <m:t>g</m:t>
                </m:r>
                <m:r>
                  <w:rPr>
                    <w:rFonts w:ascii="Cambria Math" w:eastAsia="MS Mincho" w:hAnsi="Cambria Math"/>
                    <w:szCs w:val="16"/>
                    <w:lang w:val="de-DE"/>
                  </w:rPr>
                  <m:t xml:space="preserve">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0E24BD">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m:t>
                </m:r>
                <m:r>
                  <w:rPr>
                    <w:rFonts w:ascii="Cambria Math" w:hAnsi="Cambria Math" w:cstheme="minorHAnsi"/>
                    <w:szCs w:val="16"/>
                  </w:rPr>
                  <m:t xml:space="preserve">0.5 * </m:t>
                </m:r>
                <m:r>
                  <w:rPr>
                    <w:rFonts w:ascii="Cambria Math" w:hAnsi="Cambria Math" w:cstheme="minorHAnsi"/>
                    <w:szCs w:val="16"/>
                  </w:rPr>
                  <m:t>ρ</m:t>
                </m:r>
                <m:r>
                  <w:rPr>
                    <w:rFonts w:ascii="Cambria Math" w:hAnsi="Cambria Math" w:cstheme="minorHAnsi"/>
                    <w:szCs w:val="16"/>
                  </w:rPr>
                  <m:t xml:space="preserve">*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C92624"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Pr="00C92624">
        <w:rPr>
          <w:rFonts w:eastAsiaTheme="minorEastAsia"/>
        </w:rPr>
        <w:t xml:space="preserve"> a</w:t>
      </w:r>
      <w:proofErr w:type="spellStart"/>
      <w:r w:rsidRPr="00C92624">
        <w:rPr>
          <w:rFonts w:eastAsiaTheme="minorEastAsia"/>
        </w:rPr>
        <w:t>nd</w:t>
      </w:r>
      <w:proofErr w:type="spellEnd"/>
      <w:r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Pr="00C92624">
        <w:rPr>
          <w:rFonts w:eastAsiaTheme="minorEastAsia"/>
        </w:rPr>
        <w:t xml:space="preserve"> are </w:t>
      </w:r>
      <w:r w:rsidR="00973BEE" w:rsidRPr="00973BEE">
        <w:rPr>
          <w:rFonts w:eastAsiaTheme="minorEastAsia"/>
          <w:i/>
          <w:iCs/>
        </w:rPr>
        <w:t>x</w:t>
      </w:r>
      <w:r w:rsidRPr="00C92624">
        <w:rPr>
          <w:rFonts w:eastAsiaTheme="minorEastAsia"/>
        </w:rPr>
        <w:t xml:space="preserve"> position, </w:t>
      </w:r>
      <w:r w:rsidRPr="00973BEE">
        <w:rPr>
          <w:rFonts w:eastAsiaTheme="minorEastAsia"/>
          <w:i/>
          <w:iCs/>
        </w:rPr>
        <w:t>y</w:t>
      </w:r>
      <w:r w:rsidRPr="00C92624">
        <w:rPr>
          <w:rFonts w:eastAsiaTheme="minorEastAsia"/>
        </w:rPr>
        <w:t xml:space="preserve"> position, horizontal velocity, vertical velocity,</w:t>
      </w:r>
      <w:r w:rsidR="00C10AA1">
        <w:rPr>
          <w:rFonts w:eastAsiaTheme="minorEastAsia"/>
        </w:rPr>
        <w:t xml:space="preserve"> tangential velocity,</w:t>
      </w:r>
      <w:r w:rsidRPr="00C92624">
        <w:rPr>
          <w:rFonts w:eastAsiaTheme="minorEastAsia"/>
        </w:rPr>
        <w:t xml:space="preserve"> horizontal accelerati</w:t>
      </w:r>
      <w:r>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m is the mass of the object (0.06 kg for the tennis ball and 0.6 kg for the basketball).</w:t>
      </w:r>
    </w:p>
    <w:p w14:paraId="0D7BA975" w14:textId="77777777" w:rsidR="009F4A02" w:rsidRPr="00C92624" w:rsidRDefault="009F4A02" w:rsidP="009F4A02">
      <w:pPr>
        <w:pStyle w:val="Heading2"/>
      </w:pPr>
    </w:p>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9F4A02"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9F4A02"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4F3167C3" w:rsidR="004A25AA" w:rsidRDefault="009F4A02" w:rsidP="00EC2370">
      <w:pPr>
        <w:jc w:val="both"/>
      </w:pPr>
      <w:r>
        <w:t>We then removed those trials as outliers where the temporal or the spatial error were 2.5 standard deviations below or above the mean of this metric per condition and participant</w:t>
      </w:r>
      <w:r w:rsidR="006F1E4D">
        <w:t xml:space="preserve">, which excludes 1230 out of 19200 trials overall. </w:t>
      </w:r>
      <w:r>
        <w:t xml:space="preserve">We then proceeded to test our hypotheses with a combination of Linear Mixed Modelling </w:t>
      </w:r>
      <w:r>
        <w:fldChar w:fldCharType="begin" w:fldLock="1"/>
      </w:r>
      <w: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 Bürkner, 2018)"},"properties":{"noteIndex":0},"schema":"https://github.com/citation-style-language/schema/raw/master/csl-citation.json"}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p>
    <w:p w14:paraId="323DD6DB" w14:textId="27FEEC82" w:rsidR="009D5335" w:rsidRDefault="009D5335" w:rsidP="00EC2370">
      <w:pPr>
        <w:jc w:val="both"/>
      </w:pPr>
      <w:r>
        <w:t xml:space="preserve">We test each hypothesis both temporally and spatially. </w:t>
      </w:r>
      <w:r>
        <w:t xml:space="preserve">For </w:t>
      </w:r>
      <w:r w:rsidRPr="00C64662">
        <w:rPr>
          <w:b/>
          <w:bCs/>
        </w:rPr>
        <w:t>Hypothesis 1</w:t>
      </w:r>
      <w:r>
        <w:t>,</w:t>
      </w:r>
      <w:r>
        <w:t xml:space="preserve"> w</w:t>
      </w:r>
      <w:r>
        <w:t>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In the temporal task, p</w:t>
      </w:r>
      <w:r>
        <w:t>articipants are expected to respond too late when no air drag is simulated in the visible part as the trajectory because air drag would slow the target down on its way from peak back to the initial level.</w:t>
      </w:r>
      <w:r w:rsidR="00C64662">
        <w:t xml:space="preserve"> (Prediction 1a). In the spatial task, participants should expect the ball to be slowed down by air drag, so we predict an undershoot in participant responses (</w:t>
      </w:r>
      <w:proofErr w:type="spellStart"/>
      <w:r w:rsidR="00C64662">
        <w:t>i</w:t>
      </w:r>
      <w:proofErr w:type="spellEnd"/>
      <w:r w:rsidR="00C64662">
        <w:t>. e. they place the object too far to the left; Prediction 1b).</w:t>
      </w:r>
    </w:p>
    <w:p w14:paraId="66CFE4B8" w14:textId="385263D7" w:rsidR="00C64662" w:rsidRDefault="00C64662" w:rsidP="00EC2370">
      <w:pPr>
        <w:jc w:val="both"/>
      </w:pPr>
      <w:r>
        <w:t>For Hypothesis 2, we expect the texture of the object to affect how participants extrapolate motion. For the target with tennis ball texture, but basket ball size and mass, participants should respond too late</w:t>
      </w:r>
    </w:p>
    <w:p w14:paraId="0097C413" w14:textId="684E3657" w:rsidR="009D5335" w:rsidRPr="009D5335" w:rsidRDefault="009D5335" w:rsidP="00EC2370">
      <w:pPr>
        <w:jc w:val="both"/>
        <w:rPr>
          <w:b/>
          <w:bCs/>
        </w:rPr>
      </w:pPr>
      <w:r w:rsidRPr="009D5335">
        <w:rPr>
          <w:b/>
          <w:bCs/>
        </w:rPr>
        <w:t xml:space="preserve">Prediction 1a </w:t>
      </w:r>
      <w:r>
        <w:rPr>
          <w:b/>
          <w:bCs/>
        </w:rPr>
        <w:t xml:space="preserve">In the temporal task, </w:t>
      </w:r>
    </w:p>
    <w:p w14:paraId="3F752FB4" w14:textId="0DB3E662" w:rsidR="00C8333D" w:rsidRDefault="00C8333D" w:rsidP="0006438B">
      <w:pPr>
        <w:jc w:val="both"/>
        <w:rPr>
          <w:rFonts w:eastAsiaTheme="minorEastAsia"/>
        </w:rPr>
      </w:pPr>
    </w:p>
    <w:p w14:paraId="3C91F271" w14:textId="1C28A126" w:rsidR="000F2606" w:rsidRPr="00C8333D" w:rsidRDefault="00C8333D" w:rsidP="000F2606">
      <w:pPr>
        <w:pStyle w:val="Heading2"/>
        <w:rPr>
          <w:rFonts w:eastAsiaTheme="minorEastAsia"/>
        </w:rPr>
      </w:pPr>
      <w:r>
        <w:rPr>
          <w:rFonts w:eastAsiaTheme="minorEastAsia"/>
        </w:rPr>
        <w:lastRenderedPageBreak/>
        <w:t xml:space="preserve">Results - </w:t>
      </w:r>
      <w:r w:rsidR="000F2606">
        <w:t>Confirmatory Analyses</w:t>
      </w:r>
    </w:p>
    <w:p w14:paraId="77D0A381" w14:textId="666ACB9C" w:rsidR="00DF2DEF" w:rsidRDefault="00DF2DEF" w:rsidP="00DF2DEF">
      <w:pPr>
        <w:pStyle w:val="Heading3"/>
      </w:pPr>
      <w:r>
        <w:t>Hypothesis 1: Representation of Air Drag</w:t>
      </w:r>
    </w:p>
    <w:p w14:paraId="5894D6DA" w14:textId="398ED7CD" w:rsidR="000F2606" w:rsidRDefault="000F2606" w:rsidP="00EC2370">
      <w:pPr>
        <w:jc w:val="both"/>
      </w:pPr>
      <w:r>
        <w:t xml:space="preserve">To test this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 </w:t>
      </w:r>
      <w:r w:rsidR="00E24B79">
        <w:t xml:space="preserve">We fit a </w:t>
      </w:r>
      <w:r>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9D32B4"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C8333D"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310FC596"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651EB"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m:t>
                </m:r>
                <m:r>
                  <w:rPr>
                    <w:rFonts w:ascii="Cambria Math" w:hAnsi="Cambria Math"/>
                    <w:lang w:val="es-ES"/>
                  </w:rPr>
                  <m:t xml:space="preserve"> ~</m:t>
                </m:r>
                <m:r>
                  <w:rPr>
                    <w:rFonts w:ascii="Cambria Math" w:hAnsi="Cambria Math"/>
                    <w:lang w:val="es-ES"/>
                  </w:rPr>
                  <m:t xml:space="preserve"> 0+</m:t>
                </m:r>
                <m:r>
                  <w:rPr>
                    <w:rFonts w:ascii="Cambria Math" w:hAnsi="Cambria Math"/>
                    <w:lang w:val="es-ES"/>
                  </w:rPr>
                  <m:t xml:space="preserve">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469888F2" w14:textId="77777777" w:rsidR="007651EB" w:rsidRDefault="007651EB" w:rsidP="000F2606"/>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2483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 1+</m:t>
                </m:r>
                <m:r>
                  <w:rPr>
                    <w:rFonts w:ascii="Cambria Math" w:hAnsi="Cambria Math"/>
                    <w:lang w:val="es-ES"/>
                  </w:rPr>
                  <m:t xml:space="preserve">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0.53 and p = 0.64</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454CF0"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xml:space="preserve">. e. the intercept plus the regression coefficient for Air Drag: Absent). This test returns </w:t>
      </w:r>
      <w:r w:rsidR="00B136E5">
        <w:lastRenderedPageBreak/>
        <w:t>a posterior probability of 0.3, which corresponds to an Evidence Ratio of 0.43; that is the data support accuracy to be higher for the Air Drag: Absent condition, albeit to a very limited extent.</w:t>
      </w:r>
    </w:p>
    <w:p w14:paraId="6FEC26ED" w14:textId="185FFFC2" w:rsidR="00EE4AFB" w:rsidRDefault="00EE4AFB" w:rsidP="00EC2370">
      <w:pPr>
        <w:jc w:val="both"/>
      </w:pPr>
      <w:r>
        <w:t xml:space="preserve">For the spatial task, we expect </w:t>
      </w:r>
      <w:r w:rsidR="009C404C">
        <w:t xml:space="preserve">high accuracy </w:t>
      </w:r>
      <w:r>
        <w:t xml:space="preserve">for “Air Drag: Present” and an undershoot for “Air Drag: Absent”. 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EE4AFB"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FD122D"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0E24BD">
        <w:trPr>
          <w:trHeight w:val="376"/>
        </w:trPr>
        <w:tc>
          <w:tcPr>
            <w:tcW w:w="8314" w:type="dxa"/>
            <w:shd w:val="clear" w:color="auto" w:fill="FFFFFF" w:themeFill="background1"/>
            <w:vAlign w:val="center"/>
          </w:tcPr>
          <w:p w14:paraId="2875DDDA" w14:textId="77777777" w:rsidR="00982D30" w:rsidRPr="009D32B4" w:rsidRDefault="00982D30" w:rsidP="000E24BD">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0E24BD">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7E410177"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61E69183"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 Ball, Incongruent condition, we expect responses to be slightly earlier than for Basket Ball, </w:t>
      </w:r>
      <w:r w:rsidR="00FC24F3">
        <w:t>Congruent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FC24F3"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F364B7"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A Likelihood Ratio Test (</w:t>
      </w:r>
      <w:proofErr w:type="spellStart"/>
      <w:r>
        <w:t>anova</w:t>
      </w:r>
      <w:proofErr w:type="spellEnd"/>
      <w:r>
        <w:t xml:space="preserve">()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E4DC618" w:rsidR="00BF3F46" w:rsidRDefault="00833A98" w:rsidP="00EC2370">
      <w:pPr>
        <w:jc w:val="both"/>
      </w:pPr>
      <w:r>
        <w:t>We perform the same procedure for the spatial task.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833A98"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m:t>
                </m:r>
                <m:r>
                  <w:rPr>
                    <w:rFonts w:ascii="Cambria Math" w:hAnsi="Cambria Math"/>
                  </w:rPr>
                  <m:t>e</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833A98"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m:t>
                </m:r>
                <m:r>
                  <w:rPr>
                    <w:rFonts w:ascii="Cambria Math" w:hAnsi="Cambria Math"/>
                  </w:rPr>
                  <m:t>e</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35C1C12F" w:rsidR="00FA5A8D" w:rsidRDefault="00C8333D" w:rsidP="00EC2370">
      <w:pPr>
        <w:jc w:val="both"/>
      </w:pPr>
      <w:r>
        <w:t>a</w:t>
      </w:r>
      <w:r w:rsidR="00EA265E">
        <w:t>gain with a Likelihood Ratio Test</w:t>
      </w:r>
      <w:r>
        <w:t xml:space="preserve"> (</w:t>
      </w:r>
      <w:proofErr w:type="spellStart"/>
      <w:r>
        <w:t>anova</w:t>
      </w:r>
      <w:proofErr w:type="spellEnd"/>
      <w:r>
        <w:t>()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0A321D54" w14:textId="651D0548" w:rsidR="00FA5A8D" w:rsidRDefault="00FA5A8D" w:rsidP="000F2606"/>
    <w:p w14:paraId="256099DD" w14:textId="1EE2405F" w:rsidR="00C8333D" w:rsidRDefault="00C8333D" w:rsidP="00BC575F">
      <w:pPr>
        <w:pStyle w:val="Heading2"/>
      </w:pPr>
      <w:r>
        <w:t>Exploratory Analyses</w:t>
      </w:r>
    </w:p>
    <w:p w14:paraId="68CC4604" w14:textId="6B1CC918" w:rsidR="00BC575F" w:rsidRDefault="00BC575F" w:rsidP="00EC2370">
      <w:pPr>
        <w:jc w:val="both"/>
      </w:pPr>
      <w:r>
        <w:t>We furthermore explore several potential candidate hypothes</w:t>
      </w:r>
      <w:r w:rsidR="006C0E39">
        <w:t>e</w:t>
      </w:r>
      <w:r>
        <w:t>s for future confirmation.</w:t>
      </w:r>
    </w:p>
    <w:p w14:paraId="56E920F6" w14:textId="655078C8" w:rsidR="00B07FC5" w:rsidRDefault="00B07FC5" w:rsidP="00BC575F">
      <w:pPr>
        <w:pStyle w:val="Heading3"/>
      </w:pPr>
      <w:r>
        <w:t>Is precision lower when no air drag is presented in the visible part of the trajectory?</w:t>
      </w:r>
    </w:p>
    <w:p w14:paraId="44DD75B4" w14:textId="1FDEC9C1" w:rsidR="00B07FC5" w:rsidRDefault="00B07FC5" w:rsidP="00B07FC5">
      <w:r>
        <w:t>Humans might pick up subtle difference in trajectories unfolding with or without air drag, which might lead to more variable responses. 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 </w:t>
      </w:r>
      <w:bookmarkStart w:id="3" w:name="_GoBack"/>
      <w:bookmarkEnd w:id="3"/>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BC575F"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08B43EA1" w:rsidR="00BC575F" w:rsidRDefault="00AF0CE6" w:rsidP="00EC2370">
      <w:pPr>
        <w:jc w:val="both"/>
      </w:pPr>
      <w:r>
        <w:t>For the hypothesis that Congruency: Incongruent leads to a higher variability in responses</w:t>
      </w:r>
      <w:r w:rsidR="005D37AF">
        <w:t xml:space="preserve"> in the timing task (-</w:t>
      </w:r>
      <w:r w:rsidR="00F24EB9">
        <w:t>0.03 s; SE = 0.02 s on a log scale)</w:t>
      </w:r>
      <w:r>
        <w:t>, we found a Posterior Probability of nearly 1 and a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5D37AF"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05734EAF" w:rsidR="005D37AF" w:rsidRDefault="005D37AF" w:rsidP="00EC2370">
      <w:pPr>
        <w:jc w:val="both"/>
      </w:pPr>
      <w:r>
        <w:t>Here, we also find variability to be higher in the timing task (-0.03 m; SE = 0.02 m on a log scale), with a Posterior Probability of 0.97 and an Evidence Ratio of 31. This represents moderate-to-strong evidence that variability in the spatial task is indeed higher for the Congruency: Incongruent condition.</w:t>
      </w:r>
    </w:p>
    <w:p w14:paraId="339E42E7" w14:textId="1FB16123"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72E83542" w14:textId="0B4A2238" w:rsidR="00864D4C" w:rsidRDefault="00864D4C" w:rsidP="005C547D">
      <w:pPr>
        <w:pStyle w:val="Heading3"/>
      </w:pPr>
      <w:r>
        <w:t>Do different objects elicit differences in conditions?</w:t>
      </w:r>
    </w:p>
    <w:p w14:paraId="5F3E87DB" w14:textId="3F3F2AB4"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rsidR="00F83CC5">
        <w:fldChar w:fldCharType="begin" w:fldLock="1"/>
      </w:r>
      <w:r w:rsidR="009F4A02">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rsidR="00F83CC5">
        <w:fldChar w:fldCharType="separate"/>
      </w:r>
      <w:r w:rsidR="00F83CC5" w:rsidRPr="00F83CC5">
        <w:rPr>
          <w:noProof/>
        </w:rPr>
        <w:t>(Jokisch &amp; Troje, 2003; Lacquaniti et al., 2015; Vallortigara &amp; Regolin, 2007)</w:t>
      </w:r>
      <w:r w:rsidR="00F83CC5">
        <w:fldChar w:fldCharType="end"/>
      </w:r>
      <w:r w:rsidR="00F83CC5">
        <w:t>. However, this process might only compensate partially for misperceptions in depth. 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AD4CD39" w:rsidR="00F83CC5" w:rsidRPr="009D32B4" w:rsidRDefault="00F83CC5"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3A6597D3" w14:textId="169B2582" w:rsidR="005C547D" w:rsidRDefault="005C547D" w:rsidP="000F2606"/>
    <w:p w14:paraId="58FABA87" w14:textId="77777777" w:rsidR="00422259" w:rsidRPr="000F2606" w:rsidRDefault="00422259" w:rsidP="000F2606"/>
    <w:p w14:paraId="4B22538E" w14:textId="2EFC0284" w:rsidR="00325883" w:rsidRDefault="00325883" w:rsidP="003F4A3B">
      <w:pPr>
        <w:jc w:val="both"/>
      </w:pPr>
    </w:p>
    <w:p w14:paraId="14F95EF1" w14:textId="3DBC06FD" w:rsidR="00325883" w:rsidRDefault="00325883" w:rsidP="003F4A3B">
      <w:pPr>
        <w:jc w:val="both"/>
      </w:pPr>
    </w:p>
    <w:p w14:paraId="7164DDAA" w14:textId="4598C715" w:rsidR="00325883" w:rsidRDefault="00325883" w:rsidP="003F4A3B">
      <w:pPr>
        <w:jc w:val="both"/>
      </w:pPr>
    </w:p>
    <w:p w14:paraId="111A4214" w14:textId="3765BDC0" w:rsidR="00325883" w:rsidRDefault="00325883" w:rsidP="003F4A3B">
      <w:pPr>
        <w:jc w:val="both"/>
      </w:pPr>
    </w:p>
    <w:p w14:paraId="552D4956" w14:textId="4563593C" w:rsidR="00325883" w:rsidRDefault="00325883" w:rsidP="003F4A3B">
      <w:pPr>
        <w:jc w:val="both"/>
      </w:pPr>
    </w:p>
    <w:p w14:paraId="0F632958" w14:textId="77777777" w:rsidR="00325883" w:rsidRDefault="00325883" w:rsidP="003F4A3B">
      <w:pPr>
        <w:jc w:val="both"/>
      </w:pPr>
    </w:p>
    <w:p w14:paraId="4813C13F" w14:textId="38E964BB" w:rsidR="00325883" w:rsidRDefault="00325883" w:rsidP="003F4A3B">
      <w:pPr>
        <w:jc w:val="both"/>
      </w:pPr>
    </w:p>
    <w:p w14:paraId="6CCA216A" w14:textId="2170C44A" w:rsidR="00325883" w:rsidRDefault="00325883" w:rsidP="003F4A3B">
      <w:pPr>
        <w:jc w:val="both"/>
      </w:pPr>
    </w:p>
    <w:p w14:paraId="7E270A32" w14:textId="3ABF0CA9" w:rsidR="00325883" w:rsidRDefault="00325883" w:rsidP="003F4A3B">
      <w:pPr>
        <w:jc w:val="both"/>
      </w:pPr>
    </w:p>
    <w:p w14:paraId="4E5589D5" w14:textId="4295936F" w:rsidR="00325883" w:rsidRDefault="00325883" w:rsidP="003F4A3B">
      <w:pPr>
        <w:jc w:val="both"/>
      </w:pPr>
    </w:p>
    <w:p w14:paraId="7F45E81B" w14:textId="37E64B65" w:rsidR="00325883" w:rsidRDefault="00325883" w:rsidP="003F4A3B">
      <w:pPr>
        <w:jc w:val="both"/>
      </w:pPr>
    </w:p>
    <w:p w14:paraId="794E28CD" w14:textId="77777777" w:rsidR="00325883" w:rsidRPr="00737D5F" w:rsidRDefault="00325883" w:rsidP="00325883">
      <w:pPr>
        <w:jc w:val="both"/>
      </w:pPr>
      <w:proofErr w:type="spellStart"/>
      <w:r>
        <w:lastRenderedPageBreak/>
        <w:t>i</w:t>
      </w:r>
      <w:proofErr w:type="spellEnd"/>
      <w:r>
        <w:t>. e. on each frame, the x and y positions for the next frame are computed based on the current velocity of the object (see e. </w:t>
      </w:r>
      <w:commentRangeStart w:id="4"/>
      <w:r>
        <w:t>g</w:t>
      </w:r>
      <w:commentRangeEnd w:id="4"/>
      <w:r>
        <w:rPr>
          <w:rStyle w:val="CommentReference"/>
        </w:rPr>
        <w:commentReference w:id="4"/>
      </w:r>
      <w:r>
        <w:t xml:space="preserve">). We found that the analytic equations provided under </w:t>
      </w:r>
      <w:hyperlink r:id="rId7" w:history="1">
        <w:r>
          <w:rPr>
            <w:rStyle w:val="Hyperlink"/>
          </w:rPr>
          <w:t>https://demonstrations.wolfram.com/ProjectileWithAirDrag/</w:t>
        </w:r>
      </w:hyperlink>
      <w:r>
        <w:t xml:space="preserve"> matched the synthetically computed trajectories closely when we assumed a drag coefficient </w:t>
      </w:r>
      <w:r w:rsidRPr="00737D5F">
        <w:rPr>
          <w:i/>
          <w:iCs/>
        </w:rPr>
        <w:t>c</w:t>
      </w:r>
      <w:r>
        <w:t xml:space="preserve"> of _____ . The following equations yield the x and y positions of the object at each moment of the trajectory:</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325883" w:rsidRPr="00277A48" w14:paraId="1A66C16A" w14:textId="77777777" w:rsidTr="00C92624">
        <w:trPr>
          <w:trHeight w:val="376"/>
        </w:trPr>
        <w:tc>
          <w:tcPr>
            <w:tcW w:w="8314" w:type="dxa"/>
            <w:shd w:val="clear" w:color="auto" w:fill="FFFFFF" w:themeFill="background1"/>
            <w:vAlign w:val="center"/>
          </w:tcPr>
          <w:p w14:paraId="46803057" w14:textId="77777777" w:rsidR="00325883" w:rsidRPr="00277A48" w:rsidRDefault="00325883" w:rsidP="00C9262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r>
                      <w:rPr>
                        <w:rFonts w:ascii="Cambria Math" w:hAnsi="Cambria Math"/>
                      </w:rPr>
                      <m:t>*m*g</m:t>
                    </m:r>
                  </m:num>
                  <m:den>
                    <m:r>
                      <w:rPr>
                        <w:rFonts w:ascii="Cambria Math" w:hAnsi="Cambria Math"/>
                      </w:rPr>
                      <m:t>g*c</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den>
                                </m:f>
                              </m:e>
                            </m:d>
                          </m:e>
                        </m:func>
                      </m:e>
                    </m:d>
                  </m:e>
                </m:func>
                <m:r>
                  <w:rPr>
                    <w:rFonts w:ascii="Cambria Math" w:hAnsi="Cambria Math"/>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rPr>
                          <m:t>-</m:t>
                        </m:r>
                        <m:f>
                          <m:fPr>
                            <m:ctrlPr>
                              <w:rPr>
                                <w:rFonts w:ascii="Cambria Math" w:hAnsi="Cambria Math"/>
                                <w:i/>
                              </w:rPr>
                            </m:ctrlPr>
                          </m:fPr>
                          <m:num>
                            <m:r>
                              <w:rPr>
                                <w:rFonts w:ascii="Cambria Math" w:hAnsi="Cambria Math"/>
                              </w:rPr>
                              <m:t>g*t*c</m:t>
                            </m:r>
                          </m:num>
                          <m:den>
                            <m:r>
                              <w:rPr>
                                <w:rFonts w:ascii="Cambria Math" w:hAnsi="Cambria Math"/>
                              </w:rPr>
                              <m:t>m*g</m:t>
                            </m:r>
                          </m:den>
                        </m:f>
                        <m:ctrlPr>
                          <w:rPr>
                            <w:rFonts w:ascii="Cambria Math" w:hAnsi="Cambria Math"/>
                            <w:i/>
                          </w:rPr>
                        </m:ctrlPr>
                      </m:e>
                    </m:d>
                  </m:sup>
                </m:sSup>
                <m:r>
                  <w:rPr>
                    <w:rFonts w:ascii="Cambria Math" w:eastAsia="MS Mincho" w:hAnsi="Cambria Math"/>
                    <w:szCs w:val="16"/>
                  </w:rPr>
                  <m:t>)</m:t>
                </m:r>
              </m:oMath>
            </m:oMathPara>
          </w:p>
        </w:tc>
        <w:tc>
          <w:tcPr>
            <w:tcW w:w="783" w:type="dxa"/>
            <w:shd w:val="clear" w:color="auto" w:fill="FFFFFF" w:themeFill="background1"/>
            <w:vAlign w:val="center"/>
          </w:tcPr>
          <w:p w14:paraId="3ECB5ACA" w14:textId="77777777" w:rsidR="00325883" w:rsidRPr="00277A48" w:rsidRDefault="00325883" w:rsidP="00C92624">
            <w:pPr>
              <w:pStyle w:val="MaterialsandMethodsText"/>
            </w:pPr>
            <w:r w:rsidRPr="00277A48">
              <w:t>[</w:t>
            </w:r>
            <w:r>
              <w:t>3</w:t>
            </w:r>
            <w:r w:rsidRPr="00277A48">
              <w:t>]</w:t>
            </w:r>
          </w:p>
        </w:tc>
      </w:tr>
      <w:tr w:rsidR="00325883" w:rsidRPr="00277A48" w14:paraId="13B8BF15" w14:textId="77777777" w:rsidTr="00C92624">
        <w:trPr>
          <w:trHeight w:val="675"/>
        </w:trPr>
        <w:tc>
          <w:tcPr>
            <w:tcW w:w="8314" w:type="dxa"/>
            <w:shd w:val="clear" w:color="auto" w:fill="FFFFFF" w:themeFill="background1"/>
            <w:vAlign w:val="center"/>
          </w:tcPr>
          <w:p w14:paraId="7316C4AA" w14:textId="77777777" w:rsidR="00325883" w:rsidRPr="00E112AC" w:rsidRDefault="00325883" w:rsidP="00C9262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d>
                  <m:dPr>
                    <m:ctrlPr>
                      <w:rPr>
                        <w:rFonts w:ascii="Cambria Math" w:eastAsia="MS Mincho" w:hAnsi="Cambria Math"/>
                        <w:i/>
                        <w:szCs w:val="16"/>
                      </w:rPr>
                    </m:ctrlPr>
                  </m:dPr>
                  <m:e>
                    <m:f>
                      <m:fPr>
                        <m:ctrlPr>
                          <w:rPr>
                            <w:rFonts w:ascii="Cambria Math" w:eastAsia="MS Mincho" w:hAnsi="Cambria Math"/>
                            <w:i/>
                            <w:szCs w:val="16"/>
                          </w:rPr>
                        </m:ctrlPr>
                      </m:fPr>
                      <m:num>
                        <m:r>
                          <w:rPr>
                            <w:rFonts w:ascii="Cambria Math" w:eastAsia="MS Mincho" w:hAnsi="Cambria Math"/>
                            <w:szCs w:val="16"/>
                          </w:rPr>
                          <m:t>m</m:t>
                        </m:r>
                      </m:num>
                      <m:den>
                        <m:r>
                          <w:rPr>
                            <w:rFonts w:ascii="Cambria Math" w:eastAsia="MS Mincho" w:hAnsi="Cambria Math"/>
                            <w:szCs w:val="16"/>
                          </w:rPr>
                          <m:t>c</m:t>
                        </m:r>
                      </m:den>
                    </m:f>
                  </m:e>
                </m:d>
                <m:r>
                  <w:rPr>
                    <w:rFonts w:ascii="Cambria Math" w:eastAsia="MS Mincho" w:hAnsi="Cambria Math"/>
                    <w:szCs w:val="16"/>
                    <w:lang w:val="de-DE"/>
                  </w:rPr>
                  <m:t>*</m:t>
                </m:r>
                <m:sSup>
                  <m:sSupPr>
                    <m:ctrlPr>
                      <w:rPr>
                        <w:rFonts w:ascii="Cambria Math" w:eastAsia="MS Mincho" w:hAnsi="Cambria Math"/>
                        <w:i/>
                        <w:szCs w:val="16"/>
                      </w:rPr>
                    </m:ctrlPr>
                  </m:sSupPr>
                  <m:e>
                    <m:r>
                      <w:rPr>
                        <w:rFonts w:ascii="Cambria Math" w:eastAsia="MS Mincho" w:hAnsi="Cambria Math"/>
                        <w:szCs w:val="16"/>
                      </w:rPr>
                      <m:t>(</m:t>
                    </m:r>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r>
                  <w:rPr>
                    <w:rFonts w:ascii="Cambria Math" w:eastAsia="MS Mincho" w:hAnsi="Cambria Math"/>
                    <w:szCs w:val="16"/>
                    <w:lang w:val="de-DE"/>
                  </w:rPr>
                  <m:t>*</m:t>
                </m:r>
                <m:func>
                  <m:funcPr>
                    <m:ctrlPr>
                      <w:rPr>
                        <w:rFonts w:ascii="Cambria Math" w:eastAsia="MS Mincho" w:hAnsi="Cambria Math"/>
                        <w:szCs w:val="16"/>
                      </w:rPr>
                    </m:ctrlPr>
                  </m:funcPr>
                  <m:fName>
                    <m:r>
                      <m:rPr>
                        <m:sty m:val="p"/>
                      </m:rPr>
                      <w:rPr>
                        <w:rFonts w:ascii="Cambria Math" w:eastAsia="MS Mincho" w:hAnsi="Cambria Math"/>
                        <w:szCs w:val="16"/>
                        <w:lang w:val="de-DE"/>
                      </w:rPr>
                      <m:t>sin</m:t>
                    </m:r>
                    <m:ctrlPr>
                      <w:rPr>
                        <w:rFonts w:ascii="Cambria Math" w:eastAsia="MS Mincho" w:hAnsi="Cambria Math"/>
                        <w:i/>
                        <w:szCs w:val="16"/>
                      </w:rPr>
                    </m:ctrlPr>
                  </m:fName>
                  <m:e>
                    <m:d>
                      <m:dPr>
                        <m:ctrlPr>
                          <w:rPr>
                            <w:rFonts w:ascii="Cambria Math" w:eastAsia="MS Mincho" w:hAnsi="Cambria Math"/>
                            <w:i/>
                            <w:szCs w:val="16"/>
                          </w:rPr>
                        </m:ctrlPr>
                      </m:dPr>
                      <m:e>
                        <m:func>
                          <m:funcPr>
                            <m:ctrlPr>
                              <w:rPr>
                                <w:rFonts w:ascii="Cambria Math" w:hAnsi="Cambria Math"/>
                              </w:rPr>
                            </m:ctrlPr>
                          </m:funcPr>
                          <m:fName>
                            <m:r>
                              <m:rPr>
                                <m:sty m:val="p"/>
                              </m:rPr>
                              <w:rPr>
                                <w:rFonts w:ascii="Cambria Math" w:hAnsi="Cambria Math"/>
                                <w:lang w:val="de-DE"/>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den>
                                </m:f>
                              </m:e>
                            </m:d>
                          </m:e>
                        </m:func>
                        <m:ctrlPr>
                          <w:rPr>
                            <w:rFonts w:ascii="Cambria Math" w:hAnsi="Cambria Math"/>
                            <w:i/>
                          </w:rPr>
                        </m:ctrlPr>
                      </m:e>
                    </m:d>
                  </m:e>
                </m:func>
                <m:r>
                  <w:rPr>
                    <w:rFonts w:ascii="Cambria Math" w:hAnsi="Cambria Math"/>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num>
                  <m:den>
                    <m:r>
                      <w:rPr>
                        <w:rFonts w:ascii="Cambria Math" w:hAnsi="Cambria Math"/>
                      </w:rPr>
                      <m:t>c</m:t>
                    </m:r>
                  </m:den>
                </m:f>
                <m:r>
                  <w:rPr>
                    <w:rFonts w:ascii="Cambria Math" w:eastAsia="MS Mincho" w:hAnsi="Cambria Math"/>
                    <w:lang w:val="de-DE"/>
                  </w:rPr>
                  <m:t xml:space="preserve">) </m:t>
                </m:r>
                <m:r>
                  <w:rPr>
                    <w:rFonts w:ascii="Cambria Math" w:eastAsia="MS Mincho" w:hAnsi="Cambria Math"/>
                    <w:szCs w:val="16"/>
                    <w:lang w:val="de-DE"/>
                  </w:rPr>
                  <m:t>*</m:t>
                </m:r>
                <m:d>
                  <m:dPr>
                    <m:ctrlPr>
                      <w:rPr>
                        <w:rFonts w:ascii="Cambria Math" w:hAnsi="Cambria Math"/>
                        <w:i/>
                        <w:lang w:val="de-DE"/>
                      </w:rPr>
                    </m:ctrlPr>
                  </m:dPr>
                  <m:e>
                    <m:r>
                      <w:rPr>
                        <w:rFonts w:ascii="Cambria Math" w:hAnsi="Cambria Math"/>
                        <w:lang w:val="de-DE"/>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lang w:val="de-DE"/>
                              </w:rPr>
                              <m:t>-</m:t>
                            </m:r>
                            <m:f>
                              <m:fPr>
                                <m:ctrlPr>
                                  <w:rPr>
                                    <w:rFonts w:ascii="Cambria Math" w:hAnsi="Cambria Math"/>
                                    <w:i/>
                                  </w:rPr>
                                </m:ctrlPr>
                              </m:fPr>
                              <m:num>
                                <m:r>
                                  <w:rPr>
                                    <w:rFonts w:ascii="Cambria Math" w:hAnsi="Cambria Math"/>
                                  </w:rPr>
                                  <m:t>g</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c</m:t>
                                </m:r>
                              </m:num>
                              <m:den>
                                <m:r>
                                  <w:rPr>
                                    <w:rFonts w:ascii="Cambria Math" w:hAnsi="Cambria Math"/>
                                  </w:rPr>
                                  <m:t>m</m:t>
                                </m:r>
                                <m:r>
                                  <w:rPr>
                                    <w:rFonts w:ascii="Cambria Math" w:hAnsi="Cambria Math"/>
                                    <w:lang w:val="de-DE"/>
                                  </w:rPr>
                                  <m:t>*</m:t>
                                </m:r>
                                <m:r>
                                  <w:rPr>
                                    <w:rFonts w:ascii="Cambria Math" w:hAnsi="Cambria Math"/>
                                  </w:rPr>
                                  <m:t>g</m:t>
                                </m:r>
                              </m:den>
                            </m:f>
                            <m:ctrlPr>
                              <w:rPr>
                                <w:rFonts w:ascii="Cambria Math" w:hAnsi="Cambria Math"/>
                                <w:i/>
                              </w:rPr>
                            </m:ctrlPr>
                          </m:e>
                        </m:d>
                      </m:sup>
                    </m:sSup>
                    <m:ctrlPr>
                      <w:rPr>
                        <w:rFonts w:ascii="Cambria Math" w:eastAsia="MS Mincho" w:hAnsi="Cambria Math"/>
                        <w:i/>
                        <w:szCs w:val="16"/>
                        <w:lang w:val="de-DE"/>
                      </w:rPr>
                    </m:ctrlPr>
                  </m:e>
                </m:d>
                <m:r>
                  <w:rPr>
                    <w:rFonts w:ascii="Cambria Math" w:eastAsia="MS Mincho" w:hAnsi="Cambria Math"/>
                    <w:szCs w:val="16"/>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r>
                      <w:rPr>
                        <w:rFonts w:ascii="Cambria Math" w:hAnsi="Cambria Math"/>
                        <w:lang w:val="de-DE"/>
                      </w:rPr>
                      <m:t>*</m:t>
                    </m:r>
                    <m:r>
                      <w:rPr>
                        <w:rFonts w:ascii="Cambria Math" w:hAnsi="Cambria Math"/>
                      </w:rPr>
                      <m:t>t</m:t>
                    </m:r>
                  </m:num>
                  <m:den>
                    <m:r>
                      <w:rPr>
                        <w:rFonts w:ascii="Cambria Math" w:hAnsi="Cambria Math"/>
                      </w:rPr>
                      <m:t>c</m:t>
                    </m:r>
                  </m:den>
                </m:f>
              </m:oMath>
            </m:oMathPara>
          </w:p>
        </w:tc>
        <w:tc>
          <w:tcPr>
            <w:tcW w:w="783" w:type="dxa"/>
            <w:shd w:val="clear" w:color="auto" w:fill="FFFFFF" w:themeFill="background1"/>
            <w:vAlign w:val="center"/>
          </w:tcPr>
          <w:p w14:paraId="4B83A0B3" w14:textId="77777777" w:rsidR="00325883" w:rsidRPr="00277A48" w:rsidRDefault="00325883" w:rsidP="00C92624">
            <w:pPr>
              <w:pStyle w:val="MaterialsandMethodsText"/>
            </w:pPr>
            <w:r w:rsidRPr="00277A48">
              <w:t>[</w:t>
            </w:r>
            <w:r>
              <w:t>4</w:t>
            </w:r>
            <w:r w:rsidRPr="00277A48">
              <w:t>]</w:t>
            </w:r>
          </w:p>
        </w:tc>
      </w:tr>
    </w:tbl>
    <w:p w14:paraId="31874A1E" w14:textId="77777777" w:rsidR="00325883" w:rsidRDefault="00325883" w:rsidP="00325883">
      <w:pPr>
        <w:jc w:val="both"/>
        <w:rPr>
          <w:rFonts w:eastAsiaTheme="minorEastAsia"/>
        </w:rPr>
      </w:pPr>
      <w:r w:rsidRPr="0006438B">
        <w:rPr>
          <w:rFonts w:eastAsiaTheme="minorEastAsia"/>
          <w:i/>
          <w:iCs/>
        </w:rPr>
        <w:t>m</w:t>
      </w:r>
      <w:r>
        <w:rPr>
          <w:rFonts w:eastAsiaTheme="minorEastAsia"/>
        </w:rPr>
        <w:t xml:space="preserve"> is the mass of the object, </w:t>
      </w:r>
      <w:r w:rsidRPr="0006438B">
        <w:rPr>
          <w:rFonts w:eastAsiaTheme="minorEastAsia"/>
          <w:i/>
          <w:iCs/>
        </w:rPr>
        <w:t>g</w:t>
      </w:r>
      <w:r>
        <w:rPr>
          <w:rFonts w:eastAsiaTheme="minorEastAsia"/>
        </w:rPr>
        <w:t xml:space="preserve"> is earth gravity (9.81 m/s²) and </w:t>
      </w:r>
      <w:r w:rsidRPr="0006438B">
        <w:rPr>
          <w:rFonts w:eastAsiaTheme="minorEastAsia"/>
          <w:i/>
          <w:iCs/>
        </w:rPr>
        <w:t>c</w:t>
      </w:r>
      <w:r>
        <w:rPr>
          <w:rFonts w:eastAsiaTheme="minorEastAsia"/>
        </w:rPr>
        <w:t xml:space="preserve"> is the drag coefficient.</w:t>
      </w:r>
    </w:p>
    <w:p w14:paraId="18E737A3" w14:textId="77777777" w:rsidR="00325883" w:rsidRPr="003F4A3B" w:rsidRDefault="00325883" w:rsidP="003F4A3B">
      <w:pPr>
        <w:jc w:val="both"/>
      </w:pPr>
    </w:p>
    <w:sectPr w:rsidR="00325883" w:rsidRPr="003F4A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C92624" w:rsidRDefault="00C92624">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C92624" w:rsidRDefault="00C92624">
      <w:pPr>
        <w:pStyle w:val="CommentText"/>
      </w:pPr>
      <w:r>
        <w:rPr>
          <w:rStyle w:val="CommentReference"/>
        </w:rPr>
        <w:annotationRef/>
      </w:r>
      <w:r>
        <w:t>?</w:t>
      </w:r>
    </w:p>
  </w:comment>
  <w:comment w:id="2" w:author="Björn Jörges" w:date="2020-03-21T02:25:00Z" w:initials="BJ">
    <w:p w14:paraId="7913EE9E" w14:textId="714DF70C" w:rsidR="00C92624" w:rsidRDefault="00C92624">
      <w:pPr>
        <w:pStyle w:val="CommentText"/>
      </w:pPr>
      <w:r>
        <w:rPr>
          <w:rStyle w:val="CommentReference"/>
        </w:rPr>
        <w:annotationRef/>
      </w:r>
      <w:r>
        <w:t>?</w:t>
      </w:r>
    </w:p>
  </w:comment>
  <w:comment w:id="4" w:author="Björn Jörges" w:date="2020-03-21T03:03:00Z" w:initials="BJ">
    <w:p w14:paraId="2E33314C" w14:textId="77777777" w:rsidR="00C92624" w:rsidRPr="00737D5F" w:rsidRDefault="00C92624" w:rsidP="00325883">
      <w:pPr>
        <w:pStyle w:val="CommentText"/>
        <w:rPr>
          <w:lang w:val="es-ES"/>
        </w:rPr>
      </w:pPr>
      <w:r>
        <w:rPr>
          <w:rStyle w:val="CommentReference"/>
        </w:rPr>
        <w:annotationRef/>
      </w:r>
      <w:r w:rsidRPr="00737D5F">
        <w:rPr>
          <w:lang w:val="es-ES"/>
        </w:rPr>
        <w:t>Referencia de la manera sintética</w:t>
      </w:r>
      <w:r>
        <w:rPr>
          <w:lang w:val="es-ES"/>
        </w:rPr>
        <w:t>? Creo que habría que preguntar a Joan de donde lo ha sacado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E3331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E33314C" w16cid:durableId="222002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44507"/>
    <w:rsid w:val="0006438B"/>
    <w:rsid w:val="000856B8"/>
    <w:rsid w:val="000E1AC4"/>
    <w:rsid w:val="000F2606"/>
    <w:rsid w:val="001045AC"/>
    <w:rsid w:val="001328CE"/>
    <w:rsid w:val="00144185"/>
    <w:rsid w:val="001B3C08"/>
    <w:rsid w:val="00211086"/>
    <w:rsid w:val="00262789"/>
    <w:rsid w:val="002B09EC"/>
    <w:rsid w:val="002F519B"/>
    <w:rsid w:val="0031622F"/>
    <w:rsid w:val="00325883"/>
    <w:rsid w:val="00336BA5"/>
    <w:rsid w:val="00345AF4"/>
    <w:rsid w:val="003A095A"/>
    <w:rsid w:val="003F248C"/>
    <w:rsid w:val="003F4A3B"/>
    <w:rsid w:val="00422259"/>
    <w:rsid w:val="00426C0D"/>
    <w:rsid w:val="0043561A"/>
    <w:rsid w:val="00454CF0"/>
    <w:rsid w:val="004A25AA"/>
    <w:rsid w:val="005C547D"/>
    <w:rsid w:val="005D15B0"/>
    <w:rsid w:val="005D37AF"/>
    <w:rsid w:val="00624045"/>
    <w:rsid w:val="00652E8A"/>
    <w:rsid w:val="00665486"/>
    <w:rsid w:val="00683CFE"/>
    <w:rsid w:val="006C0E39"/>
    <w:rsid w:val="006D07B1"/>
    <w:rsid w:val="006E0C61"/>
    <w:rsid w:val="006E44AD"/>
    <w:rsid w:val="006F1E4D"/>
    <w:rsid w:val="00706A91"/>
    <w:rsid w:val="007164E4"/>
    <w:rsid w:val="0072483C"/>
    <w:rsid w:val="00737D5F"/>
    <w:rsid w:val="007651EB"/>
    <w:rsid w:val="007C392A"/>
    <w:rsid w:val="007C696F"/>
    <w:rsid w:val="007F1585"/>
    <w:rsid w:val="00833A98"/>
    <w:rsid w:val="008419DC"/>
    <w:rsid w:val="00864D4C"/>
    <w:rsid w:val="008663AB"/>
    <w:rsid w:val="00883F65"/>
    <w:rsid w:val="008A7A14"/>
    <w:rsid w:val="008C6CFC"/>
    <w:rsid w:val="0092614D"/>
    <w:rsid w:val="00973BEE"/>
    <w:rsid w:val="00982D30"/>
    <w:rsid w:val="00990B00"/>
    <w:rsid w:val="00993195"/>
    <w:rsid w:val="009C404C"/>
    <w:rsid w:val="009D32B4"/>
    <w:rsid w:val="009D5335"/>
    <w:rsid w:val="009D6BC6"/>
    <w:rsid w:val="009E3B5C"/>
    <w:rsid w:val="009F4A02"/>
    <w:rsid w:val="00A63E27"/>
    <w:rsid w:val="00A6529B"/>
    <w:rsid w:val="00A906F7"/>
    <w:rsid w:val="00AC21D7"/>
    <w:rsid w:val="00AC7BFB"/>
    <w:rsid w:val="00AE1848"/>
    <w:rsid w:val="00AE384F"/>
    <w:rsid w:val="00AF0CE6"/>
    <w:rsid w:val="00AF1EE1"/>
    <w:rsid w:val="00B002D0"/>
    <w:rsid w:val="00B00CD6"/>
    <w:rsid w:val="00B07FC5"/>
    <w:rsid w:val="00B136E5"/>
    <w:rsid w:val="00B26A2C"/>
    <w:rsid w:val="00B4419B"/>
    <w:rsid w:val="00B76F61"/>
    <w:rsid w:val="00B807E4"/>
    <w:rsid w:val="00B83FDA"/>
    <w:rsid w:val="00BB37A1"/>
    <w:rsid w:val="00BC341D"/>
    <w:rsid w:val="00BC575F"/>
    <w:rsid w:val="00BF3F46"/>
    <w:rsid w:val="00BF6A66"/>
    <w:rsid w:val="00C01D2C"/>
    <w:rsid w:val="00C10AA1"/>
    <w:rsid w:val="00C64662"/>
    <w:rsid w:val="00C64A62"/>
    <w:rsid w:val="00C8333D"/>
    <w:rsid w:val="00C873FC"/>
    <w:rsid w:val="00C87709"/>
    <w:rsid w:val="00C92624"/>
    <w:rsid w:val="00CA45CA"/>
    <w:rsid w:val="00CC10F4"/>
    <w:rsid w:val="00DA5A0C"/>
    <w:rsid w:val="00DF2DEF"/>
    <w:rsid w:val="00E01F1C"/>
    <w:rsid w:val="00E24B79"/>
    <w:rsid w:val="00E522B4"/>
    <w:rsid w:val="00E7534E"/>
    <w:rsid w:val="00EA265E"/>
    <w:rsid w:val="00EC2370"/>
    <w:rsid w:val="00EE4AFB"/>
    <w:rsid w:val="00EF60B4"/>
    <w:rsid w:val="00EF75FD"/>
    <w:rsid w:val="00F24EB9"/>
    <w:rsid w:val="00F364B7"/>
    <w:rsid w:val="00F705C1"/>
    <w:rsid w:val="00F82622"/>
    <w:rsid w:val="00F83CC5"/>
    <w:rsid w:val="00FA5A8D"/>
    <w:rsid w:val="00FC24F3"/>
    <w:rsid w:val="00FD122D"/>
    <w:rsid w:val="00FE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monstrations.wolfram.com/ProjectileWithAirDra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8</Pages>
  <Words>12102</Words>
  <Characters>68988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83</cp:revision>
  <dcterms:created xsi:type="dcterms:W3CDTF">2020-03-09T22:29:00Z</dcterms:created>
  <dcterms:modified xsi:type="dcterms:W3CDTF">2020-03-23T00:32:00Z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