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EE8BB" w14:textId="443C0D2C" w:rsidR="00FD11B7" w:rsidRPr="00FD11B7" w:rsidRDefault="00FD11B7" w:rsidP="00635780">
      <w:pPr>
        <w:jc w:val="both"/>
        <w:rPr>
          <w:b/>
          <w:bCs/>
        </w:rPr>
      </w:pPr>
      <w:r w:rsidRPr="00FD11B7">
        <w:rPr>
          <w:b/>
          <w:bCs/>
        </w:rPr>
        <w:t>Motivation</w:t>
      </w:r>
    </w:p>
    <w:p w14:paraId="5E7D032B" w14:textId="290F07E4" w:rsidR="00A355D6" w:rsidRDefault="00B904DE" w:rsidP="00635780">
      <w:pPr>
        <w:jc w:val="both"/>
      </w:pPr>
      <w:r>
        <w:t xml:space="preserve">To interact with our environment, humans </w:t>
      </w:r>
      <w:r w:rsidR="00711C4D">
        <w:t xml:space="preserve">need to extract the relevant information from the visual stimulus. While this is generally unproblematic for static observers, it has been shown that moving observers judge object motion both </w:t>
      </w:r>
      <w:r w:rsidR="003810CA" w:rsidRPr="003810CA">
        <w:t>less precisely</w:t>
      </w:r>
      <w:r w:rsidR="00901ABF">
        <w:t xml:space="preserve"> </w:t>
      </w:r>
      <w:r w:rsidR="003810CA" w:rsidRPr="003810CA">
        <w:t>and less ac</w:t>
      </w:r>
      <w:r w:rsidR="003810CA">
        <w:t>curately</w:t>
      </w:r>
      <w:r>
        <w:t xml:space="preserve"> for motion in depth</w:t>
      </w:r>
      <w:r w:rsidR="00711C4D">
        <w:t xml:space="preserve"> </w:t>
      </w:r>
      <w:r w:rsidR="00711C4D">
        <w:fldChar w:fldCharType="begin" w:fldLock="1"/>
      </w:r>
      <w:r w:rsidR="00176751">
        <w:instrText>ADDIN CSL_CITATION {"citationItems":[{"id":"ITEM-1","itemData":{"DOI":"10.1007/bf03076414","ISSN":"1872-552X","author":[{"dropping-particle":"","family":"Wertheim","given":"Alexander H","non-dropping-particle":"","parse-names":false,"suffix":""}],"container-title":"Netherlands Journal of Psychology","id":"ITEM-1","issue":"3","issued":{"date-parts":[["2008"]]},"page":"119-125","title":"Perceiving motion: relativity, illusions and the nature of perception","type":"article-journal","volume":"64"},"uris":["http://www.mendeley.com/documents/?uuid=453a93fb-b55b-4444-9859-f806d1e6d28e"]}],"mendeley":{"formattedCitation":"(Wertheim, 2008)","plainTextFormattedCitation":"(Wertheim, 2008)","previouslyFormattedCitation":"(Wertheim, 2008)"},"properties":{"noteIndex":0},"schema":"https://github.com/citation-style-language/schema/raw/master/csl-citation.json"}</w:instrText>
      </w:r>
      <w:r w:rsidR="00711C4D">
        <w:fldChar w:fldCharType="separate"/>
      </w:r>
      <w:r w:rsidR="00711C4D" w:rsidRPr="00901ABF">
        <w:rPr>
          <w:noProof/>
        </w:rPr>
        <w:t>(Wertheim, 2008)</w:t>
      </w:r>
      <w:r w:rsidR="00711C4D">
        <w:fldChar w:fldCharType="end"/>
      </w:r>
      <w:r w:rsidR="003810CA">
        <w:t xml:space="preserve">. </w:t>
      </w:r>
      <w:r w:rsidR="00711C4D">
        <w:t xml:space="preserve">Simulated self-motion, that is, a visual stimulation that leads the observer to believe that they themselves are moving through an environment, has been an important tool to study this phenomenon. </w:t>
      </w:r>
      <w:r w:rsidR="003810CA">
        <w:t>For example,</w:t>
      </w:r>
      <w:r w:rsidR="00711C4D">
        <w:t xml:space="preserve"> it has been shown that</w:t>
      </w:r>
      <w:r w:rsidR="003810CA">
        <w:t xml:space="preserve"> the speed of approaching object</w:t>
      </w:r>
      <w:r w:rsidR="00711C4D">
        <w:t>s</w:t>
      </w:r>
      <w:r w:rsidR="003810CA">
        <w:t xml:space="preserve"> is overestimated when self-motion </w:t>
      </w:r>
      <w:r w:rsidR="00D217A0">
        <w:t>is simulated visually</w:t>
      </w:r>
      <w:r w:rsidR="003810CA">
        <w:t xml:space="preserve"> in the same direction as object motion. Furthermore, the direction of motion-in-depth is biased towards the focus of expansion of the flow pattern, and both biases are reduced during binocular viewing </w:t>
      </w:r>
      <w:r w:rsidR="003810CA">
        <w:fldChar w:fldCharType="begin" w:fldLock="1"/>
      </w:r>
      <w:r w:rsidR="00DB2508">
        <w:instrText>ADDIN CSL_CITATION {"citationItems":[{"id":"ITEM-1","itemData":{"DOI":"10.1016/j.visres.2003.09.001","author":[{"dropping-particle":"","family":"Gray","given":"Rob","non-dropping-particle":"","parse-names":false,"suffix":""},{"dropping-particle":"","family":"Macuga","given":"Kristen","non-dropping-particle":"","parse-names":false,"suffix":""},{"dropping-particle":"","family":"Regan","given":"D","non-dropping-particle":"","parse-names":false,"suffix":""}],"id":"ITEM-1","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3810CA">
        <w:fldChar w:fldCharType="separate"/>
      </w:r>
      <w:r w:rsidR="003810CA" w:rsidRPr="003810CA">
        <w:rPr>
          <w:noProof/>
        </w:rPr>
        <w:t>(Gray, Macuga, &amp; Regan, 2004)</w:t>
      </w:r>
      <w:r w:rsidR="003810CA">
        <w:fldChar w:fldCharType="end"/>
      </w:r>
      <w:r w:rsidR="00DB2508">
        <w:t>. Integrating self-motion into the final percept of object motion seems to increase accuracy, while decreasing precision</w:t>
      </w:r>
      <w:r w:rsidR="00476525">
        <w:t xml:space="preserve">, as demonstrated for example for </w:t>
      </w:r>
      <w:r w:rsidR="003207EE">
        <w:t>direction judgments</w:t>
      </w:r>
      <w:r w:rsidR="00476525">
        <w:t xml:space="preserve"> during self-motion</w:t>
      </w:r>
      <w:r w:rsidR="00DB2508">
        <w:t xml:space="preserve"> </w:t>
      </w:r>
      <w:r w:rsidR="00DB2508">
        <w:fldChar w:fldCharType="begin" w:fldLock="1"/>
      </w:r>
      <w:r w:rsidR="004B278F">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DB2508">
        <w:fldChar w:fldCharType="separate"/>
      </w:r>
      <w:r w:rsidR="004B278F" w:rsidRPr="004B278F">
        <w:rPr>
          <w:noProof/>
        </w:rPr>
        <w:t>(Dokka, MacNeilage, DeAngelis, &amp; Angelaki, 2015)</w:t>
      </w:r>
      <w:r w:rsidR="00DB2508">
        <w:fldChar w:fldCharType="end"/>
      </w:r>
      <w:r w:rsidR="00DB2508">
        <w:t xml:space="preserve">. </w:t>
      </w:r>
      <w:r w:rsidR="00B75477">
        <w:t>This may be</w:t>
      </w:r>
      <w:r w:rsidR="00DB2508">
        <w:t xml:space="preserve"> due to the </w:t>
      </w:r>
      <w:r w:rsidR="00901ABF">
        <w:t>discountin</w:t>
      </w:r>
      <w:r w:rsidR="00006D17">
        <w:t>g</w:t>
      </w:r>
      <w:r w:rsidR="00901ABF">
        <w:t xml:space="preserve"> </w:t>
      </w:r>
      <w:r w:rsidR="00DB2508">
        <w:t xml:space="preserve">of noisy self-motion information </w:t>
      </w:r>
      <w:r w:rsidR="00901ABF">
        <w:t xml:space="preserve">from </w:t>
      </w:r>
      <w:r w:rsidR="00006D17">
        <w:t>less noisy object motion information.</w:t>
      </w:r>
    </w:p>
    <w:p w14:paraId="143AFC1F" w14:textId="0E33398B" w:rsidR="00D474DF" w:rsidRDefault="0055304A" w:rsidP="0081339A">
      <w:pPr>
        <w:jc w:val="both"/>
      </w:pPr>
      <w:r>
        <w:t xml:space="preserve">This project thus aims to </w:t>
      </w:r>
      <w:r w:rsidR="00476525">
        <w:t>test</w:t>
      </w:r>
      <w:r w:rsidR="00D474DF">
        <w:t xml:space="preserve"> the influence of self-motion on the perception of the speed of moving objects in our environment.</w:t>
      </w:r>
      <w:r w:rsidR="003F05A4">
        <w:t xml:space="preserve"> Different sub-projects will test different </w:t>
      </w:r>
      <w:r w:rsidR="008601AF">
        <w:t>variations over this theme</w:t>
      </w:r>
      <w:r w:rsidR="003F05A4">
        <w:t>. The present experiment focuses on the effects of visually perceived horizontal self-motion on the perception of horizontal motion.</w:t>
      </w:r>
    </w:p>
    <w:p w14:paraId="50F6F6BB" w14:textId="77777777" w:rsidR="003F05A4" w:rsidRPr="00D474DF" w:rsidRDefault="003F05A4" w:rsidP="0081339A">
      <w:pPr>
        <w:jc w:val="both"/>
      </w:pPr>
    </w:p>
    <w:p w14:paraId="444FFFA4" w14:textId="0484FABE" w:rsidR="00FD11B7" w:rsidRPr="00FD11B7" w:rsidRDefault="00FD11B7" w:rsidP="0081339A">
      <w:pPr>
        <w:jc w:val="both"/>
        <w:rPr>
          <w:b/>
          <w:bCs/>
        </w:rPr>
      </w:pPr>
      <w:r w:rsidRPr="00FD11B7">
        <w:rPr>
          <w:b/>
          <w:bCs/>
        </w:rPr>
        <w:t>Hypotheses</w:t>
      </w:r>
    </w:p>
    <w:p w14:paraId="536D5886" w14:textId="7A2E09E6" w:rsidR="00856A69" w:rsidRDefault="00FD11B7" w:rsidP="0081339A">
      <w:pPr>
        <w:jc w:val="both"/>
      </w:pPr>
      <w:r>
        <w:t>We expect prediction errors to reflect both accuracy and precision of the velocity estimate acquired during the visible part of the target trajectory.</w:t>
      </w:r>
      <w:r w:rsidR="00856A69">
        <w:t xml:space="preserve"> That is:</w:t>
      </w:r>
    </w:p>
    <w:p w14:paraId="3BE431FF" w14:textId="48F98BC7" w:rsidR="00856A69" w:rsidRDefault="00FD11B7" w:rsidP="00856A69">
      <w:pPr>
        <w:pStyle w:val="ListParagraph"/>
        <w:numPr>
          <w:ilvl w:val="0"/>
          <w:numId w:val="5"/>
        </w:numPr>
        <w:jc w:val="both"/>
      </w:pPr>
      <w:r>
        <w:t xml:space="preserve">When the observer is </w:t>
      </w:r>
      <w:r w:rsidRPr="0016481F">
        <w:rPr>
          <w:b/>
          <w:bCs/>
        </w:rPr>
        <w:t>static during object motion observation</w:t>
      </w:r>
      <w:r>
        <w:t xml:space="preserve">, we expect the </w:t>
      </w:r>
      <w:r w:rsidRPr="0016481F">
        <w:rPr>
          <w:b/>
          <w:bCs/>
        </w:rPr>
        <w:t>highest accuracy</w:t>
      </w:r>
      <w:r>
        <w:t xml:space="preserve"> of </w:t>
      </w:r>
      <w:r w:rsidR="00D60DA2">
        <w:t>velocity estimation.</w:t>
      </w:r>
    </w:p>
    <w:p w14:paraId="2037EDEA" w14:textId="66D16397"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0EB9DEF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7E33F008"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experiences </w:t>
      </w:r>
      <w:r w:rsidRPr="0016481F">
        <w:rPr>
          <w:b/>
          <w:bCs/>
        </w:rPr>
        <w:t>self-motion</w:t>
      </w:r>
      <w:r>
        <w:t xml:space="preserve"> during object motion observation, and </w:t>
      </w:r>
      <w:r w:rsidRPr="0016481F">
        <w:rPr>
          <w:b/>
          <w:bCs/>
        </w:rPr>
        <w:t>higher when they are static</w:t>
      </w:r>
      <w:r>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5DEF196A" w:rsidR="007B14FB" w:rsidRDefault="007B14FB" w:rsidP="0081339A">
      <w:pPr>
        <w:jc w:val="both"/>
      </w:pPr>
      <w:r>
        <w:t>We aim to test 1</w:t>
      </w:r>
      <w:r w:rsidR="003C3190">
        <w:t>5</w:t>
      </w:r>
      <w:r>
        <w:t xml:space="preserve"> participants</w:t>
      </w:r>
      <w:r w:rsidR="004B278F">
        <w:t xml:space="preserve"> from a convenience sample of PhD and undergrad students from York University. Due to the low level nature of the phenomenon under study, we do not believe our results to be relevantly skewed by the WEIRD people effect </w:t>
      </w:r>
      <w:r w:rsidR="004B278F">
        <w:fldChar w:fldCharType="begin" w:fldLock="1"/>
      </w:r>
      <w:r w:rsidR="004B278F">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FA3FFA">
        <w:t xml:space="preserve"> Our participants will be tested for stereovision and will have normal or corrected-to-normal sight.</w:t>
      </w:r>
    </w:p>
    <w:p w14:paraId="38AED445" w14:textId="77777777" w:rsidR="003207EE" w:rsidRPr="004B278F" w:rsidRDefault="003207EE" w:rsidP="0081339A">
      <w:pPr>
        <w:jc w:val="both"/>
      </w:pPr>
    </w:p>
    <w:p w14:paraId="6CD653F2" w14:textId="754338C8" w:rsidR="00FD11B7" w:rsidRPr="00FD11B7" w:rsidRDefault="00FD11B7" w:rsidP="0081339A">
      <w:pPr>
        <w:jc w:val="both"/>
        <w:rPr>
          <w:b/>
          <w:bCs/>
        </w:rPr>
      </w:pPr>
      <w:r w:rsidRPr="00FD11B7">
        <w:rPr>
          <w:b/>
          <w:bCs/>
        </w:rPr>
        <w:t>Setup</w:t>
      </w:r>
    </w:p>
    <w:p w14:paraId="0BD7E980" w14:textId="2B465620" w:rsidR="0081339A" w:rsidRDefault="00D474DF" w:rsidP="0081339A">
      <w:pPr>
        <w:jc w:val="both"/>
      </w:pPr>
      <w:r>
        <w:lastRenderedPageBreak/>
        <w:t xml:space="preserve">Our experiment consists in a Two Interval Forced-Choice Task where participants are asked to answer by mouse button press which of two seen intervals presented the higher velocity. In one of the intervals, participants are presented one ball with a diameter of 0.33 m at </w:t>
      </w:r>
      <w:proofErr w:type="gramStart"/>
      <w:r>
        <w:t>a distance of 6</w:t>
      </w:r>
      <w:proofErr w:type="gramEnd"/>
      <w:r>
        <w:t> m in front of them, travelling to the right or to the left with 6.6 or 8.0 m/s. During this interval, participants are either static or move to the left or to the right with a Gaussian velocity profile, accelerating until reaching peak velocity after 0.25</w:t>
      </w:r>
      <w:r w:rsidR="00CC3AED">
        <w:t> s</w:t>
      </w:r>
      <w:r>
        <w:t xml:space="preserve"> and then slowing down until coming to a halt at 0.5 s</w:t>
      </w:r>
      <w:r w:rsidR="00CC3AED">
        <w:t>. The position in time x(t) is given b</w:t>
      </w:r>
      <w:r w:rsidR="00CC3AED" w:rsidRPr="00CC3AED">
        <w:t>y a cumulative Gaussian distribut</w:t>
      </w:r>
      <w:r w:rsidR="00CC3AED">
        <w:t>ion with a mean of 0.25 and a standard deviation of 0.08</w:t>
      </w:r>
      <w:r>
        <w:t xml:space="preserve">. In the other interval, participants are shown a cloud of smaller moving balls as comparison. The speed of these smaller balls is controlled </w:t>
      </w:r>
      <w:r w:rsidR="00CC3AED">
        <w:t xml:space="preserve">by </w:t>
      </w:r>
      <w:r>
        <w:t>a PEST staircase. We employ two staircases of each combination of self-motion (left, right or static) and object motion (-8, -6.6, 6.6 and 8 m/s), one of which starts 33 % above the target’s speed, and the other one 33 % below target speed. When participants answered that the</w:t>
      </w:r>
      <w:r w:rsidR="00A46D31">
        <w:t xml:space="preserve"> ball cloud was faster, a lower velocity will be displayed in the next trial of the same PEST, and vice-versa. The step sizes are governed by the following rules: the initial step size is 1.2 m/s. For the first five trials for each PEST, the step size is maintained. Starting from the sixth trial, after a reversal (subjects had answered “PEST is slower” in the second-to-last trial and “PEST is faster” in the last trial), the step size </w:t>
      </w:r>
      <w:r w:rsidR="00CC3AED">
        <w:t xml:space="preserve">is </w:t>
      </w:r>
      <w:r w:rsidR="00A46D31">
        <w:t xml:space="preserve">halved. After the second same answer, the step size is maintained. After the third same answer, the step size is either maintained, when the step size was doubled before the last </w:t>
      </w:r>
      <w:proofErr w:type="gramStart"/>
      <w:r w:rsidR="00A46D31">
        <w:t>reversal, or</w:t>
      </w:r>
      <w:proofErr w:type="gramEnd"/>
      <w:r w:rsidR="00A46D31">
        <w:t xml:space="preserve"> maintained when the step size was not doubled before the last reversal. After four same answers, the step size is always doubled. The PEST ends when it converges (five consecutive trials with step sizes lower than 0.1) AND </w:t>
      </w:r>
      <w:r w:rsidR="00CC3AED">
        <w:t xml:space="preserve">participants </w:t>
      </w:r>
      <w:r w:rsidR="00A46D31">
        <w:t xml:space="preserve">have judged at least 20 trials of </w:t>
      </w:r>
      <w:r w:rsidR="00CC3AED">
        <w:t>the staircase</w:t>
      </w:r>
      <w:r w:rsidR="00A46D31">
        <w:t xml:space="preserve">. If the </w:t>
      </w:r>
      <w:r w:rsidR="00CC3AED">
        <w:t xml:space="preserve">staircase </w:t>
      </w:r>
      <w:r w:rsidR="00A46D31">
        <w:t>does not converge, the PEST is terminated after 35 trials. The experiment ends when all PESTs have terminated.</w:t>
      </w:r>
    </w:p>
    <w:p w14:paraId="29448B7C" w14:textId="1E9F1351" w:rsidR="008C00D3" w:rsidRDefault="008C00D3" w:rsidP="00635780">
      <w:pPr>
        <w:jc w:val="both"/>
      </w:pPr>
    </w:p>
    <w:p w14:paraId="57B4CC36" w14:textId="28C16656" w:rsidR="00951A0D" w:rsidRPr="00951A0D" w:rsidRDefault="00951A0D" w:rsidP="00635780">
      <w:pPr>
        <w:jc w:val="both"/>
        <w:rPr>
          <w:b/>
          <w:bCs/>
        </w:rPr>
      </w:pPr>
      <w:r w:rsidRPr="00951A0D">
        <w:rPr>
          <w:b/>
          <w:bCs/>
        </w:rPr>
        <w:t>Apparatus</w:t>
      </w:r>
    </w:p>
    <w:p w14:paraId="0FC814B5" w14:textId="50880706" w:rsidR="00EC252D" w:rsidRDefault="00951A0D" w:rsidP="00635780">
      <w:pPr>
        <w:jc w:val="both"/>
      </w:pPr>
      <w:r>
        <w:t>We programmed the stimuli in Unity, while object</w:t>
      </w:r>
      <w:r w:rsidR="003207EE">
        <w:t xml:space="preserve"> motion</w:t>
      </w:r>
      <w:r w:rsidR="00CC3AED">
        <w:t xml:space="preserve">, </w:t>
      </w:r>
      <w:r>
        <w:t xml:space="preserve">self-motion </w:t>
      </w:r>
      <w:r w:rsidR="00CC3AED">
        <w:t xml:space="preserve">and the staircase </w:t>
      </w:r>
      <w:r>
        <w:t>were controlled in C#. The Unity project is available on GitHub. Stimuli were presented in an Oculus Rift.</w:t>
      </w: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71A8F140" w:rsidR="00F05C8A" w:rsidRDefault="00D633AC" w:rsidP="00635780">
      <w:pPr>
        <w:jc w:val="both"/>
      </w:pPr>
      <w:r>
        <w:t xml:space="preserve">To assess the </w:t>
      </w:r>
      <w:r w:rsidR="00B821DA">
        <w:rPr>
          <w:b/>
          <w:bCs/>
        </w:rPr>
        <w:t>Just Noticeable Difference (JND)</w:t>
      </w:r>
      <w:r>
        <w:t>, we employ General Linear Mixed Modelling</w:t>
      </w:r>
      <w:r w:rsidR="0021621B">
        <w:t>, implemented in the R package lme4</w:t>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profile</w:t>
      </w:r>
      <w:r w:rsidR="00F05C8A">
        <w:t xml:space="preserve"> (binary variable “</w:t>
      </w:r>
      <w:proofErr w:type="spellStart"/>
      <w:r w:rsidR="00F05C8A">
        <w:t>MotionCondition</w:t>
      </w:r>
      <w:proofErr w:type="spellEnd"/>
      <w:r w:rsidR="00F05C8A">
        <w:t>” with the values “Yes” and “No”)</w:t>
      </w:r>
      <w:r w:rsidR="0021621B">
        <w:t xml:space="preserve"> and </w:t>
      </w:r>
      <w:r w:rsidR="00F05C8A">
        <w:t>d</w:t>
      </w:r>
      <w:r w:rsidR="0021621B">
        <w:t>ifference in velocity between target and ball cloud</w:t>
      </w:r>
      <w:r w:rsidR="00F05C8A">
        <w:t xml:space="preserve"> (“Difference”) </w:t>
      </w:r>
      <w:r w:rsidR="0021621B">
        <w:t>and their interaction as fixed effects.</w:t>
      </w:r>
      <w:r w:rsidR="00F05C8A">
        <w:t xml:space="preserve"> In lme4 syntax, this corresponds to:</w:t>
      </w:r>
    </w:p>
    <w:p w14:paraId="1C64226A" w14:textId="489A267F" w:rsidR="00F05C8A" w:rsidRDefault="00F05C8A" w:rsidP="00635780">
      <w:pPr>
        <w:jc w:val="both"/>
      </w:pPr>
      <m:oMathPara>
        <m:oMath>
          <m:r>
            <w:rPr>
              <w:rFonts w:ascii="Cambria Math" w:hAnsi="Cambria Math"/>
            </w:rPr>
            <m:t>MotionCondition*Difference+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77F8EAB4" w14:textId="3A83F651" w:rsidR="00F05C8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self-motion profile and difference in velocity between target and ball cloud as fixed effects, but not their interaction. </w:t>
      </w:r>
    </w:p>
    <w:p w14:paraId="38A6584E" w14:textId="5A034ED8" w:rsidR="00F05C8A" w:rsidRPr="00F05C8A" w:rsidRDefault="00F05C8A" w:rsidP="00635780">
      <w:pPr>
        <w:jc w:val="both"/>
        <w:rPr>
          <w:rFonts w:eastAsiaTheme="minorEastAsia"/>
        </w:rPr>
      </w:pPr>
      <m:oMathPara>
        <m:oMath>
          <m:r>
            <w:rPr>
              <w:rFonts w:ascii="Cambria Math" w:hAnsi="Cambria Math"/>
            </w:rPr>
            <m:t>MotionCondition+Difference+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2A03831B" w14:textId="33165684" w:rsidR="0021621B" w:rsidRPr="00F05C8A" w:rsidRDefault="0021621B" w:rsidP="00635780">
      <w:pPr>
        <w:jc w:val="both"/>
        <w:rPr>
          <w:rFonts w:eastAsiaTheme="minorEastAsia"/>
        </w:rPr>
      </w:pPr>
      <w:r>
        <w:lastRenderedPageBreak/>
        <w:t xml:space="preserve">We then use an ANOVA to test whether the test model is significantly better than the null model. If the interaction term improves the model significantly, the self-motion profile has a relevant influence on the slope of the fitted cumulative Gaussian. </w:t>
      </w:r>
      <w:r w:rsidR="00AC39B7">
        <w:t xml:space="preserve">We expect the interaction parameter to be lower for </w:t>
      </w:r>
      <w:proofErr w:type="spellStart"/>
      <w:r w:rsidR="00F05C8A">
        <w:t>MotionCondition</w:t>
      </w:r>
      <w:proofErr w:type="spellEnd"/>
      <w:r w:rsidR="00F05C8A">
        <w:t xml:space="preserve"> = “Yes”</w:t>
      </w:r>
      <w:r w:rsidR="00AC39B7">
        <w:t>,</w:t>
      </w:r>
      <w:r>
        <w:t xml:space="preserve"> thus putting into evidence that self-motion decreases precision in object velocity judgments.</w:t>
      </w:r>
    </w:p>
    <w:p w14:paraId="736525E9" w14:textId="344DAA96"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1D6219">
        <w:t xml:space="preserve"> as above and the self-motion profile (“Motion”) and the velocity difference between target and ball cloud (“Difference”) as fixed effects. The lme4 syntax is:</w:t>
      </w:r>
    </w:p>
    <w:p w14:paraId="5843E4B7" w14:textId="03A82588" w:rsidR="001D6219" w:rsidRPr="00F05C8A" w:rsidRDefault="001D6219" w:rsidP="001D6219">
      <w:pPr>
        <w:jc w:val="both"/>
        <w:rPr>
          <w:rFonts w:eastAsiaTheme="minorEastAsia"/>
        </w:rPr>
      </w:pPr>
      <m:oMathPara>
        <m:oMath>
          <m:r>
            <w:rPr>
              <w:rFonts w:ascii="Cambria Math" w:hAnsi="Cambria Math"/>
            </w:rPr>
            <m:t>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0757F869" w14:textId="153F3AEE" w:rsidR="001D6219" w:rsidRDefault="001D6219" w:rsidP="00D217A0">
      <w:pPr>
        <w:jc w:val="both"/>
      </w:pPr>
      <w:r>
        <w:t>The Null Model contains the same random effects, and only the difference between target and ball cloud as fixed effect.</w:t>
      </w:r>
    </w:p>
    <w:p w14:paraId="35C474F5" w14:textId="1599B5B7" w:rsidR="001D6219" w:rsidRDefault="001D6219" w:rsidP="00D217A0">
      <w:pPr>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4E3304D0" w14:textId="77777777" w:rsidR="001D6219" w:rsidRDefault="001D6219" w:rsidP="00D217A0">
      <w:pPr>
        <w:jc w:val="both"/>
      </w:pPr>
    </w:p>
    <w:p w14:paraId="5B47BF82" w14:textId="02FC0DA5" w:rsidR="00EC252D" w:rsidRDefault="001D6219" w:rsidP="00D217A0">
      <w:pPr>
        <w:jc w:val="both"/>
      </w:pPr>
      <w:r>
        <w:t>We compare both models with an ANOVA and expect the Test Model to be significantly better than the Null Model, indicating that self-motion has an impact on the PSE. We use “Motion” as a continuous variable here instead of a factor, as we expect a roughly linear effect; self-motion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4DEA3E3D" w:rsidR="001D6219" w:rsidRDefault="001D6219" w:rsidP="00D217A0">
      <w:pPr>
        <w:jc w:val="both"/>
      </w:pPr>
      <w:r w:rsidRPr="001D6219">
        <w:t>Based on the analysis</w:t>
      </w:r>
      <w:r>
        <w:t xml:space="preserve"> plan above, we proceeded to a power analysis via simulation.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threshold. We vary the means of the Gaussian according to the self-motion profile: when the observer is static, we expect a mean of the presented velocity value, as no biasing factors should be present. When the observer moves opposite to the target, we expect the PSE to be higher, and when the observer moves with the target, we expect the PSE to be lower. We estimate this bias at 1/8 of the </w:t>
      </w:r>
      <w:r w:rsidR="00B821DA">
        <w:t xml:space="preserve">mean </w:t>
      </w:r>
      <w:r w:rsidR="00211BB7">
        <w:t xml:space="preserve">presented </w:t>
      </w:r>
      <w:r w:rsidR="00B821DA">
        <w:t xml:space="preserve">self-motion </w:t>
      </w:r>
      <w:r w:rsidR="00211BB7">
        <w:t>velocity. For the standard deviation, we part from a discrimination threshold of 10 % for the static condition, which corresponds roughly to a standard deviation of 15 % of the PSE. Where the observer is moving, we expect increased thresholds and therefore an increased standard deviation. We expect the standard deviation to be 1/3 higher than the standard deviation for a static observer.</w:t>
      </w:r>
      <w:r w:rsidR="006B56CF">
        <w:t xml:space="preserve"> Additionally, we vary the PSE and SD per subject by multiplying them with random numbers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D25154">
        <w:t>a</w:t>
      </w:r>
      <w:r w:rsidR="006B56CF">
        <w:t xml:space="preserve">w the stimulus strengths from a distribution centered around the respective PSE with a very high kurtosis. We draw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xml:space="preserve">) and feed them into the cumulative Gaussian we established per condition and subject. This yields the </w:t>
      </w:r>
      <w:r w:rsidR="006B56CF">
        <w:lastRenderedPageBreak/>
        <w:t>answer probability for each trial. We then use these probabilities to draw binary answers (PEST faster</w:t>
      </w:r>
      <w:r w:rsidR="00654A8F">
        <w:t xml:space="preserve"> yes/no</w:t>
      </w:r>
      <w:r w:rsidR="006B56CF">
        <w:t>) from a Bernoulli distribution for each trial.</w:t>
      </w:r>
    </w:p>
    <w:p w14:paraId="48566D30" w14:textId="00E949D1" w:rsidR="006B56CF" w:rsidRDefault="006B56CF" w:rsidP="00D217A0">
      <w:pPr>
        <w:jc w:val="both"/>
      </w:pPr>
      <w:r>
        <w:t>We simulate 100 of these data sets, conduct the analyses described above over each and report the percentage where the Test Model is significantly better than the Null Model.</w:t>
      </w:r>
    </w:p>
    <w:p w14:paraId="10C17D24" w14:textId="1ADC4F0E" w:rsidR="00476525" w:rsidRPr="007B14FB" w:rsidRDefault="00476525" w:rsidP="00D217A0">
      <w:pPr>
        <w:jc w:val="both"/>
        <w:rPr>
          <w:b/>
          <w:bCs/>
        </w:rPr>
      </w:pPr>
      <w:r w:rsidRPr="007B14FB">
        <w:rPr>
          <w:b/>
          <w:bCs/>
        </w:rPr>
        <w:t>With the above values, we achieve a power of 8</w:t>
      </w:r>
      <w:r w:rsidR="009D53AE">
        <w:rPr>
          <w:b/>
          <w:bCs/>
        </w:rPr>
        <w:t>5</w:t>
      </w:r>
      <w:r w:rsidRPr="007B14FB">
        <w:rPr>
          <w:b/>
          <w:bCs/>
        </w:rPr>
        <w:t xml:space="preserve"> % for the differences in thresholds, and a power of </w:t>
      </w:r>
      <w:r w:rsidR="00A71014">
        <w:rPr>
          <w:b/>
          <w:bCs/>
        </w:rPr>
        <w:t>9</w:t>
      </w:r>
      <w:r w:rsidR="007C7E8B">
        <w:rPr>
          <w:b/>
          <w:bCs/>
        </w:rPr>
        <w:t>9</w:t>
      </w:r>
      <w:r w:rsidRPr="007B14FB">
        <w:rPr>
          <w:b/>
          <w:bCs/>
        </w:rPr>
        <w:t> % for the differences in PSE.</w:t>
      </w:r>
    </w:p>
    <w:p w14:paraId="566E2BC0" w14:textId="0B11470D" w:rsidR="00476525" w:rsidRPr="001D6219" w:rsidRDefault="00476525" w:rsidP="00D217A0">
      <w:pPr>
        <w:jc w:val="both"/>
      </w:pPr>
      <w:r>
        <w:t xml:space="preserve">The R code used for this power analysis is available online under </w:t>
      </w:r>
      <w:r w:rsidR="00B821DA">
        <w:t>(</w:t>
      </w:r>
      <w:hyperlink r:id="rId5" w:history="1">
        <w:r w:rsidR="00B821DA" w:rsidRPr="00A82DBC">
          <w:rPr>
            <w:rStyle w:val="Hyperlink"/>
          </w:rPr>
          <w:t>https://github.com/b-jorges/Object-Motion-During-Self-Motion</w:t>
        </w:r>
      </w:hyperlink>
      <w:r w:rsidR="00B821DA">
        <w:t>)</w:t>
      </w:r>
      <w:r>
        <w:t>.</w:t>
      </w:r>
      <w:bookmarkStart w:id="0" w:name="_GoBack"/>
      <w:bookmarkEnd w:id="0"/>
    </w:p>
    <w:sectPr w:rsidR="00476525" w:rsidRPr="001D6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CA"/>
    <w:rsid w:val="00006D17"/>
    <w:rsid w:val="000070C3"/>
    <w:rsid w:val="0003504B"/>
    <w:rsid w:val="000447FB"/>
    <w:rsid w:val="000D41B4"/>
    <w:rsid w:val="000D42C2"/>
    <w:rsid w:val="00147458"/>
    <w:rsid w:val="0016481F"/>
    <w:rsid w:val="00176751"/>
    <w:rsid w:val="001D6219"/>
    <w:rsid w:val="00211BB7"/>
    <w:rsid w:val="0021621B"/>
    <w:rsid w:val="002B3D22"/>
    <w:rsid w:val="00317E09"/>
    <w:rsid w:val="003207EE"/>
    <w:rsid w:val="003810CA"/>
    <w:rsid w:val="003C3190"/>
    <w:rsid w:val="003D27B2"/>
    <w:rsid w:val="003F05A4"/>
    <w:rsid w:val="003F7DFE"/>
    <w:rsid w:val="00476525"/>
    <w:rsid w:val="004B278F"/>
    <w:rsid w:val="00533EC6"/>
    <w:rsid w:val="0055304A"/>
    <w:rsid w:val="00564A69"/>
    <w:rsid w:val="0057337C"/>
    <w:rsid w:val="005A7FF6"/>
    <w:rsid w:val="005D74DC"/>
    <w:rsid w:val="006053D5"/>
    <w:rsid w:val="00635780"/>
    <w:rsid w:val="00654A8F"/>
    <w:rsid w:val="006B56CF"/>
    <w:rsid w:val="006F607B"/>
    <w:rsid w:val="00711C4D"/>
    <w:rsid w:val="007A1A84"/>
    <w:rsid w:val="007B14FB"/>
    <w:rsid w:val="007C7E8B"/>
    <w:rsid w:val="0081339A"/>
    <w:rsid w:val="00856A69"/>
    <w:rsid w:val="008601AF"/>
    <w:rsid w:val="008A361B"/>
    <w:rsid w:val="008C00D3"/>
    <w:rsid w:val="008F3F2F"/>
    <w:rsid w:val="008F7AE6"/>
    <w:rsid w:val="00900F96"/>
    <w:rsid w:val="00901ABF"/>
    <w:rsid w:val="0092113C"/>
    <w:rsid w:val="00951A0D"/>
    <w:rsid w:val="00994115"/>
    <w:rsid w:val="009D53AE"/>
    <w:rsid w:val="00A355D6"/>
    <w:rsid w:val="00A46D31"/>
    <w:rsid w:val="00A6526E"/>
    <w:rsid w:val="00A71014"/>
    <w:rsid w:val="00AB1D5B"/>
    <w:rsid w:val="00AC14F1"/>
    <w:rsid w:val="00AC39B7"/>
    <w:rsid w:val="00B57BD4"/>
    <w:rsid w:val="00B75477"/>
    <w:rsid w:val="00B821DA"/>
    <w:rsid w:val="00B904DE"/>
    <w:rsid w:val="00BB26C0"/>
    <w:rsid w:val="00C3289B"/>
    <w:rsid w:val="00CC3AED"/>
    <w:rsid w:val="00CE722E"/>
    <w:rsid w:val="00CF7F36"/>
    <w:rsid w:val="00D01520"/>
    <w:rsid w:val="00D05CE9"/>
    <w:rsid w:val="00D12D94"/>
    <w:rsid w:val="00D217A0"/>
    <w:rsid w:val="00D25154"/>
    <w:rsid w:val="00D474DF"/>
    <w:rsid w:val="00D50386"/>
    <w:rsid w:val="00D60DA2"/>
    <w:rsid w:val="00D633AC"/>
    <w:rsid w:val="00DB2508"/>
    <w:rsid w:val="00EC252D"/>
    <w:rsid w:val="00ED3263"/>
    <w:rsid w:val="00ED3DA0"/>
    <w:rsid w:val="00F05C8A"/>
    <w:rsid w:val="00FA3FFA"/>
    <w:rsid w:val="00FC4F41"/>
    <w:rsid w:val="00FD11B7"/>
    <w:rsid w:val="00FD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2990"/>
  <w15:chartTrackingRefBased/>
  <w15:docId w15:val="{983D55CA-5558-4F3B-A189-C4119191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styleId="UnresolvedMention">
    <w:name w:val="Unresolved Mention"/>
    <w:basedOn w:val="DefaultParagraphFont"/>
    <w:uiPriority w:val="99"/>
    <w:semiHidden/>
    <w:unhideWhenUsed/>
    <w:rsid w:val="00B82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jorges/Object-Motion-During-Self-Mo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2559</TotalTime>
  <Pages>4</Pages>
  <Words>2666</Words>
  <Characters>15201</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37</cp:revision>
  <dcterms:created xsi:type="dcterms:W3CDTF">2019-10-20T22:10:00Z</dcterms:created>
  <dcterms:modified xsi:type="dcterms:W3CDTF">2019-12-12T16:05:00Z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