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5D62307A"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wide-spread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5290C1B2"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1460B7">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et al.,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30556544" w:rsidR="00775ACF" w:rsidRDefault="001A56FB" w:rsidP="001A56FB">
      <w:pPr>
        <w:pStyle w:val="Caption"/>
        <w:jc w:val="both"/>
      </w:pPr>
      <w:r>
        <w:t xml:space="preserve">Figure </w:t>
      </w:r>
      <w:fldSimple w:instr=" SEQ Figure \* ARABIC ">
        <w:r w:rsidR="003876B0">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2D59F68" w:rsidR="00DD572D" w:rsidRDefault="00DD572D" w:rsidP="0091715E">
      <w:pPr>
        <w:jc w:val="both"/>
      </w:pPr>
      <w:r>
        <w:t xml:space="preserve">This approach neglects that each PSE and JND is based on </w:t>
      </w:r>
      <w:proofErr w:type="gramStart"/>
      <w:r>
        <w:t>a large number of</w:t>
      </w:r>
      <w:proofErr w:type="gramEnd"/>
      <w:r>
        <w:t xml:space="preserve"> trials, which leads to a loss </w:t>
      </w:r>
      <w:r w:rsidR="00583554">
        <w:t>in</w:t>
      </w:r>
      <w:r>
        <w:t xml:space="preserve"> statistical power. @Moscatelli2012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2A499376"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hypotheses should manifest in their data and formulate statistical models to test these hypotheses. One important step in this process is to make sure that the experiment has sufficient statistical power to detect </w:t>
      </w:r>
      <w:r>
        <w:lastRenderedPageBreak/>
        <w:t>the postulated effects. We will first show that many experiments using the two-level approach of hypothesis testing described above often lacks power and indicate how much power could be gained for the same experimental designs by using @Moscatelli2002's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15117EE7" w:rsidR="00665BD9" w:rsidRDefault="005405D2" w:rsidP="005405D2">
      <w:pPr>
        <w:pStyle w:val="Caption"/>
        <w:jc w:val="both"/>
        <w:rPr>
          <w:noProof/>
        </w:rPr>
      </w:pPr>
      <w:bookmarkStart w:id="2" w:name="_Ref37200780"/>
      <w:r>
        <w:t xml:space="preserve">Figure </w:t>
      </w:r>
      <w:fldSimple w:instr=" SEQ Figure \* ARABIC ">
        <w:r w:rsidR="003876B0">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77777777" w:rsidR="00CF05FC" w:rsidRDefault="00CF05F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419ABA3A" w:rsidR="00104D08" w:rsidRDefault="00104D08" w:rsidP="00937381">
      <w:pPr>
        <w:jc w:val="both"/>
        <w:rPr>
          <w:noProof/>
        </w:rPr>
      </w:pPr>
      <w:r>
        <w:rPr>
          <w:noProof/>
        </w:rPr>
        <w:t>First, we choose some sensible values for the above parameters.</w:t>
      </w:r>
    </w:p>
    <w:p w14:paraId="59CFD6EF"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reps = 1:100</w:t>
      </w:r>
    </w:p>
    <w:p w14:paraId="498E16FF"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FE404D">
      <w:pPr>
        <w:pStyle w:val="NoSpacing"/>
        <w:jc w:val="both"/>
        <w:rPr>
          <w:rFonts w:ascii="Courier New" w:hAnsi="Courier New" w:cs="Courier New"/>
          <w:noProof/>
          <w:sz w:val="16"/>
          <w:szCs w:val="16"/>
        </w:rPr>
      </w:pPr>
    </w:p>
    <w:p w14:paraId="0540EF07" w14:textId="668C7344"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lastRenderedPageBreak/>
        <w:t>Then</w:t>
      </w:r>
      <w:r w:rsidR="00856393" w:rsidRPr="00856393">
        <w:rPr>
          <w:noProof/>
        </w:rPr>
        <w:t>, we draw the stimulus strengths likely to be presented in our experiment. As mentioned above, this varies depending on the way the experiment is controlled. For staircase procedures, the responses are 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1A01F01C" w:rsidR="001460B7" w:rsidRDefault="00856393" w:rsidP="000F0EBA">
      <w:pPr>
        <w:jc w:val="both"/>
        <w:rPr>
          <w:noProof/>
        </w:rPr>
      </w:pPr>
      <w:r>
        <w:rPr>
          <w:noProof/>
        </w:rPr>
        <w:lastRenderedPageBreak/>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fldChar w:fldCharType="begin" w:fldLock="1"/>
      </w:r>
      <w:r w:rsidR="001460B7">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52EAC2D3" w:rsidR="00856393" w:rsidRDefault="00C073E4" w:rsidP="00C073E4">
      <w:pPr>
        <w:pStyle w:val="Caption"/>
        <w:jc w:val="both"/>
        <w:rPr>
          <w:noProof/>
        </w:rPr>
      </w:pPr>
      <w:bookmarkStart w:id="3" w:name="_Ref37198802"/>
      <w:r>
        <w:t xml:space="preserve">Figure </w:t>
      </w:r>
      <w:fldSimple w:instr=" SEQ Figure \* ARABIC ">
        <w:r w:rsidR="003876B0">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5827FDC5"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w:t>
      </w:r>
      <w:r>
        <w:rPr>
          <w:noProof/>
        </w:rPr>
        <w:lastRenderedPageBreak/>
        <w:t xml:space="preserve">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F47BD" w14:paraId="383D2FDA" w14:textId="77777777" w:rsidTr="00E74A63">
        <w:tc>
          <w:tcPr>
            <w:tcW w:w="8365" w:type="dxa"/>
          </w:tcPr>
          <w:p w14:paraId="6E04D3E3" w14:textId="79112D6D"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4A419198"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507B3DDF"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2301830F"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19FB1479" w14:textId="359C052E" w:rsidR="008F3297" w:rsidRPr="008F3297"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control = glmerControl(optimizer = "nloptwrap"))</w:t>
            </w:r>
          </w:p>
        </w:tc>
        <w:tc>
          <w:tcPr>
            <w:tcW w:w="985" w:type="dxa"/>
          </w:tcPr>
          <w:p w14:paraId="504D1576" w14:textId="64A81D6A" w:rsidR="006F47BD" w:rsidRDefault="006F47BD" w:rsidP="002D2481"/>
        </w:tc>
      </w:tr>
    </w:tbl>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386DBF4C"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Satherthwaite degrees of freedom method.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30587488" w:rsidR="006B6DB3" w:rsidRPr="00CC4D9C" w:rsidRDefault="006B6DB3" w:rsidP="00E74A63">
            <w:pPr>
              <w:rPr>
                <w:i/>
                <w:iCs/>
              </w:rPr>
            </w:pPr>
            <m:oMathPara>
              <m:oMath>
                <m:r>
                  <w:rPr>
                    <w:rFonts w:ascii="Cambria Math" w:hAnsi="Cambria Math"/>
                  </w:rPr>
                  <m:t>Rati</m:t>
                </m:r>
                <m:sSub>
                  <m:sSubPr>
                    <m:ctrlPr>
                      <w:rPr>
                        <w:rFonts w:ascii="Cambria Math" w:hAnsi="Cambria Math"/>
                        <w:i/>
                        <w:iCs/>
                      </w:rPr>
                    </m:ctrlPr>
                  </m:sSubPr>
                  <m:e>
                    <m:r>
                      <w:rPr>
                        <w:rFonts w:ascii="Cambria Math" w:hAnsi="Cambria Math"/>
                      </w:rPr>
                      <m:t>o</m:t>
                    </m:r>
                  </m:e>
                  <m:sub>
                    <m:r>
                      <w:rPr>
                        <w:rFonts w:ascii="Cambria Math" w:hAnsi="Cambria Math"/>
                      </w:rPr>
                      <m:t>Response</m:t>
                    </m:r>
                  </m:sub>
                </m:sSub>
                <m:r>
                  <w:rPr>
                    <w:rFonts w:ascii="Cambria Math" w:hAnsi="Cambria Math"/>
                  </w:rPr>
                  <m:t>~ ConditionOfInterest*Diff+</m:t>
                </m:r>
                <m:d>
                  <m:dPr>
                    <m:ctrlPr>
                      <w:rPr>
                        <w:rFonts w:ascii="Cambria Math" w:hAnsi="Cambria Math"/>
                        <w:i/>
                        <w:iCs/>
                      </w:rPr>
                    </m:ctrlPr>
                  </m:dPr>
                  <m:e>
                    <m:r>
                      <w:rPr>
                        <w:rFonts w:ascii="Cambria Math" w:hAnsi="Cambria Math"/>
                      </w:rPr>
                      <m:t>Diff</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4"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700D17D3"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 (Prins &amp; Kingdom 2010; Knoblauch &amp; Maloney 2012), implemented in the R package quicksy (Linares 2017).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3FB6FBBD" w:rsidR="00A126B0" w:rsidRDefault="00A126B0"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 xml:space="preserve">tructions for installing Julia and the necessary packages can be found </w:t>
      </w:r>
      <w:commentRangeStart w:id="4"/>
      <w:r w:rsidR="00C8525D">
        <w:rPr>
          <w:noProof/>
        </w:rPr>
        <w:t>here</w:t>
      </w:r>
      <w:commentRangeEnd w:id="4"/>
      <w:r w:rsidR="00C8525D">
        <w:rPr>
          <w:rStyle w:val="CommentReference"/>
        </w:rPr>
        <w:commentReference w:id="4"/>
      </w:r>
      <w:r w:rsidR="00C8525D">
        <w:rPr>
          <w:noProof/>
        </w:rPr>
        <w:t>.</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EE0EF9">
      <w:pPr>
        <w:pStyle w:val="NoSpacing"/>
        <w:jc w:val="both"/>
        <w:rPr>
          <w:rFonts w:ascii="Courier New" w:hAnsi="Courier New" w:cs="Courier New"/>
          <w:noProof/>
          <w:sz w:val="16"/>
          <w:szCs w:val="16"/>
        </w:rPr>
      </w:pPr>
    </w:p>
    <w:p w14:paraId="1E98BF9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EE0EF9">
      <w:pPr>
        <w:pStyle w:val="NoSpacing"/>
        <w:jc w:val="both"/>
        <w:rPr>
          <w:rFonts w:ascii="Courier New" w:hAnsi="Courier New" w:cs="Courier New"/>
          <w:noProof/>
          <w:sz w:val="16"/>
          <w:szCs w:val="16"/>
        </w:rPr>
      </w:pPr>
    </w:p>
    <w:p w14:paraId="1C4242E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JND_Difference, </w:t>
      </w:r>
    </w:p>
    <w:p w14:paraId="121CE0E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EE0EF9">
      <w:pPr>
        <w:pStyle w:val="NoSpacing"/>
        <w:jc w:val="both"/>
        <w:rPr>
          <w:rFonts w:ascii="Courier New" w:hAnsi="Courier New" w:cs="Courier New"/>
          <w:noProof/>
          <w:sz w:val="16"/>
          <w:szCs w:val="16"/>
        </w:rPr>
      </w:pPr>
    </w:p>
    <w:p w14:paraId="296F3CB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StandardValues,</w:t>
      </w:r>
    </w:p>
    <w:p w14:paraId="47641F1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EE0EF9">
      <w:pPr>
        <w:pStyle w:val="NoSpacing"/>
        <w:jc w:val="both"/>
        <w:rPr>
          <w:rFonts w:ascii="Courier New" w:hAnsi="Courier New" w:cs="Courier New"/>
          <w:noProof/>
          <w:sz w:val="16"/>
          <w:szCs w:val="16"/>
        </w:rPr>
      </w:pPr>
    </w:p>
    <w:p w14:paraId="499630E9" w14:textId="0920A0D2"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E0EF9">
      <w:pPr>
        <w:pStyle w:val="NoSpacing"/>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DA0A6B">
      <w:pPr>
        <w:pStyle w:val="NoSpacing"/>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DA0A6B">
      <w:pPr>
        <w:pStyle w:val="NoSpacing"/>
        <w:jc w:val="both"/>
        <w:rPr>
          <w:rFonts w:ascii="Courier New" w:hAnsi="Courier New" w:cs="Courier New"/>
          <w:noProof/>
          <w:sz w:val="16"/>
          <w:szCs w:val="16"/>
        </w:rPr>
      </w:pPr>
    </w:p>
    <w:p w14:paraId="50CF1E6F" w14:textId="54540678"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DA0A6B">
      <w:pPr>
        <w:pStyle w:val="NoSpacing"/>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E0EF9">
      <w:pPr>
        <w:pStyle w:val="NoSpacing"/>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F1184E">
      <w:pPr>
        <w:pStyle w:val="NoSpacing"/>
        <w:jc w:val="both"/>
        <w:rPr>
          <w:rFonts w:ascii="Courier New" w:hAnsi="Courier New" w:cs="Courier New"/>
          <w:noProof/>
          <w:sz w:val="16"/>
          <w:szCs w:val="16"/>
        </w:rPr>
      </w:pPr>
    </w:p>
    <w:p w14:paraId="1C82CDE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F1184E">
      <w:pPr>
        <w:pStyle w:val="NoSpacing"/>
        <w:jc w:val="both"/>
        <w:rPr>
          <w:rFonts w:ascii="Courier New" w:hAnsi="Courier New" w:cs="Courier New"/>
          <w:noProof/>
          <w:sz w:val="16"/>
          <w:szCs w:val="16"/>
        </w:rPr>
      </w:pPr>
    </w:p>
    <w:p w14:paraId="6AA39E7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for n in Range_Participants</w:t>
      </w:r>
    </w:p>
    <w:p w14:paraId="7302EC5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F1184E">
      <w:pPr>
        <w:pStyle w:val="NoSpacing"/>
        <w:jc w:val="both"/>
        <w:rPr>
          <w:rFonts w:ascii="Courier New" w:hAnsi="Courier New" w:cs="Courier New"/>
          <w:noProof/>
          <w:sz w:val="16"/>
          <w:szCs w:val="16"/>
        </w:rPr>
      </w:pPr>
    </w:p>
    <w:p w14:paraId="2729943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F1184E">
      <w:pPr>
        <w:pStyle w:val="NoSpacing"/>
        <w:jc w:val="both"/>
        <w:rPr>
          <w:rFonts w:ascii="Courier New" w:hAnsi="Courier New" w:cs="Courier New"/>
          <w:noProof/>
          <w:sz w:val="16"/>
          <w:szCs w:val="16"/>
        </w:rPr>
      </w:pPr>
    </w:p>
    <w:p w14:paraId="6977D1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F1184E">
      <w:pPr>
        <w:pStyle w:val="NoSpacing"/>
        <w:jc w:val="both"/>
        <w:rPr>
          <w:rFonts w:ascii="Courier New" w:hAnsi="Courier New" w:cs="Courier New"/>
          <w:noProof/>
          <w:sz w:val="16"/>
          <w:szCs w:val="16"/>
        </w:rPr>
      </w:pPr>
    </w:p>
    <w:p w14:paraId="72EE5EE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mean(Pvalues_Precision .&lt; 0.05), " ", PowerfulDataframe[!,:Duration][CurrentRunthrough], " END. ")</w:t>
      </w:r>
    </w:p>
    <w:p w14:paraId="239AD2F0" w14:textId="77777777" w:rsidR="00F1184E" w:rsidRPr="00F1184E" w:rsidRDefault="00F1184E" w:rsidP="00F1184E">
      <w:pPr>
        <w:pStyle w:val="NoSpacing"/>
        <w:jc w:val="both"/>
        <w:rPr>
          <w:rFonts w:ascii="Courier New" w:hAnsi="Courier New" w:cs="Courier New"/>
          <w:noProof/>
          <w:sz w:val="16"/>
          <w:szCs w:val="16"/>
        </w:rPr>
      </w:pPr>
    </w:p>
    <w:p w14:paraId="059AF6F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F1184E">
      <w:pPr>
        <w:pStyle w:val="NoSpacing"/>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F1184E">
      <w:pPr>
        <w:pStyle w:val="NoSpacing"/>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7241298C" w14:textId="77777777" w:rsidR="004F03F8" w:rsidRDefault="004F03F8" w:rsidP="004F03F8">
      <w:pPr>
        <w:pStyle w:val="NoSpacing"/>
        <w:keepNext/>
        <w:jc w:val="both"/>
      </w:pPr>
      <w:r>
        <w:rPr>
          <w:rFonts w:cstheme="minorHAnsi"/>
          <w:noProof/>
        </w:rPr>
        <w:lastRenderedPageBreak/>
        <w:drawing>
          <wp:inline distT="0" distB="0" distL="0" distR="0" wp14:anchorId="16F45409" wp14:editId="30A7047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33FEF84E" w14:textId="621D9B10" w:rsidR="004F03F8" w:rsidRPr="004F03F8" w:rsidRDefault="004F03F8" w:rsidP="004F03F8">
      <w:pPr>
        <w:pStyle w:val="Caption"/>
        <w:jc w:val="both"/>
      </w:pPr>
      <w:r>
        <w:t xml:space="preserve">Figure </w:t>
      </w:r>
      <w:fldSimple w:instr=" SEQ Figure \* ARABIC ">
        <w:r w:rsidR="003876B0">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48FC5679" w:rsidR="002C019E" w:rsidRPr="001D4697" w:rsidRDefault="002C019E" w:rsidP="002C019E">
      <w:pPr>
        <w:pStyle w:val="Heading3"/>
        <w:rPr>
          <w:noProof/>
        </w:rPr>
      </w:pPr>
      <w:r w:rsidRPr="001D4697">
        <w:rPr>
          <w:noProof/>
        </w:rPr>
        <w:t xml:space="preserve">R vs. Julia: </w:t>
      </w:r>
      <w:r w:rsidR="00375F9F" w:rsidRPr="001D4697">
        <w:rPr>
          <w:noProof/>
        </w:rPr>
        <w:t xml:space="preserve">Different </w:t>
      </w:r>
      <w:r w:rsidR="001D4697" w:rsidRPr="001D4697">
        <w:rPr>
          <w:noProof/>
        </w:rPr>
        <w:t>Co</w:t>
      </w:r>
      <w:r w:rsidR="001D4697">
        <w:rPr>
          <w:noProof/>
        </w:rPr>
        <w:t>nfigurations</w:t>
      </w:r>
    </w:p>
    <w:p w14:paraId="61FF9589" w14:textId="01D83AB7" w:rsidR="002C019E" w:rsidRDefault="00BC0A75" w:rsidP="002C019E">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3876B0">
        <w:t xml:space="preserve"> </w:t>
      </w:r>
      <w:r w:rsidR="00584883">
        <w:t>There are different implementations and configurations available for both Julia and R.</w:t>
      </w:r>
    </w:p>
    <w:p w14:paraId="5F5126CA" w14:textId="474A08F3" w:rsidR="00584883" w:rsidRDefault="00584883" w:rsidP="002C019E"/>
    <w:p w14:paraId="7E461C87" w14:textId="62C16778" w:rsidR="00584883" w:rsidRDefault="00584883" w:rsidP="002C019E"/>
    <w:p w14:paraId="30AB4D52" w14:textId="36C21DC1" w:rsidR="00584883" w:rsidRDefault="00584883" w:rsidP="002C019E"/>
    <w:p w14:paraId="4FFC3C38" w14:textId="77777777" w:rsidR="00584883" w:rsidRDefault="00584883" w:rsidP="002C019E"/>
    <w:p w14:paraId="12AF7676"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Range_PSE_Difference = 0.1</w:t>
      </w:r>
    </w:p>
    <w:p w14:paraId="70604DE7"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Range_JND_Difference = 0.2</w:t>
      </w:r>
    </w:p>
    <w:p w14:paraId="39998A3C"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Multiplicator_PSE_Standard = 0</w:t>
      </w:r>
    </w:p>
    <w:p w14:paraId="5258E840"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Multiplicator_SD_Standard = 0.108</w:t>
      </w:r>
    </w:p>
    <w:p w14:paraId="37D2D1E4"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lastRenderedPageBreak/>
        <w:t>SD_ResponseFunction = 0.1</w:t>
      </w:r>
    </w:p>
    <w:p w14:paraId="2DCAEE39"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Mean_Variability_Between = 0.1</w:t>
      </w:r>
    </w:p>
    <w:p w14:paraId="7129FA88" w14:textId="5D21C4BE"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SD_Variability_Between = 0.1</w:t>
      </w:r>
    </w:p>
    <w:p w14:paraId="192737DA" w14:textId="15F7DCB1" w:rsidR="00375F9F" w:rsidRDefault="00375F9F" w:rsidP="00EE0EF9">
      <w:pPr>
        <w:pStyle w:val="NoSpacing"/>
        <w:jc w:val="both"/>
        <w:rPr>
          <w:rFonts w:cstheme="minorHAnsi"/>
          <w:noProof/>
        </w:rPr>
      </w:pPr>
    </w:p>
    <w:p w14:paraId="08F79A9D" w14:textId="77777777" w:rsidR="00457EB4" w:rsidRDefault="001B3F46" w:rsidP="00457EB4">
      <w:pPr>
        <w:pStyle w:val="NoSpacing"/>
        <w:keepNext/>
        <w:jc w:val="both"/>
      </w:pPr>
      <w:r>
        <w:rPr>
          <w:rFonts w:cstheme="minorHAnsi"/>
          <w:noProof/>
        </w:rPr>
        <w:drawing>
          <wp:inline distT="0" distB="0" distL="0" distR="0" wp14:anchorId="3D109FD1" wp14:editId="5FDEADC8">
            <wp:extent cx="59340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60DA4073" w14:textId="78575BBC" w:rsidR="001B3F46" w:rsidRDefault="00457EB4" w:rsidP="00457EB4">
      <w:pPr>
        <w:pStyle w:val="Caption"/>
        <w:jc w:val="both"/>
        <w:rPr>
          <w:rFonts w:cstheme="minorHAnsi"/>
          <w:noProof/>
        </w:rPr>
      </w:pPr>
      <w:r>
        <w:t xml:space="preserve">Figure </w:t>
      </w:r>
      <w:fldSimple w:instr=" SEQ Figure \* ARABIC ">
        <w:r w:rsidR="003876B0">
          <w:rPr>
            <w:noProof/>
          </w:rPr>
          <w:t>5</w:t>
        </w:r>
      </w:fldSimple>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5B646232" w14:textId="7EA48A3C" w:rsidR="001B3F46" w:rsidRDefault="001B3F46" w:rsidP="00EE0EF9">
      <w:pPr>
        <w:pStyle w:val="NoSpacing"/>
        <w:jc w:val="both"/>
        <w:rPr>
          <w:rFonts w:cstheme="minorHAnsi"/>
          <w:noProof/>
        </w:rPr>
      </w:pPr>
    </w:p>
    <w:p w14:paraId="09582C97" w14:textId="16B35C06" w:rsidR="00457EB4" w:rsidRDefault="00457EB4" w:rsidP="00EE0EF9">
      <w:pPr>
        <w:pStyle w:val="NoSpacing"/>
        <w:jc w:val="both"/>
        <w:rPr>
          <w:rFonts w:cstheme="minorHAnsi"/>
          <w:noProof/>
        </w:rPr>
      </w:pPr>
    </w:p>
    <w:p w14:paraId="205E2D76" w14:textId="77777777" w:rsidR="00457EB4" w:rsidRDefault="00457EB4" w:rsidP="00457EB4">
      <w:pPr>
        <w:pStyle w:val="NoSpacing"/>
        <w:keepNext/>
        <w:jc w:val="both"/>
      </w:pPr>
      <w:r>
        <w:rPr>
          <w:rFonts w:cstheme="minorHAnsi"/>
          <w:noProof/>
        </w:rPr>
        <w:lastRenderedPageBreak/>
        <w:drawing>
          <wp:inline distT="0" distB="0" distL="0" distR="0" wp14:anchorId="4BB8EEFE" wp14:editId="49D1E1E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DE0A5F" w14:textId="6C1FE749" w:rsidR="00457EB4" w:rsidRDefault="00457EB4" w:rsidP="00457EB4">
      <w:pPr>
        <w:pStyle w:val="Caption"/>
        <w:jc w:val="both"/>
        <w:rPr>
          <w:rFonts w:cstheme="minorHAnsi"/>
          <w:noProof/>
        </w:rPr>
      </w:pPr>
      <w:r>
        <w:t xml:space="preserve">Figure </w:t>
      </w:r>
      <w:fldSimple w:instr=" SEQ Figure \* ARABIC ">
        <w:r w:rsidR="003876B0">
          <w:rPr>
            <w:noProof/>
          </w:rPr>
          <w:t>6</w:t>
        </w:r>
      </w:fldSimple>
      <w:r w:rsidR="002A2671">
        <w:t>: Log median durations</w:t>
      </w:r>
      <w:r w:rsidR="00A82949">
        <w:t xml:space="preserve"> to fit GLMMs in different languages and with different configurations (color-coded), for datasets of different sizes. We illustrate the durations for 10, 12, 14, 16, 18 and 20 participants (x axis), and 30, 40, 50 and 60 trials per staircase (different panels).</w:t>
      </w:r>
    </w:p>
    <w:p w14:paraId="6B7B9232" w14:textId="7F8B342B" w:rsidR="00457EB4" w:rsidRDefault="00457EB4" w:rsidP="00EE0EF9">
      <w:pPr>
        <w:pStyle w:val="NoSpacing"/>
        <w:jc w:val="both"/>
        <w:rPr>
          <w:rFonts w:cstheme="minorHAnsi"/>
          <w:noProof/>
        </w:rPr>
      </w:pPr>
    </w:p>
    <w:p w14:paraId="57ABCCB1" w14:textId="77777777" w:rsidR="003876B0" w:rsidRDefault="003876B0" w:rsidP="003876B0">
      <w:pPr>
        <w:pStyle w:val="NoSpacing"/>
        <w:keepNext/>
        <w:jc w:val="both"/>
      </w:pPr>
      <w:r>
        <w:rPr>
          <w:rFonts w:cstheme="minorHAnsi"/>
          <w:noProof/>
        </w:rPr>
        <w:lastRenderedPageBreak/>
        <w:drawing>
          <wp:inline distT="0" distB="0" distL="0" distR="0" wp14:anchorId="2D26ABAF" wp14:editId="501879D6">
            <wp:extent cx="5934075" cy="3952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A5D5B85" w14:textId="3B9EBEDA" w:rsidR="003876B0" w:rsidRDefault="003876B0" w:rsidP="003876B0">
      <w:pPr>
        <w:pStyle w:val="Caption"/>
        <w:jc w:val="both"/>
        <w:rPr>
          <w:rFonts w:cstheme="minorHAnsi"/>
          <w:noProof/>
        </w:rPr>
      </w:pPr>
      <w:r>
        <w:t xml:space="preserve">Figure </w:t>
      </w:r>
      <w:fldSimple w:instr=" SEQ Figure \* ARABIC ">
        <w:r>
          <w:rPr>
            <w:noProof/>
          </w:rPr>
          <w:t>7</w:t>
        </w:r>
      </w:fldSimple>
      <w:r>
        <w:t xml:space="preserve">: </w:t>
      </w:r>
    </w:p>
    <w:p w14:paraId="55D1061A" w14:textId="4EE3FA06" w:rsidR="003876B0" w:rsidRDefault="003876B0" w:rsidP="00EE0EF9">
      <w:pPr>
        <w:pStyle w:val="NoSpacing"/>
        <w:jc w:val="both"/>
        <w:rPr>
          <w:rFonts w:cstheme="minorHAnsi"/>
          <w:noProof/>
        </w:rPr>
      </w:pPr>
    </w:p>
    <w:p w14:paraId="1AFB8535" w14:textId="77777777" w:rsidR="003876B0" w:rsidRDefault="003876B0" w:rsidP="00EE0EF9">
      <w:pPr>
        <w:pStyle w:val="NoSpacing"/>
        <w:jc w:val="both"/>
        <w:rPr>
          <w:rFonts w:cstheme="minorHAnsi"/>
          <w:noProof/>
        </w:rPr>
      </w:pPr>
    </w:p>
    <w:p w14:paraId="771CBD90" w14:textId="77777777" w:rsidR="00375F9F" w:rsidRDefault="00375F9F" w:rsidP="00EE0EF9">
      <w:pPr>
        <w:pStyle w:val="NoSpacing"/>
        <w:jc w:val="both"/>
        <w:rPr>
          <w:rFonts w:cstheme="minorHAnsi"/>
          <w:noProof/>
        </w:rPr>
      </w:pPr>
    </w:p>
    <w:p w14:paraId="6DC306FE" w14:textId="3C22D0D3" w:rsidR="00DB6100" w:rsidRDefault="00622063" w:rsidP="00EE0EF9">
      <w:pPr>
        <w:pStyle w:val="NoSpacing"/>
        <w:jc w:val="both"/>
        <w:rPr>
          <w:rFonts w:cstheme="minorHAnsi"/>
          <w:noProof/>
        </w:rPr>
      </w:pPr>
      <w:r>
        <w:rPr>
          <w:rFonts w:cstheme="minorHAnsi"/>
          <w:noProof/>
        </w:rPr>
        <w:t>A</w:t>
      </w:r>
      <w:r w:rsidR="00734A14">
        <w:rPr>
          <w:rFonts w:cstheme="minorHAnsi"/>
          <w:noProof/>
        </w:rPr>
        <w:t>sdasdasa</w:t>
      </w:r>
    </w:p>
    <w:p w14:paraId="2FDDF7E6" w14:textId="1EB206B2" w:rsidR="00622063" w:rsidRDefault="00622063" w:rsidP="00EE0EF9">
      <w:pPr>
        <w:pStyle w:val="NoSpacing"/>
        <w:jc w:val="both"/>
        <w:rPr>
          <w:rFonts w:cstheme="minorHAnsi"/>
          <w:noProof/>
        </w:rPr>
      </w:pPr>
    </w:p>
    <w:p w14:paraId="2EB79E8D" w14:textId="00F0868D" w:rsidR="00622063" w:rsidRDefault="00622063" w:rsidP="00EE0EF9">
      <w:pPr>
        <w:pStyle w:val="NoSpacing"/>
        <w:jc w:val="both"/>
        <w:rPr>
          <w:rFonts w:cstheme="minorHAnsi"/>
          <w:noProof/>
        </w:rPr>
      </w:pPr>
      <w:r>
        <w:rPr>
          <w:rFonts w:cstheme="minorHAnsi"/>
          <w:noProof/>
        </w:rPr>
        <w:t>Fitting:</w:t>
      </w:r>
    </w:p>
    <w:p w14:paraId="26668F23" w14:textId="478E093B" w:rsidR="00622063" w:rsidRDefault="00622063" w:rsidP="00EE0EF9">
      <w:pPr>
        <w:pStyle w:val="NoSpacing"/>
        <w:jc w:val="both"/>
        <w:rPr>
          <w:rFonts w:cstheme="minorHAnsi"/>
          <w:noProof/>
        </w:rPr>
      </w:pPr>
    </w:p>
    <w:p w14:paraId="3B79D3A0" w14:textId="77777777" w:rsidR="00622063" w:rsidRPr="002A2671" w:rsidRDefault="00622063" w:rsidP="00EE0EF9">
      <w:pPr>
        <w:pStyle w:val="NoSpacing"/>
        <w:jc w:val="both"/>
        <w:rPr>
          <w:rFonts w:cstheme="minorHAnsi"/>
          <w:noProof/>
        </w:rPr>
      </w:pPr>
      <w:r w:rsidRPr="002A2671">
        <w:rPr>
          <w:rFonts w:cstheme="minorHAnsi"/>
          <w:noProof/>
        </w:rPr>
        <w:t xml:space="preserve">Julia: </w:t>
      </w:r>
    </w:p>
    <w:p w14:paraId="2F0507C5" w14:textId="3177A53F" w:rsidR="00622063" w:rsidRPr="002A2671" w:rsidRDefault="00622063" w:rsidP="00EE0EF9">
      <w:pPr>
        <w:pStyle w:val="NoSpacing"/>
        <w:jc w:val="both"/>
        <w:rPr>
          <w:rFonts w:cstheme="minorHAnsi"/>
          <w:noProof/>
        </w:rPr>
      </w:pPr>
    </w:p>
    <w:p w14:paraId="48560470" w14:textId="4196E7E3" w:rsidR="00622063" w:rsidRPr="002A2671" w:rsidRDefault="00252DE0" w:rsidP="00EE0EF9">
      <w:pPr>
        <w:pStyle w:val="NoSpacing"/>
        <w:jc w:val="both"/>
        <w:rPr>
          <w:rFonts w:cstheme="minorHAnsi"/>
          <w:noProof/>
        </w:rPr>
      </w:pPr>
      <w:r w:rsidRPr="002A2671">
        <w:rPr>
          <w:rFonts w:cstheme="minorHAnsi"/>
          <w:noProof/>
        </w:rPr>
        <w:t>Fast = nAQP</w:t>
      </w:r>
    </w:p>
    <w:p w14:paraId="6CC176C8" w14:textId="0ADB87DB" w:rsidR="00817A72" w:rsidRPr="002A2671" w:rsidRDefault="00817A72" w:rsidP="00EE0EF9">
      <w:pPr>
        <w:pStyle w:val="NoSpacing"/>
        <w:jc w:val="both"/>
        <w:rPr>
          <w:rFonts w:cstheme="minorHAnsi"/>
          <w:noProof/>
        </w:rPr>
      </w:pPr>
      <w:r w:rsidRPr="002A2671">
        <w:rPr>
          <w:rFonts w:cstheme="minorHAnsi"/>
          <w:noProof/>
        </w:rPr>
        <w:t>Optimizers:</w:t>
      </w:r>
    </w:p>
    <w:p w14:paraId="7FE4C0CE" w14:textId="05C58C3C" w:rsidR="00622063" w:rsidRPr="002A2671" w:rsidRDefault="00622063" w:rsidP="00EE0EF9">
      <w:pPr>
        <w:pStyle w:val="NoSpacing"/>
        <w:jc w:val="both"/>
        <w:rPr>
          <w:rFonts w:cstheme="minorHAnsi"/>
          <w:noProof/>
        </w:rPr>
      </w:pPr>
    </w:p>
    <w:p w14:paraId="06A194C5" w14:textId="2677B359" w:rsidR="00622063" w:rsidRPr="002A2671" w:rsidRDefault="00622063" w:rsidP="00EE0EF9">
      <w:pPr>
        <w:pStyle w:val="NoSpacing"/>
        <w:jc w:val="both"/>
        <w:rPr>
          <w:rFonts w:cstheme="minorHAnsi"/>
          <w:noProof/>
        </w:rPr>
      </w:pPr>
      <w:r w:rsidRPr="002A2671">
        <w:rPr>
          <w:rFonts w:cstheme="minorHAnsi"/>
          <w:noProof/>
        </w:rPr>
        <w:t>R:</w:t>
      </w:r>
    </w:p>
    <w:p w14:paraId="592813CE" w14:textId="25D5081D" w:rsidR="00622063" w:rsidRPr="002A2671" w:rsidRDefault="00622063" w:rsidP="00EE0EF9">
      <w:pPr>
        <w:pStyle w:val="NoSpacing"/>
        <w:jc w:val="both"/>
        <w:rPr>
          <w:rFonts w:cstheme="minorHAnsi"/>
          <w:noProof/>
        </w:rPr>
      </w:pPr>
      <w:r w:rsidRPr="002A2671">
        <w:rPr>
          <w:rFonts w:cstheme="minorHAnsi"/>
          <w:noProof/>
        </w:rPr>
        <w:t>Optimizer</w:t>
      </w:r>
      <w:r w:rsidR="00817A72" w:rsidRPr="002A2671">
        <w:rPr>
          <w:rFonts w:cstheme="minorHAnsi"/>
          <w:noProof/>
        </w:rPr>
        <w:t xml:space="preserve">s: </w:t>
      </w:r>
    </w:p>
    <w:p w14:paraId="67C78BA9" w14:textId="54D9311C" w:rsidR="00622063" w:rsidRPr="002A2671" w:rsidRDefault="00622063" w:rsidP="00EE0EF9">
      <w:pPr>
        <w:pStyle w:val="NoSpacing"/>
        <w:jc w:val="both"/>
        <w:rPr>
          <w:rFonts w:cstheme="minorHAnsi"/>
          <w:noProof/>
        </w:rPr>
      </w:pPr>
      <w:r w:rsidRPr="002A2671">
        <w:rPr>
          <w:rFonts w:cstheme="minorHAnsi"/>
          <w:noProof/>
        </w:rPr>
        <w:t>nAQP</w:t>
      </w:r>
    </w:p>
    <w:sectPr w:rsidR="00622063" w:rsidRPr="002A26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jörn Jörges" w:date="2020-04-07T01:55:00Z" w:initials="BJ">
    <w:p w14:paraId="3EB93224" w14:textId="6BB603CB" w:rsidR="002A2671" w:rsidRDefault="002A2671">
      <w:pPr>
        <w:pStyle w:val="CommentText"/>
      </w:pPr>
      <w:r>
        <w:rPr>
          <w:rStyle w:val="CommentReference"/>
        </w:rPr>
        <w:annotationRef/>
      </w:r>
      <w:r>
        <w:t>(ANALYTIC WAY TO DO THAT?)</w:t>
      </w:r>
    </w:p>
  </w:comment>
  <w:comment w:id="1" w:author="Björn Jörges" w:date="2020-04-07T01:55:00Z" w:initials="BJ">
    <w:p w14:paraId="187772CB" w14:textId="397B870D" w:rsidR="002A2671" w:rsidRDefault="002A2671">
      <w:pPr>
        <w:pStyle w:val="CommentText"/>
      </w:pPr>
      <w:r>
        <w:rPr>
          <w:rStyle w:val="CommentReference"/>
        </w:rPr>
        <w:annotationRef/>
      </w:r>
    </w:p>
  </w:comment>
  <w:comment w:id="4" w:author="Björn Jörges" w:date="2020-04-20T02:54:00Z" w:initials="BJ">
    <w:p w14:paraId="08510752" w14:textId="08B60E63" w:rsidR="002A2671" w:rsidRDefault="002A2671">
      <w:pPr>
        <w:pStyle w:val="CommentText"/>
      </w:pPr>
      <w:r>
        <w:rPr>
          <w:rStyle w:val="CommentReference"/>
        </w:rPr>
        <w:annotationRef/>
      </w:r>
      <w:r>
        <w:rPr>
          <w:rStyle w:val="CommentReference"/>
        </w:rPr>
        <w:t>Write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93224" w15:done="0"/>
  <w15:commentEx w15:paraId="187772CB" w15:paraIdParent="3EB93224" w15:done="0"/>
  <w15:commentEx w15:paraId="085107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93224" w16cid:durableId="22365BFC"/>
  <w16cid:commentId w16cid:paraId="187772CB" w16cid:durableId="22365BFF"/>
  <w16cid:commentId w16cid:paraId="08510752" w16cid:durableId="22478D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72F5F" w14:textId="77777777" w:rsidR="00E63E1C" w:rsidRDefault="00E63E1C" w:rsidP="002C019E">
      <w:pPr>
        <w:spacing w:after="0" w:line="240" w:lineRule="auto"/>
      </w:pPr>
      <w:r>
        <w:separator/>
      </w:r>
    </w:p>
  </w:endnote>
  <w:endnote w:type="continuationSeparator" w:id="0">
    <w:p w14:paraId="54271FEA" w14:textId="77777777" w:rsidR="00E63E1C" w:rsidRDefault="00E63E1C"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114A6" w14:textId="77777777" w:rsidR="00E63E1C" w:rsidRDefault="00E63E1C" w:rsidP="002C019E">
      <w:pPr>
        <w:spacing w:after="0" w:line="240" w:lineRule="auto"/>
      </w:pPr>
      <w:r>
        <w:separator/>
      </w:r>
    </w:p>
  </w:footnote>
  <w:footnote w:type="continuationSeparator" w:id="0">
    <w:p w14:paraId="760812F6" w14:textId="77777777" w:rsidR="00E63E1C" w:rsidRDefault="00E63E1C"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44BE"/>
    <w:rsid w:val="00014E05"/>
    <w:rsid w:val="00031482"/>
    <w:rsid w:val="00034106"/>
    <w:rsid w:val="00044D85"/>
    <w:rsid w:val="00055B22"/>
    <w:rsid w:val="0006511D"/>
    <w:rsid w:val="000826C4"/>
    <w:rsid w:val="00091269"/>
    <w:rsid w:val="00094B8C"/>
    <w:rsid w:val="000A0A4C"/>
    <w:rsid w:val="000A2575"/>
    <w:rsid w:val="000A60D3"/>
    <w:rsid w:val="000A74F9"/>
    <w:rsid w:val="000C1191"/>
    <w:rsid w:val="000C5326"/>
    <w:rsid w:val="000D0776"/>
    <w:rsid w:val="000E221D"/>
    <w:rsid w:val="000F0EBA"/>
    <w:rsid w:val="00102607"/>
    <w:rsid w:val="00104D08"/>
    <w:rsid w:val="001059AD"/>
    <w:rsid w:val="0011684E"/>
    <w:rsid w:val="001460B7"/>
    <w:rsid w:val="001465E6"/>
    <w:rsid w:val="0015249C"/>
    <w:rsid w:val="00164B0B"/>
    <w:rsid w:val="00167063"/>
    <w:rsid w:val="00173447"/>
    <w:rsid w:val="00174B3A"/>
    <w:rsid w:val="001A02F7"/>
    <w:rsid w:val="001A0A4D"/>
    <w:rsid w:val="001A56FB"/>
    <w:rsid w:val="001B3F46"/>
    <w:rsid w:val="001C1490"/>
    <w:rsid w:val="001D4697"/>
    <w:rsid w:val="001F268B"/>
    <w:rsid w:val="0020291A"/>
    <w:rsid w:val="00206769"/>
    <w:rsid w:val="00232D4A"/>
    <w:rsid w:val="00232DEC"/>
    <w:rsid w:val="00236B34"/>
    <w:rsid w:val="002505AC"/>
    <w:rsid w:val="00252DE0"/>
    <w:rsid w:val="00277FC4"/>
    <w:rsid w:val="00282FEE"/>
    <w:rsid w:val="00287858"/>
    <w:rsid w:val="002A0D12"/>
    <w:rsid w:val="002A2671"/>
    <w:rsid w:val="002C019E"/>
    <w:rsid w:val="002C4F5B"/>
    <w:rsid w:val="002D2481"/>
    <w:rsid w:val="002E0125"/>
    <w:rsid w:val="002F28ED"/>
    <w:rsid w:val="00320607"/>
    <w:rsid w:val="00356920"/>
    <w:rsid w:val="00375F9F"/>
    <w:rsid w:val="003876B0"/>
    <w:rsid w:val="00395CE5"/>
    <w:rsid w:val="003F101E"/>
    <w:rsid w:val="00423EC7"/>
    <w:rsid w:val="004260CF"/>
    <w:rsid w:val="004330F3"/>
    <w:rsid w:val="00444703"/>
    <w:rsid w:val="00457411"/>
    <w:rsid w:val="00457EB4"/>
    <w:rsid w:val="00460701"/>
    <w:rsid w:val="00463638"/>
    <w:rsid w:val="00470A72"/>
    <w:rsid w:val="00470D38"/>
    <w:rsid w:val="004A14E4"/>
    <w:rsid w:val="004A3772"/>
    <w:rsid w:val="004D60B0"/>
    <w:rsid w:val="004E11D5"/>
    <w:rsid w:val="004E1C1C"/>
    <w:rsid w:val="004F03F8"/>
    <w:rsid w:val="004F2F02"/>
    <w:rsid w:val="004F568A"/>
    <w:rsid w:val="004F615F"/>
    <w:rsid w:val="005020AA"/>
    <w:rsid w:val="005042B4"/>
    <w:rsid w:val="00532A08"/>
    <w:rsid w:val="0053634C"/>
    <w:rsid w:val="005405D2"/>
    <w:rsid w:val="00542307"/>
    <w:rsid w:val="00566282"/>
    <w:rsid w:val="00566DD9"/>
    <w:rsid w:val="00571EA5"/>
    <w:rsid w:val="00573C02"/>
    <w:rsid w:val="00583554"/>
    <w:rsid w:val="00584883"/>
    <w:rsid w:val="00586BEF"/>
    <w:rsid w:val="005C52A8"/>
    <w:rsid w:val="005C7C7B"/>
    <w:rsid w:val="0061363D"/>
    <w:rsid w:val="006158D2"/>
    <w:rsid w:val="00622063"/>
    <w:rsid w:val="0063391D"/>
    <w:rsid w:val="00652EB8"/>
    <w:rsid w:val="00655902"/>
    <w:rsid w:val="00656C7B"/>
    <w:rsid w:val="0066290C"/>
    <w:rsid w:val="006632B6"/>
    <w:rsid w:val="00665BD9"/>
    <w:rsid w:val="006941F6"/>
    <w:rsid w:val="00696830"/>
    <w:rsid w:val="006B6DB3"/>
    <w:rsid w:val="006C78E0"/>
    <w:rsid w:val="006F3208"/>
    <w:rsid w:val="006F47BD"/>
    <w:rsid w:val="006F4DEE"/>
    <w:rsid w:val="0070207D"/>
    <w:rsid w:val="007249AA"/>
    <w:rsid w:val="00730F74"/>
    <w:rsid w:val="00734A14"/>
    <w:rsid w:val="00775ACF"/>
    <w:rsid w:val="00782908"/>
    <w:rsid w:val="00783C56"/>
    <w:rsid w:val="007A3941"/>
    <w:rsid w:val="007B1C23"/>
    <w:rsid w:val="007C2A70"/>
    <w:rsid w:val="007C3868"/>
    <w:rsid w:val="007D0ECC"/>
    <w:rsid w:val="007D3B6E"/>
    <w:rsid w:val="007E4B36"/>
    <w:rsid w:val="007F5F9D"/>
    <w:rsid w:val="00805342"/>
    <w:rsid w:val="0081026C"/>
    <w:rsid w:val="00810B39"/>
    <w:rsid w:val="00817A72"/>
    <w:rsid w:val="00853477"/>
    <w:rsid w:val="00856393"/>
    <w:rsid w:val="00865157"/>
    <w:rsid w:val="008763B0"/>
    <w:rsid w:val="0089698A"/>
    <w:rsid w:val="00897FDE"/>
    <w:rsid w:val="008D255B"/>
    <w:rsid w:val="008F3297"/>
    <w:rsid w:val="008F5E3E"/>
    <w:rsid w:val="008F6EEB"/>
    <w:rsid w:val="0090370D"/>
    <w:rsid w:val="00904C9F"/>
    <w:rsid w:val="0091715E"/>
    <w:rsid w:val="009262E2"/>
    <w:rsid w:val="00927C15"/>
    <w:rsid w:val="00937381"/>
    <w:rsid w:val="009446EB"/>
    <w:rsid w:val="00951C0C"/>
    <w:rsid w:val="00961CC3"/>
    <w:rsid w:val="0096434E"/>
    <w:rsid w:val="009649D2"/>
    <w:rsid w:val="00982005"/>
    <w:rsid w:val="00982C4B"/>
    <w:rsid w:val="00986719"/>
    <w:rsid w:val="009D5CD9"/>
    <w:rsid w:val="009E50EB"/>
    <w:rsid w:val="009E6301"/>
    <w:rsid w:val="009F1770"/>
    <w:rsid w:val="009F74D6"/>
    <w:rsid w:val="00A03271"/>
    <w:rsid w:val="00A11561"/>
    <w:rsid w:val="00A126B0"/>
    <w:rsid w:val="00A32396"/>
    <w:rsid w:val="00A57A97"/>
    <w:rsid w:val="00A66BF7"/>
    <w:rsid w:val="00A734B7"/>
    <w:rsid w:val="00A80BC4"/>
    <w:rsid w:val="00A817BA"/>
    <w:rsid w:val="00A82949"/>
    <w:rsid w:val="00AD3525"/>
    <w:rsid w:val="00B038E2"/>
    <w:rsid w:val="00B14E59"/>
    <w:rsid w:val="00B36D2B"/>
    <w:rsid w:val="00B37F12"/>
    <w:rsid w:val="00B4174F"/>
    <w:rsid w:val="00B41D6B"/>
    <w:rsid w:val="00B64CE4"/>
    <w:rsid w:val="00B658E6"/>
    <w:rsid w:val="00B90FFF"/>
    <w:rsid w:val="00B926E9"/>
    <w:rsid w:val="00B97FA6"/>
    <w:rsid w:val="00BA3C0B"/>
    <w:rsid w:val="00BC0A75"/>
    <w:rsid w:val="00BC58E0"/>
    <w:rsid w:val="00BE64F6"/>
    <w:rsid w:val="00BF1D2B"/>
    <w:rsid w:val="00BF2016"/>
    <w:rsid w:val="00C0729E"/>
    <w:rsid w:val="00C073E4"/>
    <w:rsid w:val="00C157F0"/>
    <w:rsid w:val="00C2020E"/>
    <w:rsid w:val="00C33157"/>
    <w:rsid w:val="00C36916"/>
    <w:rsid w:val="00C40199"/>
    <w:rsid w:val="00C50134"/>
    <w:rsid w:val="00C50B02"/>
    <w:rsid w:val="00C54862"/>
    <w:rsid w:val="00C55937"/>
    <w:rsid w:val="00C60A49"/>
    <w:rsid w:val="00C74EC2"/>
    <w:rsid w:val="00C84673"/>
    <w:rsid w:val="00C84987"/>
    <w:rsid w:val="00C8525D"/>
    <w:rsid w:val="00CA4619"/>
    <w:rsid w:val="00CB20C6"/>
    <w:rsid w:val="00CC4D9C"/>
    <w:rsid w:val="00CD6C80"/>
    <w:rsid w:val="00CF05FC"/>
    <w:rsid w:val="00CF1FE9"/>
    <w:rsid w:val="00CF58CE"/>
    <w:rsid w:val="00D31892"/>
    <w:rsid w:val="00D41092"/>
    <w:rsid w:val="00D51C1D"/>
    <w:rsid w:val="00D54B1E"/>
    <w:rsid w:val="00D711EA"/>
    <w:rsid w:val="00D81125"/>
    <w:rsid w:val="00D87BE9"/>
    <w:rsid w:val="00DA0A6B"/>
    <w:rsid w:val="00DA70CE"/>
    <w:rsid w:val="00DB1E0D"/>
    <w:rsid w:val="00DB45BD"/>
    <w:rsid w:val="00DB6100"/>
    <w:rsid w:val="00DD007B"/>
    <w:rsid w:val="00DD572D"/>
    <w:rsid w:val="00DE5B29"/>
    <w:rsid w:val="00DF0FA4"/>
    <w:rsid w:val="00DF13AC"/>
    <w:rsid w:val="00E00B11"/>
    <w:rsid w:val="00E031D9"/>
    <w:rsid w:val="00E233D6"/>
    <w:rsid w:val="00E502B0"/>
    <w:rsid w:val="00E623DF"/>
    <w:rsid w:val="00E63E1C"/>
    <w:rsid w:val="00E722CF"/>
    <w:rsid w:val="00E74A63"/>
    <w:rsid w:val="00EC3027"/>
    <w:rsid w:val="00EC353E"/>
    <w:rsid w:val="00ED17F4"/>
    <w:rsid w:val="00ED4841"/>
    <w:rsid w:val="00EE0EF9"/>
    <w:rsid w:val="00EE2ABF"/>
    <w:rsid w:val="00EF7C3D"/>
    <w:rsid w:val="00F1184E"/>
    <w:rsid w:val="00F13118"/>
    <w:rsid w:val="00F20BB5"/>
    <w:rsid w:val="00F24D1F"/>
    <w:rsid w:val="00F359ED"/>
    <w:rsid w:val="00F61D21"/>
    <w:rsid w:val="00F63588"/>
    <w:rsid w:val="00F64C22"/>
    <w:rsid w:val="00F65B6D"/>
    <w:rsid w:val="00F85CB7"/>
    <w:rsid w:val="00FB4E66"/>
    <w:rsid w:val="00FB6516"/>
    <w:rsid w:val="00FC5577"/>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b-jorges/Power-Analyses-Psychophy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3E0A0-54A0-4A60-9529-8CA523D5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11218</TotalTime>
  <Pages>19</Pages>
  <Words>27408</Words>
  <Characters>156229</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61</cp:revision>
  <dcterms:created xsi:type="dcterms:W3CDTF">2020-04-06T22:30:00Z</dcterms:created>
  <dcterms:modified xsi:type="dcterms:W3CDTF">2020-05-09T16:36:00Z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