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B803" w14:textId="75CA352E" w:rsidR="006D0F41" w:rsidRDefault="006D0F41"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Editor’s comments</w:t>
      </w:r>
    </w:p>
    <w:p w14:paraId="2B10E987" w14:textId="0771AB4F" w:rsidR="006D0F41" w:rsidRDefault="006D0F41" w:rsidP="00265CCC">
      <w:pPr>
        <w:jc w:val="both"/>
        <w:rPr>
          <w:rFonts w:ascii="Segoe UI" w:hAnsi="Segoe UI" w:cs="Segoe UI"/>
          <w:color w:val="000000"/>
          <w:sz w:val="23"/>
          <w:szCs w:val="23"/>
          <w:shd w:val="clear" w:color="auto" w:fill="FFFFFF"/>
        </w:rPr>
      </w:pPr>
      <w:r>
        <w:rPr>
          <w:rFonts w:ascii="Segoe UI" w:hAnsi="Segoe UI" w:cs="Segoe UI"/>
          <w:color w:val="201F1E"/>
          <w:sz w:val="23"/>
          <w:szCs w:val="23"/>
          <w:shd w:val="clear" w:color="auto" w:fill="FFFFFF"/>
        </w:rPr>
        <w:t xml:space="preserve">I am more concerned with the data reanalyze issue. I do not see a clear explanation why the current analysis was not proposed in the first article. Is there anything new, an article that got published, a new method </w:t>
      </w:r>
      <w:proofErr w:type="spellStart"/>
      <w:r>
        <w:rPr>
          <w:rFonts w:ascii="Segoe UI" w:hAnsi="Segoe UI" w:cs="Segoe UI"/>
          <w:color w:val="201F1E"/>
          <w:sz w:val="23"/>
          <w:szCs w:val="23"/>
          <w:shd w:val="clear" w:color="auto" w:fill="FFFFFF"/>
        </w:rPr>
        <w:t>etc</w:t>
      </w:r>
      <w:proofErr w:type="spellEnd"/>
      <w:r>
        <w:rPr>
          <w:rFonts w:ascii="Segoe UI" w:hAnsi="Segoe UI" w:cs="Segoe UI"/>
          <w:color w:val="201F1E"/>
          <w:sz w:val="23"/>
          <w:szCs w:val="23"/>
          <w:shd w:val="clear" w:color="auto" w:fill="FFFFFF"/>
        </w:rPr>
        <w:t>… that led you to make the current analysis? At the moment,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take into account the Aubert-</w:t>
      </w:r>
      <w:proofErr w:type="spellStart"/>
      <w:r>
        <w:rPr>
          <w:rFonts w:ascii="Segoe UI" w:hAnsi="Segoe UI" w:cs="Segoe UI"/>
          <w:color w:val="201F1E"/>
          <w:sz w:val="23"/>
          <w:szCs w:val="23"/>
          <w:shd w:val="clear" w:color="auto" w:fill="FFFFFF"/>
        </w:rPr>
        <w:t>Fleischl</w:t>
      </w:r>
      <w:proofErr w:type="spellEnd"/>
      <w:r>
        <w:rPr>
          <w:rFonts w:ascii="Segoe UI" w:hAnsi="Segoe UI" w:cs="Segoe UI"/>
          <w:color w:val="201F1E"/>
          <w:sz w:val="23"/>
          <w:szCs w:val="23"/>
          <w:shd w:val="clear" w:color="auto" w:fill="FFFFFF"/>
        </w:rPr>
        <w:t xml:space="preserve"> phenomenon, and you here attempt to answer this possible lack? I have been reviewing an article some time ago, Makin (2018), in which he re-analyze some of his own data (see specifically the supplementary part 2), and I think we miss an explanation like this currently.</w:t>
      </w:r>
    </w:p>
    <w:p w14:paraId="6F90C3BA" w14:textId="7C781C58" w:rsidR="00AD4E93" w:rsidRDefault="00913B9E" w:rsidP="00265CCC">
      <w:pPr>
        <w:jc w:val="both"/>
        <w:rPr>
          <w:rFonts w:ascii="Segoe UI" w:hAnsi="Segoe UI" w:cs="Segoe UI"/>
          <w:i/>
          <w:iCs/>
          <w:sz w:val="23"/>
          <w:szCs w:val="23"/>
          <w:shd w:val="clear" w:color="auto" w:fill="FFFFFF"/>
        </w:rPr>
      </w:pPr>
      <w:r w:rsidRPr="00E84517">
        <w:rPr>
          <w:rFonts w:ascii="Segoe UI" w:hAnsi="Segoe UI" w:cs="Segoe UI"/>
          <w:i/>
          <w:iCs/>
          <w:color w:val="000000"/>
          <w:sz w:val="23"/>
          <w:szCs w:val="23"/>
          <w:shd w:val="clear" w:color="auto" w:fill="FFFFFF"/>
        </w:rPr>
        <w:t>The first paper addressed the question whether</w:t>
      </w:r>
      <w:r w:rsidR="00E84517" w:rsidRPr="00E84517">
        <w:rPr>
          <w:rFonts w:ascii="Segoe UI" w:hAnsi="Segoe UI" w:cs="Segoe UI"/>
          <w:i/>
          <w:iCs/>
          <w:color w:val="000000"/>
          <w:sz w:val="23"/>
          <w:szCs w:val="23"/>
          <w:shd w:val="clear" w:color="auto" w:fill="FFFFFF"/>
        </w:rPr>
        <w:t xml:space="preserve"> the internal representation of gravity was used to guide eye-movements and motion extrapolation (see also our preregistration at </w:t>
      </w:r>
      <w:hyperlink r:id="rId4" w:history="1">
        <w:r w:rsidR="00E84517" w:rsidRPr="00E84517">
          <w:rPr>
            <w:rFonts w:ascii="Segoe UI" w:hAnsi="Segoe UI" w:cs="Segoe UI"/>
            <w:i/>
            <w:iCs/>
            <w:color w:val="0070C0"/>
            <w:sz w:val="23"/>
            <w:szCs w:val="23"/>
            <w:shd w:val="clear" w:color="auto" w:fill="FFFFFF"/>
          </w:rPr>
          <w:t>https://osf.io/8vg95/</w:t>
        </w:r>
      </w:hyperlink>
      <w:r w:rsidR="00E84517" w:rsidRPr="00E84517">
        <w:rPr>
          <w:rFonts w:ascii="Segoe UI" w:hAnsi="Segoe UI" w:cs="Segoe UI"/>
          <w:i/>
          <w:iCs/>
          <w:sz w:val="23"/>
          <w:szCs w:val="23"/>
          <w:shd w:val="clear" w:color="auto" w:fill="FFFFFF"/>
        </w:rPr>
        <w:t>).</w:t>
      </w:r>
      <w:r w:rsidR="00BA7C64">
        <w:rPr>
          <w:rFonts w:ascii="Segoe UI" w:hAnsi="Segoe UI" w:cs="Segoe UI"/>
          <w:i/>
          <w:iCs/>
          <w:sz w:val="23"/>
          <w:szCs w:val="23"/>
          <w:shd w:val="clear" w:color="auto" w:fill="FFFFFF"/>
        </w:rPr>
        <w:t xml:space="preserve"> We also introduced a very simple model, which, however, only predicted responses for trials with a long occlusion</w:t>
      </w:r>
      <w:r w:rsidR="00AD4E93">
        <w:rPr>
          <w:rFonts w:ascii="Segoe UI" w:hAnsi="Segoe UI" w:cs="Segoe UI"/>
          <w:i/>
          <w:iCs/>
          <w:sz w:val="23"/>
          <w:szCs w:val="23"/>
          <w:shd w:val="clear" w:color="auto" w:fill="FFFFFF"/>
        </w:rPr>
        <w:t xml:space="preserve">. It </w:t>
      </w:r>
      <w:r w:rsidR="00BA7C64">
        <w:rPr>
          <w:rFonts w:ascii="Segoe UI" w:hAnsi="Segoe UI" w:cs="Segoe UI"/>
          <w:i/>
          <w:iCs/>
          <w:sz w:val="23"/>
          <w:szCs w:val="23"/>
          <w:shd w:val="clear" w:color="auto" w:fill="FFFFFF"/>
        </w:rPr>
        <w:t>broke down for shorter occlusions</w:t>
      </w:r>
      <w:r w:rsidR="00AD4E93">
        <w:rPr>
          <w:rFonts w:ascii="Segoe UI" w:hAnsi="Segoe UI" w:cs="Segoe UI"/>
          <w:i/>
          <w:iCs/>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p>
    <w:p w14:paraId="23255553" w14:textId="50AE4299" w:rsidR="008F5EF6" w:rsidRDefault="00BA7C64" w:rsidP="00265CCC">
      <w:pPr>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 xml:space="preserve">This second project uses a different approach (modelling and simulations) to </w:t>
      </w:r>
      <w:r w:rsidR="00AD4E93">
        <w:rPr>
          <w:rFonts w:ascii="Segoe UI" w:hAnsi="Segoe UI" w:cs="Segoe UI"/>
          <w:i/>
          <w:iCs/>
          <w:sz w:val="23"/>
          <w:szCs w:val="23"/>
          <w:shd w:val="clear" w:color="auto" w:fill="FFFFFF"/>
        </w:rPr>
        <w:t xml:space="preserve">answer a different question (this time about variability): what are the </w:t>
      </w:r>
      <w:r>
        <w:rPr>
          <w:rFonts w:ascii="Segoe UI" w:hAnsi="Segoe UI" w:cs="Segoe UI"/>
          <w:i/>
          <w:iCs/>
          <w:sz w:val="23"/>
          <w:szCs w:val="23"/>
          <w:shd w:val="clear" w:color="auto" w:fill="FFFFFF"/>
        </w:rPr>
        <w:t>parameters of this strong earth gravity prior</w:t>
      </w:r>
      <w:r w:rsidR="00AD4E93">
        <w:rPr>
          <w:rFonts w:ascii="Segoe UI" w:hAnsi="Segoe UI" w:cs="Segoe UI"/>
          <w:i/>
          <w:iCs/>
          <w:sz w:val="23"/>
          <w:szCs w:val="23"/>
          <w:shd w:val="clear" w:color="auto" w:fill="FFFFFF"/>
        </w:rPr>
        <w:t>?</w:t>
      </w:r>
      <w:r w:rsidR="008F5EF6">
        <w:rPr>
          <w:rFonts w:ascii="Segoe UI" w:hAnsi="Segoe UI" w:cs="Segoe UI"/>
          <w:i/>
          <w:iCs/>
          <w:sz w:val="23"/>
          <w:szCs w:val="23"/>
          <w:shd w:val="clear" w:color="auto" w:fill="FFFFFF"/>
        </w:rPr>
        <w:t xml:space="preserve"> From the literature and our previous project it was quite clear that the mean of this prior was around 9.81 m/s². However, it hadn’t been attempted to characterize the standard deviation of this prior.</w:t>
      </w:r>
      <w:r w:rsidR="00AD4E93">
        <w:rPr>
          <w:rFonts w:ascii="Segoe UI" w:hAnsi="Segoe UI" w:cs="Segoe UI"/>
          <w:i/>
          <w:iCs/>
          <w:sz w:val="23"/>
          <w:szCs w:val="23"/>
          <w:shd w:val="clear" w:color="auto" w:fill="FFFFFF"/>
        </w:rPr>
        <w:t xml:space="preserve"> </w:t>
      </w:r>
      <w:r w:rsidR="008F5EF6">
        <w:rPr>
          <w:rFonts w:ascii="Segoe UI" w:hAnsi="Segoe UI" w:cs="Segoe UI"/>
          <w:i/>
          <w:iCs/>
          <w:sz w:val="23"/>
          <w:szCs w:val="23"/>
          <w:shd w:val="clear" w:color="auto" w:fill="FFFFFF"/>
        </w:rPr>
        <w:t>What we see as main contribution of this paper is less the data than the method by which we obtain the this value.</w:t>
      </w:r>
    </w:p>
    <w:p w14:paraId="7E973163" w14:textId="044BFCBF" w:rsidR="006D0F41" w:rsidRDefault="00BA7C64" w:rsidP="00265CCC">
      <w:pPr>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 xml:space="preserve">While working on the simulations, we </w:t>
      </w:r>
      <w:r w:rsidR="00AD4E93">
        <w:rPr>
          <w:rFonts w:ascii="Segoe UI" w:hAnsi="Segoe UI" w:cs="Segoe UI"/>
          <w:i/>
          <w:iCs/>
          <w:sz w:val="23"/>
          <w:szCs w:val="23"/>
          <w:shd w:val="clear" w:color="auto" w:fill="FFFFFF"/>
        </w:rPr>
        <w:t xml:space="preserve">also </w:t>
      </w:r>
      <w:r>
        <w:rPr>
          <w:rFonts w:ascii="Segoe UI" w:hAnsi="Segoe UI" w:cs="Segoe UI"/>
          <w:i/>
          <w:iCs/>
          <w:sz w:val="23"/>
          <w:szCs w:val="23"/>
          <w:shd w:val="clear" w:color="auto" w:fill="FFFFFF"/>
        </w:rPr>
        <w:t>realized</w:t>
      </w:r>
      <w:r w:rsidR="00AD4E93">
        <w:rPr>
          <w:rFonts w:ascii="Segoe UI" w:hAnsi="Segoe UI" w:cs="Segoe UI"/>
          <w:i/>
          <w:iCs/>
          <w:sz w:val="23"/>
          <w:szCs w:val="23"/>
          <w:shd w:val="clear" w:color="auto" w:fill="FFFFFF"/>
        </w:rPr>
        <w:t xml:space="preserve"> that accounting for the Aubert-</w:t>
      </w:r>
      <w:proofErr w:type="spellStart"/>
      <w:r w:rsidR="00AD4E93">
        <w:rPr>
          <w:rFonts w:ascii="Segoe UI" w:hAnsi="Segoe UI" w:cs="Segoe UI"/>
          <w:i/>
          <w:iCs/>
          <w:sz w:val="23"/>
          <w:szCs w:val="23"/>
          <w:shd w:val="clear" w:color="auto" w:fill="FFFFFF"/>
        </w:rPr>
        <w:t>Fleischl</w:t>
      </w:r>
      <w:proofErr w:type="spellEnd"/>
      <w:r w:rsidR="00AD4E93">
        <w:rPr>
          <w:rFonts w:ascii="Segoe UI" w:hAnsi="Segoe UI" w:cs="Segoe UI"/>
          <w:i/>
          <w:iCs/>
          <w:sz w:val="23"/>
          <w:szCs w:val="23"/>
          <w:shd w:val="clear" w:color="auto" w:fill="FFFFFF"/>
        </w:rPr>
        <w:t xml:space="preserve"> effect would allow our previous model to also account for performance for shorter occlusions. This was, again, not the primary goal of this project, but it seemed relevant and related enough to report it.</w:t>
      </w:r>
    </w:p>
    <w:p w14:paraId="722BDFAF" w14:textId="43288B1A" w:rsidR="00FD58BF" w:rsidRDefault="00FD58BF" w:rsidP="00265CCC">
      <w:pPr>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We agree that both could have been part of the initial paper</w:t>
      </w:r>
      <w:r w:rsidR="007A6C37">
        <w:rPr>
          <w:rFonts w:ascii="Segoe UI" w:hAnsi="Segoe UI" w:cs="Segoe UI"/>
          <w:i/>
          <w:iCs/>
          <w:sz w:val="23"/>
          <w:szCs w:val="23"/>
          <w:shd w:val="clear" w:color="auto" w:fill="FFFFFF"/>
        </w:rPr>
        <w:t xml:space="preserve"> (although it would have been an extremely long and multi-focal paper)</w:t>
      </w:r>
      <w:r>
        <w:rPr>
          <w:rFonts w:ascii="Segoe UI" w:hAnsi="Segoe UI" w:cs="Segoe UI"/>
          <w:i/>
          <w:iCs/>
          <w:sz w:val="23"/>
          <w:szCs w:val="23"/>
          <w:shd w:val="clear" w:color="auto" w:fill="FFFFFF"/>
        </w:rPr>
        <w:t xml:space="preserve">, but we simply hadn’t thought of </w:t>
      </w:r>
      <w:r w:rsidR="007A6C37">
        <w:rPr>
          <w:rFonts w:ascii="Segoe UI" w:hAnsi="Segoe UI" w:cs="Segoe UI"/>
          <w:i/>
          <w:iCs/>
          <w:sz w:val="23"/>
          <w:szCs w:val="23"/>
          <w:shd w:val="clear" w:color="auto" w:fill="FFFFFF"/>
        </w:rPr>
        <w:t xml:space="preserve">this new research question </w:t>
      </w:r>
      <w:r>
        <w:rPr>
          <w:rFonts w:ascii="Segoe UI" w:hAnsi="Segoe UI" w:cs="Segoe UI"/>
          <w:i/>
          <w:iCs/>
          <w:sz w:val="23"/>
          <w:szCs w:val="23"/>
          <w:shd w:val="clear" w:color="auto" w:fill="FFFFFF"/>
        </w:rPr>
        <w:t>before the Scientific Reports paper was published.</w:t>
      </w:r>
    </w:p>
    <w:p w14:paraId="2C02FAC7" w14:textId="77777777" w:rsidR="007A6C37" w:rsidRPr="00E84517" w:rsidRDefault="007A6C37" w:rsidP="00265CCC">
      <w:pPr>
        <w:jc w:val="both"/>
        <w:rPr>
          <w:rFonts w:ascii="Segoe UI" w:hAnsi="Segoe UI" w:cs="Segoe UI"/>
          <w:i/>
          <w:iCs/>
          <w:sz w:val="23"/>
          <w:szCs w:val="23"/>
          <w:shd w:val="clear" w:color="auto" w:fill="FFFFFF"/>
        </w:rPr>
      </w:pPr>
    </w:p>
    <w:p w14:paraId="3143C081" w14:textId="2D45FD67" w:rsidR="006D0F41" w:rsidRDefault="006D0F41"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We do not know how long the trajectory gets occluded in your experiment, depending on the occlusion ratio, which makes your results hard to compare to the literature. Doing myself TTC experiments, and using occlusion time within 0.5 - 3 s, I often get constant error between </w:t>
      </w:r>
      <w:r>
        <w:rPr>
          <w:rFonts w:ascii="Segoe UI" w:hAnsi="Segoe UI" w:cs="Segoe UI"/>
          <w:color w:val="201F1E"/>
          <w:sz w:val="23"/>
          <w:szCs w:val="23"/>
          <w:shd w:val="clear" w:color="auto" w:fill="FFFFFF"/>
        </w:rPr>
        <w:lastRenderedPageBreak/>
        <w:t xml:space="preserve">-1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understood the task, forgot his glasses </w:t>
      </w:r>
      <w:proofErr w:type="spellStart"/>
      <w:r>
        <w:rPr>
          <w:rFonts w:ascii="Segoe UI" w:hAnsi="Segoe UI" w:cs="Segoe UI"/>
          <w:color w:val="201F1E"/>
          <w:sz w:val="23"/>
          <w:szCs w:val="23"/>
          <w:shd w:val="clear" w:color="auto" w:fill="FFFFFF"/>
        </w:rPr>
        <w:t>etc</w:t>
      </w:r>
      <w:proofErr w:type="spellEnd"/>
      <w:r>
        <w:rPr>
          <w:rFonts w:ascii="Segoe UI" w:hAnsi="Segoe UI" w:cs="Segoe UI"/>
          <w:color w:val="201F1E"/>
          <w:sz w:val="23"/>
          <w:szCs w:val="23"/>
          <w:shd w:val="clear" w:color="auto" w:fill="FFFFFF"/>
        </w:rPr>
        <w:t xml:space="preserve">… Excluding trials in which the participants answered before the occlusion is perfectly fine to me for example. If I should use a performance criteria,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w:t>
      </w:r>
      <w:proofErr w:type="spellStart"/>
      <w:r>
        <w:rPr>
          <w:rFonts w:ascii="Segoe UI" w:hAnsi="Segoe UI" w:cs="Segoe UI"/>
          <w:color w:val="201F1E"/>
          <w:sz w:val="23"/>
          <w:szCs w:val="23"/>
          <w:shd w:val="clear" w:color="auto" w:fill="FFFFFF"/>
        </w:rPr>
        <w:t>trials.I</w:t>
      </w:r>
      <w:proofErr w:type="spellEnd"/>
      <w:r>
        <w:rPr>
          <w:rFonts w:ascii="Segoe UI" w:hAnsi="Segoe UI" w:cs="Segoe UI"/>
          <w:color w:val="201F1E"/>
          <w:sz w:val="23"/>
          <w:szCs w:val="23"/>
          <w:shd w:val="clear" w:color="auto" w:fill="FFFFFF"/>
        </w:rPr>
        <w:t xml:space="preserve"> would therefore strongly suggest to include these trials / participant, and see it this affect the outcome of the analysis.</w:t>
      </w:r>
    </w:p>
    <w:p w14:paraId="711731A8" w14:textId="281E07DD" w:rsidR="006D0F41" w:rsidRDefault="004246FF" w:rsidP="00265CCC">
      <w:pPr>
        <w:jc w:val="both"/>
        <w:rPr>
          <w:rFonts w:ascii="Segoe UI" w:hAnsi="Segoe UI" w:cs="Segoe UI"/>
          <w:i/>
          <w:iCs/>
          <w:color w:val="000000"/>
          <w:sz w:val="23"/>
          <w:szCs w:val="23"/>
          <w:shd w:val="clear" w:color="auto" w:fill="FFFFFF"/>
        </w:rPr>
      </w:pPr>
      <w:r w:rsidRPr="001F10AB">
        <w:rPr>
          <w:rFonts w:ascii="Segoe UI" w:hAnsi="Segoe UI" w:cs="Segoe UI"/>
          <w:i/>
          <w:iCs/>
          <w:color w:val="000000"/>
          <w:sz w:val="23"/>
          <w:szCs w:val="23"/>
          <w:shd w:val="clear" w:color="auto" w:fill="FFFFFF"/>
        </w:rPr>
        <w:t xml:space="preserve">Applying the criterion of an absolute error of &lt; 0.5 after removing subject 9 results only in a loss of 269 trials, that is 2.2% of the remaining trials. As visible from the (new) </w:t>
      </w:r>
      <w:r w:rsidR="001F10AB">
        <w:rPr>
          <w:rFonts w:ascii="Segoe UI" w:hAnsi="Segoe UI" w:cs="Segoe UI"/>
          <w:i/>
          <w:iCs/>
          <w:color w:val="000000"/>
          <w:sz w:val="23"/>
          <w:szCs w:val="23"/>
          <w:shd w:val="clear" w:color="auto" w:fill="FFFFFF"/>
        </w:rPr>
        <w:t>Supplementary</w:t>
      </w:r>
      <w:r w:rsidRPr="001F10AB">
        <w:rPr>
          <w:rFonts w:ascii="Segoe UI" w:hAnsi="Segoe UI" w:cs="Segoe UI"/>
          <w:i/>
          <w:iCs/>
          <w:color w:val="000000"/>
          <w:sz w:val="23"/>
          <w:szCs w:val="23"/>
          <w:shd w:val="clear" w:color="auto" w:fill="FFFFFF"/>
        </w:rPr>
        <w:t xml:space="preserve"> Figure 1,</w:t>
      </w:r>
      <w:r w:rsidR="00E86985">
        <w:rPr>
          <w:rFonts w:ascii="Segoe UI" w:hAnsi="Segoe UI" w:cs="Segoe UI"/>
          <w:i/>
          <w:iCs/>
          <w:color w:val="000000"/>
          <w:sz w:val="23"/>
          <w:szCs w:val="23"/>
          <w:shd w:val="clear" w:color="auto" w:fill="FFFFFF"/>
        </w:rPr>
        <w:t xml:space="preserve"> where the intermittent lines indicate the cutoff criterion of +/- 0.5s,</w:t>
      </w:r>
      <w:r w:rsidRPr="001F10AB">
        <w:rPr>
          <w:rFonts w:ascii="Segoe UI" w:hAnsi="Segoe UI" w:cs="Segoe UI"/>
          <w:i/>
          <w:iCs/>
          <w:color w:val="000000"/>
          <w:sz w:val="23"/>
          <w:szCs w:val="23"/>
          <w:shd w:val="clear" w:color="auto" w:fill="FFFFFF"/>
        </w:rPr>
        <w:t xml:space="preserve"> </w:t>
      </w:r>
      <w:r w:rsidR="00E86985">
        <w:rPr>
          <w:rFonts w:ascii="Segoe UI" w:hAnsi="Segoe UI" w:cs="Segoe UI"/>
          <w:i/>
          <w:iCs/>
          <w:color w:val="000000"/>
          <w:sz w:val="23"/>
          <w:szCs w:val="23"/>
          <w:shd w:val="clear" w:color="auto" w:fill="FFFFFF"/>
        </w:rPr>
        <w:t>we are not excluding very few trials</w:t>
      </w:r>
      <w:r w:rsidRPr="001F10AB">
        <w:rPr>
          <w:rFonts w:ascii="Segoe UI" w:hAnsi="Segoe UI" w:cs="Segoe UI"/>
          <w:i/>
          <w:iCs/>
          <w:color w:val="000000"/>
          <w:sz w:val="23"/>
          <w:szCs w:val="23"/>
          <w:shd w:val="clear" w:color="auto" w:fill="FFFFFF"/>
        </w:rPr>
        <w:t xml:space="preserve">. </w:t>
      </w:r>
      <w:r w:rsidR="004629AC" w:rsidRPr="001F10AB">
        <w:rPr>
          <w:rFonts w:ascii="Segoe UI" w:hAnsi="Segoe UI" w:cs="Segoe UI"/>
          <w:i/>
          <w:iCs/>
          <w:color w:val="000000"/>
          <w:sz w:val="23"/>
          <w:szCs w:val="23"/>
          <w:shd w:val="clear" w:color="auto" w:fill="FFFFFF"/>
        </w:rPr>
        <w:t>Another common approach, discarding all responses that are more than 1.5 times the interquartile range above the upper quartile or below the lower quartile, would lead to exclusion of 516 or 4.2% of the remaining trials.</w:t>
      </w:r>
    </w:p>
    <w:p w14:paraId="5049AD82" w14:textId="550DB04C" w:rsidR="002A1388" w:rsidRDefault="00E86985" w:rsidP="00265CCC">
      <w:pPr>
        <w:jc w:val="both"/>
        <w:rPr>
          <w:rFonts w:ascii="Segoe UI" w:hAnsi="Segoe UI" w:cs="Segoe UI"/>
          <w:i/>
          <w:iCs/>
          <w:color w:val="000000"/>
          <w:sz w:val="23"/>
          <w:szCs w:val="23"/>
          <w:shd w:val="clear" w:color="auto" w:fill="FFFFFF"/>
        </w:rPr>
      </w:pPr>
      <w:r>
        <w:rPr>
          <w:rFonts w:ascii="Segoe UI" w:hAnsi="Segoe UI" w:cs="Segoe UI"/>
          <w:i/>
          <w:iCs/>
          <w:color w:val="000000"/>
          <w:sz w:val="23"/>
          <w:szCs w:val="23"/>
          <w:shd w:val="clear" w:color="auto" w:fill="FFFFFF"/>
        </w:rPr>
        <w:t>Regarding subject 9, we have the strong worry that their performance was influenced heavily by other biases (such as VR presentation)</w:t>
      </w:r>
      <w:r w:rsidR="002A1388">
        <w:rPr>
          <w:rFonts w:ascii="Segoe UI" w:hAnsi="Segoe UI" w:cs="Segoe UI"/>
          <w:i/>
          <w:iCs/>
          <w:color w:val="000000"/>
          <w:sz w:val="23"/>
          <w:szCs w:val="23"/>
          <w:shd w:val="clear" w:color="auto" w:fill="FFFFFF"/>
        </w:rPr>
        <w:t xml:space="preserve">; as you can see in Figure 1 and 2, </w:t>
      </w:r>
      <w:proofErr w:type="spellStart"/>
      <w:r w:rsidR="002A1388">
        <w:rPr>
          <w:rFonts w:ascii="Segoe UI" w:hAnsi="Segoe UI" w:cs="Segoe UI"/>
          <w:i/>
          <w:iCs/>
          <w:color w:val="000000"/>
          <w:sz w:val="23"/>
          <w:szCs w:val="23"/>
          <w:shd w:val="clear" w:color="auto" w:fill="FFFFFF"/>
        </w:rPr>
        <w:t>their</w:t>
      </w:r>
      <w:proofErr w:type="spellEnd"/>
      <w:r w:rsidR="002A1388">
        <w:rPr>
          <w:rFonts w:ascii="Segoe UI" w:hAnsi="Segoe UI" w:cs="Segoe UI"/>
          <w:i/>
          <w:iCs/>
          <w:color w:val="000000"/>
          <w:sz w:val="23"/>
          <w:szCs w:val="23"/>
          <w:shd w:val="clear" w:color="auto" w:fill="FFFFFF"/>
        </w:rPr>
        <w:t xml:space="preserve"> performance is extremely different from the other subjects.</w:t>
      </w:r>
      <w:r>
        <w:rPr>
          <w:rFonts w:ascii="Segoe UI" w:hAnsi="Segoe UI" w:cs="Segoe UI"/>
          <w:i/>
          <w:iCs/>
          <w:color w:val="000000"/>
          <w:sz w:val="23"/>
          <w:szCs w:val="23"/>
          <w:shd w:val="clear" w:color="auto" w:fill="FFFFFF"/>
        </w:rPr>
        <w:t xml:space="preserve"> We did, however, include them in our original </w:t>
      </w:r>
      <w:r w:rsidR="002A1388">
        <w:rPr>
          <w:rFonts w:ascii="Segoe UI" w:hAnsi="Segoe UI" w:cs="Segoe UI"/>
          <w:i/>
          <w:iCs/>
          <w:color w:val="000000"/>
          <w:sz w:val="23"/>
          <w:szCs w:val="23"/>
          <w:shd w:val="clear" w:color="auto" w:fill="FFFFFF"/>
        </w:rPr>
        <w:t>hypothesis testing (in the Scientific Reports paper)</w:t>
      </w:r>
      <w:r>
        <w:rPr>
          <w:rFonts w:ascii="Segoe UI" w:hAnsi="Segoe UI" w:cs="Segoe UI"/>
          <w:i/>
          <w:iCs/>
          <w:color w:val="000000"/>
          <w:sz w:val="23"/>
          <w:szCs w:val="23"/>
          <w:shd w:val="clear" w:color="auto" w:fill="FFFFFF"/>
        </w:rPr>
        <w:t>, and are not strongly opposed to including them in the present paper either. In fact, it is likely to only affect the fit of the mean predictions of our model; their variability is quite similar to the other participants.</w:t>
      </w:r>
      <w:r w:rsidR="00280232">
        <w:rPr>
          <w:rFonts w:ascii="Segoe UI" w:hAnsi="Segoe UI" w:cs="Segoe UI"/>
          <w:i/>
          <w:iCs/>
          <w:color w:val="000000"/>
          <w:sz w:val="23"/>
          <w:szCs w:val="23"/>
          <w:shd w:val="clear" w:color="auto" w:fill="FFFFFF"/>
        </w:rPr>
        <w:t xml:space="preserve"> We therefore</w:t>
      </w:r>
      <w:r w:rsidR="00E05805">
        <w:rPr>
          <w:rFonts w:ascii="Segoe UI" w:hAnsi="Segoe UI" w:cs="Segoe UI"/>
          <w:i/>
          <w:iCs/>
          <w:color w:val="000000"/>
          <w:sz w:val="23"/>
          <w:szCs w:val="23"/>
          <w:shd w:val="clear" w:color="auto" w:fill="FFFFFF"/>
        </w:rPr>
        <w:t xml:space="preserve"> included s09, but excluded the author (as per Reviewer 2’s request) and</w:t>
      </w:r>
      <w:r w:rsidR="00280232">
        <w:rPr>
          <w:rFonts w:ascii="Segoe UI" w:hAnsi="Segoe UI" w:cs="Segoe UI"/>
          <w:i/>
          <w:iCs/>
          <w:color w:val="000000"/>
          <w:sz w:val="23"/>
          <w:szCs w:val="23"/>
          <w:shd w:val="clear" w:color="auto" w:fill="FFFFFF"/>
        </w:rPr>
        <w:t xml:space="preserve"> adjusted the exclusion criterion to </w:t>
      </w:r>
      <w:r w:rsidR="00637E10">
        <w:rPr>
          <w:rFonts w:ascii="Segoe UI" w:hAnsi="Segoe UI" w:cs="Segoe UI"/>
          <w:i/>
          <w:iCs/>
          <w:color w:val="000000"/>
          <w:sz w:val="23"/>
          <w:szCs w:val="23"/>
          <w:shd w:val="clear" w:color="auto" w:fill="FFFFFF"/>
        </w:rPr>
        <w:t>2 seconds</w:t>
      </w:r>
      <w:r w:rsidR="009620B5">
        <w:rPr>
          <w:rFonts w:ascii="Segoe UI" w:hAnsi="Segoe UI" w:cs="Segoe UI"/>
          <w:i/>
          <w:iCs/>
          <w:color w:val="000000"/>
          <w:sz w:val="23"/>
          <w:szCs w:val="23"/>
          <w:shd w:val="clear" w:color="auto" w:fill="FFFFFF"/>
        </w:rPr>
        <w:t>, which represents about 250 % of the longest occlusion duration.</w:t>
      </w:r>
      <w:r w:rsidR="00295483">
        <w:rPr>
          <w:rFonts w:ascii="Segoe UI" w:hAnsi="Segoe UI" w:cs="Segoe UI"/>
          <w:i/>
          <w:iCs/>
          <w:color w:val="000000"/>
          <w:sz w:val="23"/>
          <w:szCs w:val="23"/>
          <w:shd w:val="clear" w:color="auto" w:fill="FFFFFF"/>
        </w:rPr>
        <w:t xml:space="preserve"> This </w:t>
      </w:r>
      <w:r w:rsidR="008F6E87">
        <w:rPr>
          <w:rFonts w:ascii="Segoe UI" w:hAnsi="Segoe UI" w:cs="Segoe UI"/>
          <w:i/>
          <w:iCs/>
          <w:color w:val="000000"/>
          <w:sz w:val="23"/>
          <w:szCs w:val="23"/>
          <w:shd w:val="clear" w:color="auto" w:fill="FFFFFF"/>
        </w:rPr>
        <w:t>led</w:t>
      </w:r>
      <w:r w:rsidR="00295483">
        <w:rPr>
          <w:rFonts w:ascii="Segoe UI" w:hAnsi="Segoe UI" w:cs="Segoe UI"/>
          <w:i/>
          <w:iCs/>
          <w:color w:val="000000"/>
          <w:sz w:val="23"/>
          <w:szCs w:val="23"/>
          <w:shd w:val="clear" w:color="auto" w:fill="FFFFFF"/>
        </w:rPr>
        <w:t xml:space="preserve"> to removal of </w:t>
      </w:r>
      <w:r w:rsidR="00C5432C">
        <w:rPr>
          <w:rFonts w:ascii="Segoe UI" w:hAnsi="Segoe UI" w:cs="Segoe UI"/>
          <w:i/>
          <w:iCs/>
          <w:color w:val="000000"/>
          <w:sz w:val="23"/>
          <w:szCs w:val="23"/>
          <w:shd w:val="clear" w:color="auto" w:fill="FFFFFF"/>
        </w:rPr>
        <w:t xml:space="preserve">216 or </w:t>
      </w:r>
      <w:r w:rsidR="00295483">
        <w:rPr>
          <w:rFonts w:ascii="Segoe UI" w:hAnsi="Segoe UI" w:cs="Segoe UI"/>
          <w:i/>
          <w:iCs/>
          <w:color w:val="000000"/>
          <w:sz w:val="23"/>
          <w:szCs w:val="23"/>
          <w:shd w:val="clear" w:color="auto" w:fill="FFFFFF"/>
        </w:rPr>
        <w:t>1.7% of all trials</w:t>
      </w:r>
      <w:r w:rsidR="00C5432C">
        <w:rPr>
          <w:rFonts w:ascii="Segoe UI" w:hAnsi="Segoe UI" w:cs="Segoe UI"/>
          <w:i/>
          <w:iCs/>
          <w:color w:val="000000"/>
          <w:sz w:val="23"/>
          <w:szCs w:val="23"/>
          <w:shd w:val="clear" w:color="auto" w:fill="FFFFFF"/>
        </w:rPr>
        <w:t xml:space="preserve"> that remained after exclusion of the author’s data</w:t>
      </w:r>
      <w:r w:rsidR="00295483">
        <w:rPr>
          <w:rFonts w:ascii="Segoe UI" w:hAnsi="Segoe UI" w:cs="Segoe UI"/>
          <w:i/>
          <w:iCs/>
          <w:color w:val="000000"/>
          <w:sz w:val="23"/>
          <w:szCs w:val="23"/>
          <w:shd w:val="clear" w:color="auto" w:fill="FFFFFF"/>
        </w:rPr>
        <w:t>.</w:t>
      </w:r>
      <w:r w:rsidR="002A1388">
        <w:rPr>
          <w:rFonts w:ascii="Segoe UI" w:hAnsi="Segoe UI" w:cs="Segoe UI"/>
          <w:i/>
          <w:iCs/>
          <w:color w:val="000000"/>
          <w:sz w:val="23"/>
          <w:szCs w:val="23"/>
          <w:shd w:val="clear" w:color="auto" w:fill="FFFFFF"/>
        </w:rPr>
        <w:t xml:space="preserve"> In Figure 1, we visualize the data before removal of outliers, and in Figure 2, we visualize the data after removal of outliers. Please note the different y scales. </w:t>
      </w:r>
    </w:p>
    <w:p w14:paraId="3B9DA1DD" w14:textId="77777777" w:rsidR="002A1388" w:rsidRDefault="002A1388" w:rsidP="002A1388">
      <w:pPr>
        <w:keepNext/>
        <w:jc w:val="both"/>
      </w:pPr>
      <w:r>
        <w:rPr>
          <w:rFonts w:ascii="Segoe UI" w:hAnsi="Segoe UI" w:cs="Segoe UI"/>
          <w:i/>
          <w:iCs/>
          <w:noProof/>
          <w:color w:val="000000"/>
          <w:sz w:val="23"/>
          <w:szCs w:val="23"/>
          <w:shd w:val="clear" w:color="auto" w:fill="FFFFFF"/>
        </w:rPr>
        <w:lastRenderedPageBreak/>
        <w:drawing>
          <wp:inline distT="0" distB="0" distL="0" distR="0" wp14:anchorId="0C6763A0" wp14:editId="6D1B0C0C">
            <wp:extent cx="5934075" cy="593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4075" cy="5934075"/>
                    </a:xfrm>
                    <a:prstGeom prst="rect">
                      <a:avLst/>
                    </a:prstGeom>
                    <a:noFill/>
                    <a:ln>
                      <a:noFill/>
                    </a:ln>
                  </pic:spPr>
                </pic:pic>
              </a:graphicData>
            </a:graphic>
          </wp:inline>
        </w:drawing>
      </w:r>
    </w:p>
    <w:p w14:paraId="4D163865" w14:textId="611F9267" w:rsidR="00637E10" w:rsidRDefault="002A1388" w:rsidP="002A1388">
      <w:pPr>
        <w:pStyle w:val="Caption"/>
        <w:jc w:val="both"/>
        <w:rPr>
          <w:rFonts w:ascii="Segoe UI" w:hAnsi="Segoe UI" w:cs="Segoe UI"/>
          <w:i w:val="0"/>
          <w:iCs w:val="0"/>
          <w:color w:val="000000"/>
          <w:sz w:val="23"/>
          <w:szCs w:val="23"/>
          <w:shd w:val="clear" w:color="auto" w:fill="FFFFFF"/>
        </w:rPr>
      </w:pPr>
      <w:r>
        <w:t xml:space="preserve">Figure </w:t>
      </w:r>
      <w:fldSimple w:instr=" SEQ Figure \* ARABIC ">
        <w:r>
          <w:rPr>
            <w:noProof/>
          </w:rPr>
          <w:t>1</w:t>
        </w:r>
      </w:fldSimple>
    </w:p>
    <w:p w14:paraId="68C00583" w14:textId="77777777" w:rsidR="002A1388" w:rsidRDefault="002A1388" w:rsidP="002A1388">
      <w:pPr>
        <w:keepNext/>
        <w:jc w:val="both"/>
      </w:pPr>
      <w:r>
        <w:rPr>
          <w:rFonts w:ascii="Segoe UI" w:hAnsi="Segoe UI" w:cs="Segoe UI"/>
          <w:i/>
          <w:iCs/>
          <w:noProof/>
          <w:color w:val="000000"/>
          <w:sz w:val="23"/>
          <w:szCs w:val="23"/>
          <w:shd w:val="clear" w:color="auto" w:fill="FFFFFF"/>
        </w:rPr>
        <w:lastRenderedPageBreak/>
        <w:drawing>
          <wp:inline distT="0" distB="0" distL="0" distR="0" wp14:anchorId="78DE61F8" wp14:editId="067F0708">
            <wp:extent cx="59340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4075" cy="5934075"/>
                    </a:xfrm>
                    <a:prstGeom prst="rect">
                      <a:avLst/>
                    </a:prstGeom>
                    <a:noFill/>
                    <a:ln>
                      <a:noFill/>
                    </a:ln>
                  </pic:spPr>
                </pic:pic>
              </a:graphicData>
            </a:graphic>
          </wp:inline>
        </w:drawing>
      </w:r>
    </w:p>
    <w:p w14:paraId="20081EC1" w14:textId="12E70921" w:rsidR="009620B5" w:rsidRDefault="002A1388" w:rsidP="002A1388">
      <w:pPr>
        <w:pStyle w:val="Caption"/>
        <w:jc w:val="both"/>
        <w:rPr>
          <w:rFonts w:ascii="Segoe UI" w:hAnsi="Segoe UI" w:cs="Segoe UI"/>
          <w:i w:val="0"/>
          <w:iCs w:val="0"/>
          <w:color w:val="000000"/>
          <w:sz w:val="23"/>
          <w:szCs w:val="23"/>
          <w:shd w:val="clear" w:color="auto" w:fill="FFFFFF"/>
        </w:rPr>
      </w:pPr>
      <w:r>
        <w:t xml:space="preserve">Figure </w:t>
      </w:r>
      <w:fldSimple w:instr=" SEQ Figure \* ARABIC ">
        <w:r>
          <w:rPr>
            <w:noProof/>
          </w:rPr>
          <w:t>2</w:t>
        </w:r>
      </w:fldSimple>
    </w:p>
    <w:p w14:paraId="27E8BD6B" w14:textId="77777777" w:rsidR="00705265" w:rsidRPr="001F10AB" w:rsidRDefault="00705265" w:rsidP="00265CCC">
      <w:pPr>
        <w:jc w:val="both"/>
        <w:rPr>
          <w:rFonts w:ascii="Segoe UI" w:hAnsi="Segoe UI" w:cs="Segoe UI"/>
          <w:i/>
          <w:iCs/>
          <w:color w:val="000000"/>
          <w:sz w:val="23"/>
          <w:szCs w:val="23"/>
          <w:shd w:val="clear" w:color="auto" w:fill="FFFFFF"/>
        </w:rPr>
      </w:pPr>
    </w:p>
    <w:p w14:paraId="2BCFCCE8" w14:textId="77777777" w:rsidR="006D0F41" w:rsidRDefault="006D0F41" w:rsidP="00265CCC">
      <w:pPr>
        <w:jc w:val="both"/>
        <w:rPr>
          <w:rFonts w:ascii="Segoe UI" w:hAnsi="Segoe UI" w:cs="Segoe UI"/>
          <w:color w:val="000000"/>
          <w:sz w:val="23"/>
          <w:szCs w:val="23"/>
          <w:shd w:val="clear" w:color="auto" w:fill="FFFFFF"/>
        </w:rPr>
      </w:pPr>
    </w:p>
    <w:p w14:paraId="58AFEAB7" w14:textId="42DBA008" w:rsidR="00265CCC" w:rsidRDefault="00FE71C3" w:rsidP="00265CCC">
      <w:pPr>
        <w:jc w:val="both"/>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5. Review Comments to the Author</w:t>
      </w:r>
    </w:p>
    <w:p w14:paraId="03228096" w14:textId="77777777" w:rsidR="00265CCC" w:rsidRDefault="00FE71C3" w:rsidP="00265CCC">
      <w:pPr>
        <w:jc w:val="both"/>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467EA441" w14:textId="037038A5" w:rsidR="00265CCC" w:rsidRDefault="00FE71C3"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lastRenderedPageBreak/>
        <w:t>Reviewer #1: 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w:t>
      </w:r>
      <w:proofErr w:type="spellStart"/>
      <w:r>
        <w:rPr>
          <w:rFonts w:ascii="Segoe UI" w:hAnsi="Segoe UI" w:cs="Segoe UI"/>
          <w:color w:val="201F1E"/>
          <w:sz w:val="23"/>
          <w:szCs w:val="23"/>
          <w:shd w:val="clear" w:color="auto" w:fill="FFFFFF"/>
        </w:rPr>
        <w:t>Fleischl</w:t>
      </w:r>
      <w:proofErr w:type="spellEnd"/>
      <w:r>
        <w:rPr>
          <w:rFonts w:ascii="Segoe UI" w:hAnsi="Segoe UI" w:cs="Segoe UI"/>
          <w:color w:val="201F1E"/>
          <w:sz w:val="23"/>
          <w:szCs w:val="23"/>
          <w:shd w:val="clear" w:color="auto" w:fill="FFFFFF"/>
        </w:rPr>
        <w:t xml:space="preserve"> effect. While doing so, the authors uncover a mismatch between the mean timings, the normal distribution used to model </w:t>
      </w:r>
      <w:proofErr w:type="spellStart"/>
      <w:r>
        <w:rPr>
          <w:rFonts w:ascii="Segoe UI" w:hAnsi="Segoe UI" w:cs="Segoe UI"/>
          <w:color w:val="201F1E"/>
          <w:sz w:val="23"/>
          <w:szCs w:val="23"/>
          <w:shd w:val="clear" w:color="auto" w:fill="FFFFFF"/>
        </w:rPr>
        <w:t>gravuty</w:t>
      </w:r>
      <w:proofErr w:type="spellEnd"/>
      <w:r>
        <w:rPr>
          <w:rFonts w:ascii="Segoe UI" w:hAnsi="Segoe UI" w:cs="Segoe UI"/>
          <w:color w:val="201F1E"/>
          <w:sz w:val="23"/>
          <w:szCs w:val="23"/>
          <w:shd w:val="clear" w:color="auto" w:fill="FFFFFF"/>
        </w:rPr>
        <w:t xml:space="preserve"> as a prior and a Bayesian explanation of the found variability. Overall, the manuscript is very interesting and well written. The assumptions for the </w:t>
      </w:r>
      <w:proofErr w:type="spellStart"/>
      <w:r>
        <w:rPr>
          <w:rFonts w:ascii="Segoe UI" w:hAnsi="Segoe UI" w:cs="Segoe UI"/>
          <w:color w:val="201F1E"/>
          <w:sz w:val="23"/>
          <w:szCs w:val="23"/>
          <w:shd w:val="clear" w:color="auto" w:fill="FFFFFF"/>
        </w:rPr>
        <w:t>modelizations</w:t>
      </w:r>
      <w:proofErr w:type="spellEnd"/>
      <w:r>
        <w:rPr>
          <w:rFonts w:ascii="Segoe UI" w:hAnsi="Segoe UI" w:cs="Segoe UI"/>
          <w:color w:val="201F1E"/>
          <w:sz w:val="23"/>
          <w:szCs w:val="23"/>
          <w:shd w:val="clear" w:color="auto" w:fill="FFFFFF"/>
        </w:rPr>
        <w:t xml:space="preserve"> are very well clarified and I found several of the steps particularly clever. I honestly do not think I can provide any feedback which would further improve this manuscript, apart from a few minor details:</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1. Abstract, "while expands the range" - there seems to be an error in this sentence;</w:t>
      </w:r>
    </w:p>
    <w:p w14:paraId="58F01BB5" w14:textId="77777777" w:rsidR="00265CCC" w:rsidRPr="0068393B" w:rsidRDefault="00EA4F71" w:rsidP="00265CCC">
      <w:pPr>
        <w:spacing w:before="240" w:after="0"/>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Addressed</w:t>
      </w:r>
    </w:p>
    <w:p w14:paraId="44EBF741" w14:textId="0339BC0E" w:rsidR="004E4DD2" w:rsidRDefault="00FE71C3" w:rsidP="00265CCC">
      <w:pPr>
        <w:spacing w:before="240"/>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77777777" w:rsidR="00265CCC" w:rsidRPr="0068393B" w:rsidRDefault="00EA4F71" w:rsidP="007A3AE2">
      <w:pPr>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Good point!</w:t>
      </w:r>
    </w:p>
    <w:p w14:paraId="582BB030" w14:textId="34BE86DF" w:rsidR="00EA4F71" w:rsidRPr="00265CCC" w:rsidRDefault="00FE71C3" w:rsidP="007A3AE2">
      <w:pPr>
        <w:jc w:val="both"/>
        <w:rPr>
          <w:rFonts w:ascii="Segoe UI" w:hAnsi="Segoe UI" w:cs="Segoe UI"/>
          <w:i/>
          <w:iCs/>
          <w:color w:val="201F1E"/>
          <w:sz w:val="23"/>
          <w:szCs w:val="23"/>
        </w:rPr>
      </w:pPr>
      <w:r>
        <w:rPr>
          <w:rFonts w:ascii="Segoe UI" w:hAnsi="Segoe UI" w:cs="Segoe UI"/>
          <w:color w:val="201F1E"/>
          <w:sz w:val="23"/>
          <w:szCs w:val="23"/>
          <w:shd w:val="clear" w:color="auto" w:fill="FFFFFF"/>
        </w:rPr>
        <w:t>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it;</w:t>
      </w:r>
    </w:p>
    <w:p w14:paraId="0F8FC6BF" w14:textId="77777777" w:rsidR="00265CCC" w:rsidRPr="0068393B" w:rsidRDefault="00EA4F71" w:rsidP="007A3AE2">
      <w:pPr>
        <w:jc w:val="both"/>
        <w:rPr>
          <w:rFonts w:ascii="Segoe UI" w:hAnsi="Segoe UI" w:cs="Segoe UI"/>
          <w:color w:val="70AD47" w:themeColor="accent6"/>
          <w:sz w:val="23"/>
          <w:szCs w:val="23"/>
        </w:rPr>
      </w:pPr>
      <w:r w:rsidRPr="0068393B">
        <w:rPr>
          <w:rFonts w:ascii="Segoe UI" w:hAnsi="Segoe UI" w:cs="Segoe UI"/>
          <w:i/>
          <w:iCs/>
          <w:color w:val="70AD47" w:themeColor="accent6"/>
          <w:sz w:val="23"/>
          <w:szCs w:val="23"/>
        </w:rPr>
        <w:t>Thank you, addressed.</w:t>
      </w:r>
    </w:p>
    <w:p w14:paraId="65B41744" w14:textId="19C8346D" w:rsidR="00EA4F71" w:rsidRPr="00265CCC" w:rsidRDefault="00FE71C3" w:rsidP="007A3AE2">
      <w:pPr>
        <w:jc w:val="both"/>
        <w:rPr>
          <w:rFonts w:ascii="Segoe UI" w:hAnsi="Segoe UI" w:cs="Segoe UI"/>
          <w:color w:val="201F1E"/>
          <w:sz w:val="23"/>
          <w:szCs w:val="23"/>
        </w:rPr>
      </w:pPr>
      <w:r>
        <w:rPr>
          <w:rFonts w:ascii="Segoe UI" w:hAnsi="Segoe UI" w:cs="Segoe UI"/>
          <w:color w:val="201F1E"/>
          <w:sz w:val="23"/>
          <w:szCs w:val="23"/>
          <w:shd w:val="clear" w:color="auto" w:fill="FFFFFF"/>
        </w:rPr>
        <w:t xml:space="preserve">4. Page 11: "Figure 4 visualizes the mean errors" - I am not an </w:t>
      </w:r>
      <w:proofErr w:type="spellStart"/>
      <w:r>
        <w:rPr>
          <w:rFonts w:ascii="Segoe UI" w:hAnsi="Segoe UI" w:cs="Segoe UI"/>
          <w:color w:val="201F1E"/>
          <w:sz w:val="23"/>
          <w:szCs w:val="23"/>
          <w:shd w:val="clear" w:color="auto" w:fill="FFFFFF"/>
        </w:rPr>
        <w:t>english</w:t>
      </w:r>
      <w:proofErr w:type="spellEnd"/>
      <w:r>
        <w:rPr>
          <w:rFonts w:ascii="Segoe UI" w:hAnsi="Segoe UI" w:cs="Segoe UI"/>
          <w:color w:val="201F1E"/>
          <w:sz w:val="23"/>
          <w:szCs w:val="23"/>
          <w:shd w:val="clear" w:color="auto" w:fill="FFFFFF"/>
        </w:rPr>
        <w:t xml:space="preserve"> native speaker, but the verb "visualizes" sounds odd in this context (for a non-native speaker it sounds as if the Figure is </w:t>
      </w:r>
      <w:proofErr w:type="spellStart"/>
      <w:r>
        <w:rPr>
          <w:rFonts w:ascii="Segoe UI" w:hAnsi="Segoe UI" w:cs="Segoe UI"/>
          <w:color w:val="201F1E"/>
          <w:sz w:val="23"/>
          <w:szCs w:val="23"/>
          <w:shd w:val="clear" w:color="auto" w:fill="FFFFFF"/>
        </w:rPr>
        <w:t>activelly</w:t>
      </w:r>
      <w:proofErr w:type="spellEnd"/>
      <w:r>
        <w:rPr>
          <w:rFonts w:ascii="Segoe UI" w:hAnsi="Segoe UI" w:cs="Segoe UI"/>
          <w:color w:val="201F1E"/>
          <w:sz w:val="23"/>
          <w:szCs w:val="23"/>
          <w:shd w:val="clear" w:color="auto" w:fill="FFFFFF"/>
        </w:rPr>
        <w:t xml:space="preserve"> visualizing the mean errors); if this turns out to be a correct usage of the term, please ignore this comment;</w:t>
      </w:r>
    </w:p>
    <w:p w14:paraId="7B069E5C" w14:textId="77777777" w:rsidR="00EA4F71" w:rsidRPr="0068393B" w:rsidRDefault="00EA4F71" w:rsidP="007A3AE2">
      <w:pPr>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Addressed.</w:t>
      </w:r>
    </w:p>
    <w:p w14:paraId="47DAFCDE" w14:textId="77777777" w:rsidR="00EA4F71"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Reviewer #2: The authors report an experiment testing the existence of a Strong Gravity Earth Prior (SGEP) in a coincidence timing task. The authors aim at determining the mean and the </w:t>
      </w:r>
      <w:r>
        <w:rPr>
          <w:rFonts w:ascii="Segoe UI" w:hAnsi="Segoe UI" w:cs="Segoe UI"/>
          <w:color w:val="201F1E"/>
          <w:sz w:val="23"/>
          <w:szCs w:val="23"/>
          <w:shd w:val="clear" w:color="auto" w:fill="FFFFFF"/>
        </w:rPr>
        <w:lastRenderedPageBreak/>
        <w:t xml:space="preserve">std of the SGEP. The submitted paper calls for two other articles already published by the authors, among which one reports one part of the collected data (eye-tracking) gained in a single experiment. </w:t>
      </w:r>
    </w:p>
    <w:p w14:paraId="70C8B2A1" w14:textId="232E2492" w:rsidR="00EA4F71" w:rsidRPr="0069208F" w:rsidRDefault="00EA4F71"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We have published one paper based on this dataset (in Scientific Reports), not two. This first paper contains </w:t>
      </w:r>
      <w:r w:rsidR="004D60CF" w:rsidRPr="0069208F">
        <w:rPr>
          <w:rFonts w:ascii="Segoe UI" w:hAnsi="Segoe UI" w:cs="Segoe UI"/>
          <w:i/>
          <w:iCs/>
          <w:color w:val="70AD47" w:themeColor="accent6"/>
          <w:sz w:val="23"/>
          <w:szCs w:val="23"/>
          <w:shd w:val="clear" w:color="auto" w:fill="FFFFFF"/>
        </w:rPr>
        <w:t xml:space="preserve">traditional </w:t>
      </w:r>
      <w:r w:rsidRPr="0069208F">
        <w:rPr>
          <w:rFonts w:ascii="Segoe UI" w:hAnsi="Segoe UI" w:cs="Segoe UI"/>
          <w:i/>
          <w:iCs/>
          <w:color w:val="70AD47" w:themeColor="accent6"/>
          <w:sz w:val="23"/>
          <w:szCs w:val="23"/>
          <w:shd w:val="clear" w:color="auto" w:fill="FFFFFF"/>
        </w:rPr>
        <w:t>analyses of both behavioral tasks (ocular pursuit and timing responses)</w:t>
      </w:r>
      <w:r w:rsidR="004D60CF" w:rsidRPr="0069208F">
        <w:rPr>
          <w:rFonts w:ascii="Segoe UI" w:hAnsi="Segoe UI" w:cs="Segoe UI"/>
          <w:i/>
          <w:iCs/>
          <w:color w:val="70AD47" w:themeColor="accent6"/>
          <w:sz w:val="23"/>
          <w:szCs w:val="23"/>
          <w:shd w:val="clear" w:color="auto" w:fill="FFFFFF"/>
        </w:rPr>
        <w:t xml:space="preserve">. After publication of that paper, we started to be more interested in whether we could characterize the gravity prior not only in terms of its mean, but also in terms of its standard deviation. While this is of course related to the previous analyses, we believe that </w:t>
      </w:r>
      <w:r w:rsidR="0069208F" w:rsidRPr="0069208F">
        <w:rPr>
          <w:rFonts w:ascii="Segoe UI" w:hAnsi="Segoe UI" w:cs="Segoe UI"/>
          <w:i/>
          <w:iCs/>
          <w:color w:val="70AD47" w:themeColor="accent6"/>
          <w:sz w:val="23"/>
          <w:szCs w:val="23"/>
          <w:shd w:val="clear" w:color="auto" w:fill="FFFFFF"/>
        </w:rPr>
        <w:t>the present paper goes way beyond (re-)reporting the behavioral data, both in terms of its research question (“can we fully characterize the gravity prior?”</w:t>
      </w:r>
      <w:r w:rsidR="0069208F">
        <w:rPr>
          <w:rFonts w:ascii="Segoe UI" w:hAnsi="Segoe UI" w:cs="Segoe UI"/>
          <w:i/>
          <w:iCs/>
          <w:color w:val="70AD47" w:themeColor="accent6"/>
          <w:sz w:val="23"/>
          <w:szCs w:val="23"/>
          <w:shd w:val="clear" w:color="auto" w:fill="FFFFFF"/>
        </w:rPr>
        <w:t xml:space="preserve"> rather than “Do humans rely on gravity to guide eye-movements and interceptive timing?”</w:t>
      </w:r>
      <w:r w:rsidR="0069208F" w:rsidRPr="0069208F">
        <w:rPr>
          <w:rFonts w:ascii="Segoe UI" w:hAnsi="Segoe UI" w:cs="Segoe UI"/>
          <w:i/>
          <w:iCs/>
          <w:color w:val="70AD47" w:themeColor="accent6"/>
          <w:sz w:val="23"/>
          <w:szCs w:val="23"/>
          <w:shd w:val="clear" w:color="auto" w:fill="FFFFFF"/>
        </w:rPr>
        <w:t>) and its modelling and simulation-based approach.</w:t>
      </w:r>
    </w:p>
    <w:p w14:paraId="04AAC9BA" w14:textId="3B671159" w:rsidR="004D60CF"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The remaining data (temporal errors) are used in the present submitted paper. The first result of the experiment is that the Aubert-</w:t>
      </w:r>
      <w:proofErr w:type="spellStart"/>
      <w:r>
        <w:rPr>
          <w:rFonts w:ascii="Segoe UI" w:hAnsi="Segoe UI" w:cs="Segoe UI"/>
          <w:color w:val="201F1E"/>
          <w:sz w:val="23"/>
          <w:szCs w:val="23"/>
          <w:shd w:val="clear" w:color="auto" w:fill="FFFFFF"/>
        </w:rPr>
        <w:t>Fleischl</w:t>
      </w:r>
      <w:proofErr w:type="spellEnd"/>
      <w:r>
        <w:rPr>
          <w:rFonts w:ascii="Segoe UI" w:hAnsi="Segoe UI" w:cs="Segoe UI"/>
          <w:color w:val="201F1E"/>
          <w:sz w:val="23"/>
          <w:szCs w:val="23"/>
          <w:shd w:val="clear" w:color="auto" w:fill="FFFFFF"/>
        </w:rPr>
        <w:t xml:space="preserve"> phenomenon can account for the mean of SGEP. The second result of the experiment is that the variability of the SGEP can be retrieved from participants’ button-press temporal variability.</w:t>
      </w:r>
      <w:r w:rsidR="00265CCC">
        <w:rPr>
          <w:rFonts w:ascii="Segoe UI" w:hAnsi="Segoe UI" w:cs="Segoe UI"/>
          <w:color w:val="201F1E"/>
          <w:sz w:val="23"/>
          <w:szCs w:val="23"/>
          <w:shd w:val="clear" w:color="auto" w:fill="FFFFFF"/>
        </w:rPr>
        <w:t xml:space="preserve"> </w:t>
      </w:r>
      <w:r>
        <w:rPr>
          <w:rFonts w:ascii="Segoe UI" w:hAnsi="Segoe UI" w:cs="Segoe UI"/>
          <w:color w:val="201F1E"/>
          <w:sz w:val="23"/>
          <w:szCs w:val="23"/>
          <w:shd w:val="clear" w:color="auto" w:fill="FFFFFF"/>
        </w:rPr>
        <w:t>I agree that the work is for some aspects interesting. The experimental paradigm neither measurements are not very innovative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416C8FF1" w14:textId="7D9D4632" w:rsidR="00265CCC" w:rsidRPr="0069208F" w:rsidRDefault="00265CCC"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There are studies on optimal integration of prior information with online evidence. These studies typically manipulate the standard deviation of the prior by means of the stimulus they represent. We are attempting to measure the standard deviation of a prior that is established by interaction with the natural environment. As per our introduction, we would expect the standard deviation of this prior to be relatively low. This is because only </w:t>
      </w:r>
      <w:proofErr w:type="spellStart"/>
      <w:r w:rsidRPr="0069208F">
        <w:rPr>
          <w:rFonts w:ascii="Segoe UI" w:hAnsi="Segoe UI" w:cs="Segoe UI"/>
          <w:i/>
          <w:iCs/>
          <w:color w:val="70AD47" w:themeColor="accent6"/>
          <w:sz w:val="23"/>
          <w:szCs w:val="23"/>
          <w:shd w:val="clear" w:color="auto" w:fill="FFFFFF"/>
        </w:rPr>
        <w:t>a</w:t>
      </w:r>
      <w:proofErr w:type="spellEnd"/>
      <w:r w:rsidRPr="0069208F">
        <w:rPr>
          <w:rFonts w:ascii="Segoe UI" w:hAnsi="Segoe UI" w:cs="Segoe UI"/>
          <w:i/>
          <w:iCs/>
          <w:color w:val="70AD47" w:themeColor="accent6"/>
          <w:sz w:val="23"/>
          <w:szCs w:val="23"/>
          <w:shd w:val="clear" w:color="auto" w:fill="FFFFFF"/>
        </w:rPr>
        <w:t xml:space="preserve"> very narrow prior can attract the mean of the posterior as strongly as reported in the literature, and as we found in our experiment (as previously reported). If we were pressed to put a number on our prior expectation of its standard deviation, we would choose 10% of its mean. That is, it would be represented more precisely than linear velocities.</w:t>
      </w:r>
    </w:p>
    <w:p w14:paraId="0B46F270" w14:textId="7C115EBE" w:rsidR="004D60CF"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w:t>
      </w:r>
      <w:r>
        <w:rPr>
          <w:rFonts w:ascii="Segoe UI" w:hAnsi="Segoe UI" w:cs="Segoe UI"/>
          <w:color w:val="201F1E"/>
          <w:sz w:val="23"/>
          <w:szCs w:val="23"/>
          <w:shd w:val="clear" w:color="auto" w:fill="FFFFFF"/>
        </w:rPr>
        <w:lastRenderedPageBreak/>
        <w:t xml:space="preserve">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2AA22814" w:rsidR="004D60CF" w:rsidRPr="0069208F" w:rsidRDefault="004D60CF"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We </w:t>
      </w:r>
      <w:r w:rsidR="00187946" w:rsidRPr="0069208F">
        <w:rPr>
          <w:rFonts w:ascii="Segoe UI" w:hAnsi="Segoe UI" w:cs="Segoe UI"/>
          <w:i/>
          <w:iCs/>
          <w:color w:val="70AD47" w:themeColor="accent6"/>
          <w:sz w:val="23"/>
          <w:szCs w:val="23"/>
          <w:shd w:val="clear" w:color="auto" w:fill="FFFFFF"/>
        </w:rPr>
        <w:t>are aware that this impression might arise. The motivation for the present simulations arose after the behavioral results were already published. The focus of this manuscript goes beyond the scope of the previous paper, and in our opinion, it is not unheard of to use published datasets to model underlying cognitive processes.</w:t>
      </w:r>
      <w:r w:rsidR="001A11C5" w:rsidRPr="0069208F">
        <w:rPr>
          <w:rFonts w:ascii="Segoe UI" w:hAnsi="Segoe UI" w:cs="Segoe UI"/>
          <w:i/>
          <w:iCs/>
          <w:color w:val="70AD47" w:themeColor="accent6"/>
          <w:sz w:val="23"/>
          <w:szCs w:val="23"/>
          <w:shd w:val="clear" w:color="auto" w:fill="FFFFFF"/>
        </w:rPr>
        <w:t xml:space="preserve"> </w:t>
      </w:r>
      <w:r w:rsidR="00187946" w:rsidRPr="0069208F">
        <w:rPr>
          <w:rFonts w:ascii="Segoe UI" w:hAnsi="Segoe UI" w:cs="Segoe UI"/>
          <w:i/>
          <w:iCs/>
          <w:color w:val="70AD47" w:themeColor="accent6"/>
          <w:sz w:val="23"/>
          <w:szCs w:val="23"/>
          <w:shd w:val="clear" w:color="auto" w:fill="FFFFFF"/>
        </w:rPr>
        <w:t>Please note that we did not separate ocular behavior and manual judgments. We report the results for both tasks in the previous paper.</w:t>
      </w:r>
      <w:r w:rsidR="009277C9" w:rsidRPr="0069208F">
        <w:rPr>
          <w:rFonts w:ascii="Segoe UI" w:hAnsi="Segoe UI" w:cs="Segoe UI"/>
          <w:i/>
          <w:iCs/>
          <w:color w:val="70AD47" w:themeColor="accent6"/>
          <w:sz w:val="23"/>
          <w:szCs w:val="23"/>
          <w:shd w:val="clear" w:color="auto" w:fill="FFFFFF"/>
        </w:rPr>
        <w:t xml:space="preserve"> The present manuscript, in turn, focusses on computational aspects behind these behavioral results.</w:t>
      </w:r>
    </w:p>
    <w:p w14:paraId="15A58202" w14:textId="77777777" w:rsidR="00187946" w:rsidRDefault="00187946" w:rsidP="007A3AE2">
      <w:pPr>
        <w:jc w:val="both"/>
        <w:rPr>
          <w:rFonts w:ascii="Segoe UI" w:hAnsi="Segoe UI" w:cs="Segoe UI"/>
          <w:color w:val="201F1E"/>
          <w:sz w:val="23"/>
          <w:szCs w:val="23"/>
          <w:shd w:val="clear" w:color="auto" w:fill="FFFFFF"/>
        </w:rPr>
      </w:pPr>
    </w:p>
    <w:p w14:paraId="00FFC0F4" w14:textId="77777777" w:rsidR="006E6213"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Finally, some paragraphs are strictly identical between papers without any further checks. For instance, can the authors justify that “The projectors introduced a delay of 0.049259 s (SD = 0.001894 s) “ (p.6)? I would be interested in an instrument able to measure events shorter than ms… I noticed several other points that at least request a cross-check. This gave to me a weird first impression of the work.</w:t>
      </w:r>
    </w:p>
    <w:p w14:paraId="22F0A35A" w14:textId="4630D915" w:rsidR="006E6213" w:rsidRPr="0069208F" w:rsidRDefault="006E6213" w:rsidP="007A3AE2">
      <w:pPr>
        <w:jc w:val="both"/>
        <w:rPr>
          <w:rFonts w:ascii="Segoe UI" w:hAnsi="Segoe UI" w:cs="Segoe UI"/>
          <w:i/>
          <w:iCs/>
          <w:color w:val="70AD47" w:themeColor="accent6"/>
          <w:sz w:val="23"/>
          <w:szCs w:val="23"/>
          <w:shd w:val="clear" w:color="auto" w:fill="FFFFFF"/>
        </w:rPr>
      </w:pPr>
      <w:commentRangeStart w:id="0"/>
      <w:r w:rsidRPr="0069208F">
        <w:rPr>
          <w:rFonts w:ascii="Segoe UI" w:hAnsi="Segoe UI" w:cs="Segoe UI"/>
          <w:i/>
          <w:iCs/>
          <w:color w:val="70AD47" w:themeColor="accent6"/>
          <w:sz w:val="23"/>
          <w:szCs w:val="23"/>
          <w:shd w:val="clear" w:color="auto" w:fill="FFFFFF"/>
        </w:rPr>
        <w:t xml:space="preserve">Our lab technician measured the delay between XXX and XXX </w:t>
      </w:r>
      <w:proofErr w:type="spellStart"/>
      <w:r w:rsidRPr="0069208F">
        <w:rPr>
          <w:rFonts w:ascii="Segoe UI" w:hAnsi="Segoe UI" w:cs="Segoe UI"/>
          <w:i/>
          <w:iCs/>
          <w:color w:val="70AD47" w:themeColor="accent6"/>
          <w:sz w:val="23"/>
          <w:szCs w:val="23"/>
          <w:shd w:val="clear" w:color="auto" w:fill="FFFFFF"/>
        </w:rPr>
        <w:t>XXX</w:t>
      </w:r>
      <w:proofErr w:type="spellEnd"/>
      <w:r w:rsidRPr="0069208F">
        <w:rPr>
          <w:rFonts w:ascii="Segoe UI" w:hAnsi="Segoe UI" w:cs="Segoe UI"/>
          <w:i/>
          <w:iCs/>
          <w:color w:val="70AD47" w:themeColor="accent6"/>
          <w:sz w:val="23"/>
          <w:szCs w:val="23"/>
          <w:shd w:val="clear" w:color="auto" w:fill="FFFFFF"/>
        </w:rPr>
        <w:t xml:space="preserve"> times</w:t>
      </w:r>
      <w:r w:rsidR="00BB7D89">
        <w:rPr>
          <w:rFonts w:ascii="Segoe UI" w:hAnsi="Segoe UI" w:cs="Segoe UI"/>
          <w:i/>
          <w:iCs/>
          <w:color w:val="70AD47" w:themeColor="accent6"/>
          <w:sz w:val="23"/>
          <w:szCs w:val="23"/>
          <w:shd w:val="clear" w:color="auto" w:fill="FFFFFF"/>
        </w:rPr>
        <w:t xml:space="preserve">, independently of this project. </w:t>
      </w:r>
      <w:r w:rsidRPr="0069208F">
        <w:rPr>
          <w:rFonts w:ascii="Segoe UI" w:hAnsi="Segoe UI" w:cs="Segoe UI"/>
          <w:i/>
          <w:iCs/>
          <w:color w:val="70AD47" w:themeColor="accent6"/>
          <w:sz w:val="23"/>
          <w:szCs w:val="23"/>
          <w:shd w:val="clear" w:color="auto" w:fill="FFFFFF"/>
        </w:rPr>
        <w:t>The value reported here corresponds to the mean across all of these trials.</w:t>
      </w:r>
      <w:r w:rsidR="00BB7D89">
        <w:rPr>
          <w:rFonts w:ascii="Segoe UI" w:hAnsi="Segoe UI" w:cs="Segoe UI"/>
          <w:i/>
          <w:iCs/>
          <w:color w:val="70AD47" w:themeColor="accent6"/>
          <w:sz w:val="23"/>
          <w:szCs w:val="23"/>
          <w:shd w:val="clear" w:color="auto" w:fill="FFFFFF"/>
        </w:rPr>
        <w:t xml:space="preserve"> </w:t>
      </w:r>
      <w:r w:rsidR="00BB7D89">
        <w:rPr>
          <w:rFonts w:ascii="Segoe UI" w:hAnsi="Segoe UI" w:cs="Segoe UI"/>
          <w:i/>
          <w:iCs/>
          <w:color w:val="70AD47" w:themeColor="accent6"/>
          <w:sz w:val="23"/>
          <w:szCs w:val="23"/>
          <w:shd w:val="clear" w:color="auto" w:fill="FFFFFF"/>
        </w:rPr>
        <w:t xml:space="preserve">We have been using this value for all </w:t>
      </w:r>
      <w:r w:rsidR="00BB7D89">
        <w:rPr>
          <w:rFonts w:ascii="Segoe UI" w:hAnsi="Segoe UI" w:cs="Segoe UI"/>
          <w:i/>
          <w:iCs/>
          <w:color w:val="70AD47" w:themeColor="accent6"/>
          <w:sz w:val="23"/>
          <w:szCs w:val="23"/>
          <w:shd w:val="clear" w:color="auto" w:fill="FFFFFF"/>
        </w:rPr>
        <w:t xml:space="preserve">experiments </w:t>
      </w:r>
      <w:r w:rsidR="00BB7D89">
        <w:rPr>
          <w:rFonts w:ascii="Segoe UI" w:hAnsi="Segoe UI" w:cs="Segoe UI"/>
          <w:i/>
          <w:iCs/>
          <w:color w:val="70AD47" w:themeColor="accent6"/>
          <w:sz w:val="23"/>
          <w:szCs w:val="23"/>
          <w:shd w:val="clear" w:color="auto" w:fill="FFFFFF"/>
        </w:rPr>
        <w:t>conducted with this setup</w:t>
      </w:r>
      <w:r w:rsidR="00BB7D89" w:rsidRPr="0069208F">
        <w:rPr>
          <w:rFonts w:ascii="Segoe UI" w:hAnsi="Segoe UI" w:cs="Segoe UI"/>
          <w:i/>
          <w:iCs/>
          <w:color w:val="70AD47" w:themeColor="accent6"/>
          <w:sz w:val="23"/>
          <w:szCs w:val="23"/>
          <w:shd w:val="clear" w:color="auto" w:fill="FFFFFF"/>
        </w:rPr>
        <w:t>.</w:t>
      </w:r>
      <w:r w:rsidRPr="0069208F">
        <w:rPr>
          <w:rFonts w:ascii="Segoe UI" w:hAnsi="Segoe UI" w:cs="Segoe UI"/>
          <w:i/>
          <w:iCs/>
          <w:color w:val="70AD47" w:themeColor="accent6"/>
          <w:sz w:val="23"/>
          <w:szCs w:val="23"/>
          <w:shd w:val="clear" w:color="auto" w:fill="FFFFFF"/>
        </w:rPr>
        <w:t xml:space="preserve"> We adjusted the manuscript to reflect that this is a mean value.</w:t>
      </w:r>
      <w:commentRangeEnd w:id="0"/>
      <w:r w:rsidR="0069208F" w:rsidRPr="0069208F">
        <w:rPr>
          <w:rStyle w:val="CommentReference"/>
          <w:color w:val="70AD47" w:themeColor="accent6"/>
        </w:rPr>
        <w:commentReference w:id="0"/>
      </w:r>
    </w:p>
    <w:p w14:paraId="64F74977" w14:textId="77777777" w:rsidR="006E6213"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Experimentally, I’m very annoyed with several aspects of the experiment, despite some parts of the experimental protocol and data were already published otherwhere.</w:t>
      </w:r>
      <w:r w:rsidRPr="00C95837">
        <w:rPr>
          <w:rFonts w:ascii="Segoe UI" w:hAnsi="Segoe UI" w:cs="Segoe UI"/>
          <w:color w:val="201F1E"/>
          <w:sz w:val="23"/>
          <w:szCs w:val="23"/>
          <w:shd w:val="clear" w:color="auto" w:fill="FFFFFF"/>
        </w:rPr>
        <w:br/>
      </w:r>
      <w:r>
        <w:rPr>
          <w:rFonts w:ascii="Segoe UI" w:hAnsi="Segoe UI" w:cs="Segoe UI"/>
          <w:color w:val="201F1E"/>
          <w:sz w:val="23"/>
          <w:szCs w:val="23"/>
          <w:shd w:val="clear" w:color="auto" w:fill="FFFFFF"/>
        </w:rPr>
        <w:t xml:space="preserve">- My first concern is about the sample size. I </w:t>
      </w:r>
      <w:proofErr w:type="spellStart"/>
      <w:r>
        <w:rPr>
          <w:rFonts w:ascii="Segoe UI" w:hAnsi="Segoe UI" w:cs="Segoe UI"/>
          <w:color w:val="201F1E"/>
          <w:sz w:val="23"/>
          <w:szCs w:val="23"/>
          <w:shd w:val="clear" w:color="auto" w:fill="FFFFFF"/>
        </w:rPr>
        <w:t>can not</w:t>
      </w:r>
      <w:proofErr w:type="spellEnd"/>
      <w:r>
        <w:rPr>
          <w:rFonts w:ascii="Segoe UI" w:hAnsi="Segoe UI" w:cs="Segoe UI"/>
          <w:color w:val="201F1E"/>
          <w:sz w:val="23"/>
          <w:szCs w:val="23"/>
          <w:shd w:val="clear" w:color="auto" w:fill="FFFFFF"/>
        </w:rPr>
        <w:t xml:space="preserve"> understand how one of the authors can participate in such a psychological experiment and strongly suggest to remove its data. All participants must be naïve in most of the experiments in visual psychology. Additionally, I found the remaining sample of 8 participants (given that s9 was excluded from analysis, results sections p.9) too weak. The question looks to be already raised by a reviewer in the 2019’s paper since a “justification of sample size” paragraph appears in it. This, however, does not convince me. </w:t>
      </w:r>
    </w:p>
    <w:p w14:paraId="6C1695AA" w14:textId="0D9099C0" w:rsidR="006E6213" w:rsidRPr="00C95837" w:rsidRDefault="006E6213" w:rsidP="007A3AE2">
      <w:pPr>
        <w:jc w:val="both"/>
        <w:rPr>
          <w:rFonts w:ascii="Segoe UI" w:hAnsi="Segoe UI" w:cs="Segoe UI"/>
          <w:i/>
          <w:iCs/>
          <w:color w:val="201F1E"/>
          <w:sz w:val="23"/>
          <w:szCs w:val="23"/>
          <w:shd w:val="clear" w:color="auto" w:fill="FFFFFF"/>
        </w:rPr>
      </w:pPr>
      <w:r w:rsidRPr="00C95837">
        <w:rPr>
          <w:rFonts w:ascii="Segoe UI" w:hAnsi="Segoe UI" w:cs="Segoe UI"/>
          <w:i/>
          <w:iCs/>
          <w:color w:val="201F1E"/>
          <w:sz w:val="23"/>
          <w:szCs w:val="23"/>
          <w:shd w:val="clear" w:color="auto" w:fill="FFFFFF"/>
        </w:rPr>
        <w:t>While certainly not the most recommended approach, being one’s own participant is</w:t>
      </w:r>
      <w:r w:rsidR="0069208F">
        <w:rPr>
          <w:rFonts w:ascii="Segoe UI" w:hAnsi="Segoe UI" w:cs="Segoe UI"/>
          <w:i/>
          <w:iCs/>
          <w:color w:val="201F1E"/>
          <w:sz w:val="23"/>
          <w:szCs w:val="23"/>
          <w:shd w:val="clear" w:color="auto" w:fill="FFFFFF"/>
        </w:rPr>
        <w:t>, in our understanding,</w:t>
      </w:r>
      <w:r w:rsidRPr="00C95837">
        <w:rPr>
          <w:rFonts w:ascii="Segoe UI" w:hAnsi="Segoe UI" w:cs="Segoe UI"/>
          <w:i/>
          <w:iCs/>
          <w:color w:val="201F1E"/>
          <w:sz w:val="23"/>
          <w:szCs w:val="23"/>
          <w:shd w:val="clear" w:color="auto" w:fill="FFFFFF"/>
        </w:rPr>
        <w:t xml:space="preserve"> </w:t>
      </w:r>
      <w:r w:rsidR="0069208F">
        <w:rPr>
          <w:rFonts w:ascii="Segoe UI" w:hAnsi="Segoe UI" w:cs="Segoe UI"/>
          <w:i/>
          <w:iCs/>
          <w:color w:val="201F1E"/>
          <w:sz w:val="23"/>
          <w:szCs w:val="23"/>
          <w:shd w:val="clear" w:color="auto" w:fill="FFFFFF"/>
        </w:rPr>
        <w:t>not an uncommon situation in our field</w:t>
      </w:r>
      <w:r w:rsidR="00C95837" w:rsidRPr="00C95837">
        <w:rPr>
          <w:rFonts w:ascii="Segoe UI" w:hAnsi="Segoe UI" w:cs="Segoe UI"/>
          <w:i/>
          <w:iCs/>
          <w:color w:val="201F1E"/>
          <w:sz w:val="23"/>
          <w:szCs w:val="23"/>
          <w:shd w:val="clear" w:color="auto" w:fill="FFFFFF"/>
        </w:rPr>
        <w:t>. It is generally assumed that there is not enough voluntary control over performance</w:t>
      </w:r>
      <w:r w:rsidR="0069208F">
        <w:rPr>
          <w:rFonts w:ascii="Segoe UI" w:hAnsi="Segoe UI" w:cs="Segoe UI"/>
          <w:i/>
          <w:iCs/>
          <w:color w:val="201F1E"/>
          <w:sz w:val="23"/>
          <w:szCs w:val="23"/>
          <w:shd w:val="clear" w:color="auto" w:fill="FFFFFF"/>
        </w:rPr>
        <w:t>, and in fact, the author’s performance is very similar to the other participants’ performance.</w:t>
      </w:r>
      <w:r w:rsidR="00F35329">
        <w:rPr>
          <w:rFonts w:ascii="Segoe UI" w:hAnsi="Segoe UI" w:cs="Segoe UI"/>
          <w:i/>
          <w:iCs/>
          <w:color w:val="201F1E"/>
          <w:sz w:val="23"/>
          <w:szCs w:val="23"/>
          <w:shd w:val="clear" w:color="auto" w:fill="FFFFFF"/>
        </w:rPr>
        <w:t xml:space="preserve"> </w:t>
      </w:r>
      <w:r w:rsidR="00C95837" w:rsidRPr="00C95837">
        <w:rPr>
          <w:rFonts w:ascii="Segoe UI" w:hAnsi="Segoe UI" w:cs="Segoe UI"/>
          <w:i/>
          <w:iCs/>
          <w:color w:val="201F1E"/>
          <w:sz w:val="23"/>
          <w:szCs w:val="23"/>
          <w:shd w:val="clear" w:color="auto" w:fill="FFFFFF"/>
        </w:rPr>
        <w:t>However, we are very sympathetic to this concer</w:t>
      </w:r>
      <w:r w:rsidR="0069208F">
        <w:rPr>
          <w:rFonts w:ascii="Segoe UI" w:hAnsi="Segoe UI" w:cs="Segoe UI"/>
          <w:i/>
          <w:iCs/>
          <w:color w:val="201F1E"/>
          <w:sz w:val="23"/>
          <w:szCs w:val="23"/>
          <w:shd w:val="clear" w:color="auto" w:fill="FFFFFF"/>
        </w:rPr>
        <w:t>n and repeat the simulations without the author’s data.</w:t>
      </w:r>
      <w:r w:rsidR="00164C98">
        <w:rPr>
          <w:rFonts w:ascii="Segoe UI" w:hAnsi="Segoe UI" w:cs="Segoe UI"/>
          <w:i/>
          <w:iCs/>
          <w:color w:val="201F1E"/>
          <w:sz w:val="23"/>
          <w:szCs w:val="23"/>
          <w:shd w:val="clear" w:color="auto" w:fill="FFFFFF"/>
        </w:rPr>
        <w:t xml:space="preserve"> As per the editor’s request, we include s09, which brings us back to an n of 9.</w:t>
      </w:r>
    </w:p>
    <w:p w14:paraId="4F46D950" w14:textId="1C1817D4" w:rsidR="00C95837" w:rsidRPr="00C95837" w:rsidRDefault="00C95837" w:rsidP="007A3AE2">
      <w:pPr>
        <w:jc w:val="both"/>
        <w:rPr>
          <w:rFonts w:ascii="Segoe UI" w:hAnsi="Segoe UI" w:cs="Segoe UI"/>
          <w:i/>
          <w:iCs/>
          <w:color w:val="201F1E"/>
          <w:sz w:val="23"/>
          <w:szCs w:val="23"/>
          <w:shd w:val="clear" w:color="auto" w:fill="FFFFFF"/>
        </w:rPr>
      </w:pPr>
      <w:r w:rsidRPr="00C95837">
        <w:rPr>
          <w:rFonts w:ascii="Segoe UI" w:hAnsi="Segoe UI" w:cs="Segoe UI"/>
          <w:i/>
          <w:iCs/>
          <w:color w:val="201F1E"/>
          <w:sz w:val="23"/>
          <w:szCs w:val="23"/>
          <w:shd w:val="clear" w:color="auto" w:fill="FFFFFF"/>
        </w:rPr>
        <w:lastRenderedPageBreak/>
        <w:t xml:space="preserve">The power analysis (reported in the justification of sample size section) was conducted before data collection (please see also our preregistration under </w:t>
      </w:r>
      <w:hyperlink r:id="rId10" w:history="1">
        <w:r w:rsidRPr="00C95837">
          <w:rPr>
            <w:rFonts w:ascii="Segoe UI" w:hAnsi="Segoe UI" w:cs="Segoe UI"/>
            <w:i/>
            <w:iCs/>
            <w:color w:val="0070C0"/>
            <w:sz w:val="23"/>
            <w:szCs w:val="23"/>
            <w:shd w:val="clear" w:color="auto" w:fill="FFFFFF"/>
          </w:rPr>
          <w:t>https://osf.io/8vg95/</w:t>
        </w:r>
      </w:hyperlink>
      <w:r w:rsidRPr="00C95837">
        <w:rPr>
          <w:rFonts w:ascii="Segoe UI" w:hAnsi="Segoe UI" w:cs="Segoe UI"/>
          <w:i/>
          <w:iCs/>
          <w:color w:val="201F1E"/>
          <w:sz w:val="23"/>
          <w:szCs w:val="23"/>
          <w:shd w:val="clear" w:color="auto" w:fill="FFFFFF"/>
        </w:rPr>
        <w:t xml:space="preserve">). While we agree that a higher n is always desirable, we found under quite conservative assumptions that a sample size of 10 was sufficient to detect effects. Note that the power analysis was conducted with the eye-tracking task in mind, not for the time-to-contact estimation. However, </w:t>
      </w:r>
      <w:r w:rsidR="0069208F">
        <w:rPr>
          <w:rFonts w:ascii="Segoe UI" w:hAnsi="Segoe UI" w:cs="Segoe UI"/>
          <w:i/>
          <w:iCs/>
          <w:color w:val="201F1E"/>
          <w:sz w:val="23"/>
          <w:szCs w:val="23"/>
          <w:shd w:val="clear" w:color="auto" w:fill="FFFFFF"/>
        </w:rPr>
        <w:t>considering the effect sizes observed in the timing task, even 8 participants would be enough to achieve a power of nearly 1. This is, of course, assuming that the inter-subject variability we find in our dataset is representative of the variability in the overall population.</w:t>
      </w:r>
    </w:p>
    <w:p w14:paraId="5C8ADFDC" w14:textId="77777777" w:rsidR="00C95837" w:rsidRDefault="00C95837" w:rsidP="007A3AE2">
      <w:pPr>
        <w:jc w:val="both"/>
        <w:rPr>
          <w:rFonts w:ascii="Segoe UI" w:hAnsi="Segoe UI" w:cs="Segoe UI"/>
          <w:color w:val="201F1E"/>
          <w:sz w:val="23"/>
          <w:szCs w:val="23"/>
          <w:shd w:val="clear" w:color="auto" w:fill="FFFFFF"/>
        </w:rPr>
      </w:pPr>
    </w:p>
    <w:p w14:paraId="04ECA75B" w14:textId="77777777" w:rsidR="00C95837"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Finally, if the data used in the present paper were gained in a previous experiment (</w:t>
      </w:r>
      <w:proofErr w:type="spellStart"/>
      <w:r>
        <w:rPr>
          <w:rFonts w:ascii="Segoe UI" w:hAnsi="Segoe UI" w:cs="Segoe UI"/>
          <w:color w:val="201F1E"/>
          <w:sz w:val="23"/>
          <w:szCs w:val="23"/>
          <w:shd w:val="clear" w:color="auto" w:fill="FFFFFF"/>
        </w:rPr>
        <w:t>Jorges</w:t>
      </w:r>
      <w:proofErr w:type="spellEnd"/>
      <w:r>
        <w:rPr>
          <w:rFonts w:ascii="Segoe UI" w:hAnsi="Segoe UI" w:cs="Segoe UI"/>
          <w:color w:val="201F1E"/>
          <w:sz w:val="23"/>
          <w:szCs w:val="23"/>
          <w:shd w:val="clear" w:color="auto" w:fill="FFFFFF"/>
        </w:rPr>
        <w:t>, Lopez-Moliner, 2019) as claimed p.4 “we use the data from our previous study (Jörges &amp; López-Moliner, 2019)”, why are the gender of participants different between this paper (5 females) and the previous paper (3 females)?</w:t>
      </w:r>
    </w:p>
    <w:p w14:paraId="0C094581" w14:textId="16C06245" w:rsidR="00C95837" w:rsidRPr="0069208F" w:rsidRDefault="00C95837"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That is a mistake</w:t>
      </w:r>
      <w:r w:rsidR="00251736" w:rsidRPr="0069208F">
        <w:rPr>
          <w:rFonts w:ascii="Segoe UI" w:hAnsi="Segoe UI" w:cs="Segoe UI"/>
          <w:i/>
          <w:iCs/>
          <w:color w:val="70AD47" w:themeColor="accent6"/>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3E1B0107" w14:textId="449E483B" w:rsidR="00C95837" w:rsidRPr="0069208F" w:rsidRDefault="00C95837"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The experiment was about one hour of testing overall. Calibrating the eye-tracker before the session and between the blocks added on average another 30 minutes to the experiment.</w:t>
      </w:r>
      <w:r w:rsidR="00B94904" w:rsidRPr="0069208F">
        <w:rPr>
          <w:rFonts w:ascii="Segoe UI" w:hAnsi="Segoe UI" w:cs="Segoe UI"/>
          <w:i/>
          <w:iCs/>
          <w:color w:val="70AD47" w:themeColor="accent6"/>
          <w:sz w:val="23"/>
          <w:szCs w:val="23"/>
          <w:shd w:val="clear" w:color="auto" w:fill="FFFFFF"/>
        </w:rPr>
        <w:t xml:space="preserve"> The participants did report being bored by the task at times, but dividing the experiment up in four blocks meant that they could take breaks every 15 minutes. </w:t>
      </w:r>
    </w:p>
    <w:p w14:paraId="5CFBB08E" w14:textId="5D796A3B" w:rsidR="00251736"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My third concern is about the repetition number. Since the paper focuses on the variability of prior, why not testing less trajectory but much more repetitions? You’re not dealing with 3D motion variability, just button-press. 8 repetitions of a temporal error are too low for supporting the authors' test about the variability of SGEP.</w:t>
      </w:r>
    </w:p>
    <w:p w14:paraId="15ED4EC6" w14:textId="69BB57E9" w:rsidR="000D021D" w:rsidRPr="0069208F" w:rsidRDefault="000D021D"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We present each combination of stimulus variables 24 </w:t>
      </w:r>
      <w:r w:rsidR="00302722" w:rsidRPr="0069208F">
        <w:rPr>
          <w:rFonts w:ascii="Segoe UI" w:hAnsi="Segoe UI" w:cs="Segoe UI"/>
          <w:i/>
          <w:iCs/>
          <w:color w:val="70AD47" w:themeColor="accent6"/>
          <w:sz w:val="23"/>
          <w:szCs w:val="23"/>
          <w:shd w:val="clear" w:color="auto" w:fill="FFFFFF"/>
        </w:rPr>
        <w:t xml:space="preserve">times </w:t>
      </w:r>
      <w:r w:rsidRPr="0069208F">
        <w:rPr>
          <w:rFonts w:ascii="Segoe UI" w:hAnsi="Segoe UI" w:cs="Segoe UI"/>
          <w:i/>
          <w:iCs/>
          <w:color w:val="70AD47" w:themeColor="accent6"/>
          <w:sz w:val="23"/>
          <w:szCs w:val="23"/>
          <w:shd w:val="clear" w:color="auto" w:fill="FFFFFF"/>
        </w:rPr>
        <w:t>overall</w:t>
      </w:r>
      <w:r w:rsidR="00302722" w:rsidRPr="0069208F">
        <w:rPr>
          <w:rFonts w:ascii="Segoe UI" w:hAnsi="Segoe UI" w:cs="Segoe UI"/>
          <w:i/>
          <w:iCs/>
          <w:color w:val="70AD47" w:themeColor="accent6"/>
          <w:sz w:val="23"/>
          <w:szCs w:val="23"/>
          <w:shd w:val="clear" w:color="auto" w:fill="FFFFFF"/>
        </w:rPr>
        <w:t xml:space="preserve">: </w:t>
      </w:r>
      <w:r w:rsidRPr="0069208F">
        <w:rPr>
          <w:rFonts w:ascii="Segoe UI" w:hAnsi="Segoe UI" w:cs="Segoe UI"/>
          <w:i/>
          <w:iCs/>
          <w:color w:val="70AD47" w:themeColor="accent6"/>
          <w:sz w:val="23"/>
          <w:szCs w:val="23"/>
          <w:shd w:val="clear" w:color="auto" w:fill="FFFFFF"/>
        </w:rPr>
        <w:t>eight times in each of the three 0.7g-1.3g blocks</w:t>
      </w:r>
      <w:r w:rsidR="00302722" w:rsidRPr="0069208F">
        <w:rPr>
          <w:rFonts w:ascii="Segoe UI" w:hAnsi="Segoe UI" w:cs="Segoe UI"/>
          <w:i/>
          <w:iCs/>
          <w:color w:val="70AD47" w:themeColor="accent6"/>
          <w:sz w:val="23"/>
          <w:szCs w:val="23"/>
          <w:shd w:val="clear" w:color="auto" w:fill="FFFFFF"/>
        </w:rPr>
        <w:t>. In the -1g/1g condition, we only had two different gravity values and thus managed to accommodate all 24 repetitions in one block. We made this clearer in the manuscript.</w:t>
      </w:r>
    </w:p>
    <w:p w14:paraId="6853FB20" w14:textId="77777777" w:rsidR="00820B31"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lastRenderedPageBreak/>
        <w:br/>
      </w:r>
      <w:r>
        <w:rPr>
          <w:rFonts w:ascii="Segoe UI" w:hAnsi="Segoe UI" w:cs="Segoe UI"/>
          <w:color w:val="201F1E"/>
          <w:sz w:val="23"/>
          <w:szCs w:val="23"/>
          <w:shd w:val="clear" w:color="auto" w:fill="FFFFFF"/>
        </w:rPr>
        <w:t xml:space="preserve">- My fourth concern addresses the data collection. First, can the authors guaranty that the mouse button can accurately measure temporal error? In such an experimental paradigm, high-temporal accuracy devices as E-Prime are usually required since the USB port and internal clock of the computer can delay the monitoring of USB mouse signal. Do the authors perform some test-bed ? </w:t>
      </w:r>
    </w:p>
    <w:p w14:paraId="442CBDE1" w14:textId="058DFF11" w:rsidR="00820B31" w:rsidRPr="0065160B" w:rsidRDefault="00820B31" w:rsidP="007A3AE2">
      <w:pPr>
        <w:jc w:val="both"/>
        <w:rPr>
          <w:rFonts w:ascii="Segoe UI" w:hAnsi="Segoe UI" w:cs="Segoe UI"/>
          <w:i/>
          <w:iCs/>
          <w:color w:val="201F1E"/>
          <w:sz w:val="23"/>
          <w:szCs w:val="23"/>
          <w:shd w:val="clear" w:color="auto" w:fill="FFFFFF"/>
        </w:rPr>
      </w:pPr>
      <w:commentRangeStart w:id="1"/>
      <w:r w:rsidRPr="004B6B11">
        <w:rPr>
          <w:rFonts w:ascii="Segoe UI" w:hAnsi="Segoe UI" w:cs="Segoe UI"/>
          <w:i/>
          <w:iCs/>
          <w:color w:val="70AD47" w:themeColor="accent6"/>
          <w:sz w:val="23"/>
          <w:szCs w:val="23"/>
          <w:shd w:val="clear" w:color="auto" w:fill="FFFFFF"/>
        </w:rPr>
        <w:t>We have not performed any tests on delays in the mouse responses.</w:t>
      </w:r>
      <w:commentRangeEnd w:id="1"/>
      <w:r w:rsidR="004B6B11">
        <w:rPr>
          <w:rStyle w:val="CommentReference"/>
        </w:rPr>
        <w:commentReference w:id="1"/>
      </w:r>
    </w:p>
    <w:p w14:paraId="28EF0886" w14:textId="77777777" w:rsidR="0065160B"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69208F" w:rsidRDefault="0065160B"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This was indeed an oversight, which we corrected.</w:t>
      </w:r>
      <w:r w:rsidR="0069208F">
        <w:rPr>
          <w:rFonts w:ascii="Segoe UI" w:hAnsi="Segoe UI" w:cs="Segoe UI"/>
          <w:i/>
          <w:iCs/>
          <w:color w:val="70AD47" w:themeColor="accent6"/>
          <w:sz w:val="23"/>
          <w:szCs w:val="23"/>
          <w:shd w:val="clear" w:color="auto" w:fill="FFFFFF"/>
        </w:rPr>
        <w:t xml:space="preserve"> Thank you!</w:t>
      </w:r>
    </w:p>
    <w:p w14:paraId="4BB82D6A" w14:textId="77777777" w:rsidR="007A3AE2" w:rsidRPr="0065160B" w:rsidRDefault="007A3AE2" w:rsidP="007A3AE2">
      <w:pPr>
        <w:jc w:val="both"/>
        <w:rPr>
          <w:rFonts w:ascii="Segoe UI" w:hAnsi="Segoe UI" w:cs="Segoe UI"/>
          <w:i/>
          <w:iCs/>
          <w:color w:val="201F1E"/>
          <w:sz w:val="23"/>
          <w:szCs w:val="23"/>
          <w:shd w:val="clear" w:color="auto" w:fill="FFFFFF"/>
        </w:rPr>
      </w:pPr>
    </w:p>
    <w:p w14:paraId="3315E301" w14:textId="77777777" w:rsidR="0065160B"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Second, in the apparatus section (p. 6), why not offering any details about the eye-tracking device? post-processing methods? Type of dependent variable analyzed?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9880569" w:rsidR="0065160B" w:rsidRPr="008A2D6E" w:rsidRDefault="007A3AE2" w:rsidP="007A3AE2">
      <w:pPr>
        <w:jc w:val="both"/>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We did not want to repeat results from our previous paper (for the reasons the reviewer outlined above); we added references to the previous paper to the passages in question.</w:t>
      </w:r>
    </w:p>
    <w:p w14:paraId="2DA6AB8A" w14:textId="77777777" w:rsidR="007A3AE2"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have to succeed in performing such tasks (e.g. in sports for instance) and that the experimental paradigm can mirror human perceptual processes</w:t>
      </w:r>
    </w:p>
    <w:p w14:paraId="3816088D" w14:textId="77777777" w:rsidR="007A3AE2"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Minor comments :</w:t>
      </w:r>
      <w:r>
        <w:rPr>
          <w:rFonts w:ascii="Segoe UI" w:hAnsi="Segoe UI" w:cs="Segoe UI"/>
          <w:color w:val="201F1E"/>
          <w:sz w:val="23"/>
          <w:szCs w:val="23"/>
        </w:rPr>
        <w:br/>
      </w:r>
      <w:r>
        <w:rPr>
          <w:rFonts w:ascii="Segoe UI" w:hAnsi="Segoe UI" w:cs="Segoe UI"/>
          <w:color w:val="201F1E"/>
          <w:sz w:val="23"/>
          <w:szCs w:val="23"/>
          <w:shd w:val="clear" w:color="auto" w:fill="FFFFFF"/>
        </w:rPr>
        <w:t>- Participant section (p.4), why “remaining participants”?</w:t>
      </w:r>
    </w:p>
    <w:p w14:paraId="53A65868" w14:textId="5E0E24C4" w:rsidR="007A3AE2" w:rsidRPr="008A2D6E" w:rsidRDefault="007A3AE2" w:rsidP="007A3AE2">
      <w:pPr>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 xml:space="preserve">This was </w:t>
      </w:r>
      <w:r w:rsidR="00486CB8" w:rsidRPr="008A2D6E">
        <w:rPr>
          <w:rFonts w:ascii="Segoe UI" w:hAnsi="Segoe UI" w:cs="Segoe UI"/>
          <w:i/>
          <w:iCs/>
          <w:color w:val="70AD47" w:themeColor="accent6"/>
          <w:sz w:val="23"/>
          <w:szCs w:val="23"/>
        </w:rPr>
        <w:t>an error, which we adjusted.</w:t>
      </w:r>
    </w:p>
    <w:p w14:paraId="0C86C95F" w14:textId="77777777" w:rsid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lastRenderedPageBreak/>
        <w:br/>
      </w:r>
      <w:r>
        <w:rPr>
          <w:rFonts w:ascii="Segoe UI" w:hAnsi="Segoe UI" w:cs="Segoe UI"/>
          <w:color w:val="201F1E"/>
          <w:sz w:val="23"/>
          <w:szCs w:val="23"/>
          <w:shd w:val="clear" w:color="auto" w:fill="FFFFFF"/>
        </w:rPr>
        <w:t>- Apparatus section (p. 6). Does the virtual scene be enslaved to the participants' viewpoint? Perhaps the variability of judgments is related to a change in perception of the altitude?</w:t>
      </w:r>
    </w:p>
    <w:p w14:paraId="05EA6BA4" w14:textId="0D302EF9" w:rsidR="00486CB8" w:rsidRP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sidRPr="00486CB8">
        <w:rPr>
          <w:rFonts w:ascii="Segoe UI" w:hAnsi="Segoe UI" w:cs="Segoe UI"/>
          <w:color w:val="201F1E"/>
          <w:sz w:val="23"/>
          <w:szCs w:val="23"/>
          <w:shd w:val="clear" w:color="auto" w:fill="FFFFFF"/>
        </w:rPr>
        <w:t>- Stimuli section (p.4). Does the ball spin during its trajectory?</w:t>
      </w:r>
    </w:p>
    <w:p w14:paraId="33C3ACBB" w14:textId="77777777" w:rsidR="00486CB8" w:rsidRPr="008A2D6E" w:rsidRDefault="00486CB8" w:rsidP="007A3AE2">
      <w:pPr>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The ball does not spin. We added this information to the manuscript.</w:t>
      </w:r>
    </w:p>
    <w:p w14:paraId="25DE14E9" w14:textId="77777777" w:rsid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29F9252B" w14:textId="41D19B54" w:rsidR="00486CB8" w:rsidRDefault="00486CB8"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w:t>
      </w:r>
    </w:p>
    <w:p w14:paraId="70DA7BC2" w14:textId="77777777" w:rsidR="00082C3F"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through internal models. Please add references and pragmatic examples that support the authors' claims.</w:t>
      </w:r>
    </w:p>
    <w:p w14:paraId="62BD6141" w14:textId="7AFBCDF5" w:rsidR="00082C3F" w:rsidRDefault="00082C3F"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w:t>
      </w:r>
    </w:p>
    <w:p w14:paraId="4F86A31A" w14:textId="77777777" w:rsidR="00082C3F"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(p.8). The reference to Figure 3 is weirdly inserted in connection to the following explanation in the text. Please correct.</w:t>
      </w:r>
    </w:p>
    <w:p w14:paraId="4BE6786E" w14:textId="77777777" w:rsidR="00082C3F" w:rsidRPr="009F71C1" w:rsidRDefault="00082C3F" w:rsidP="007A3AE2">
      <w:pPr>
        <w:rPr>
          <w:rFonts w:ascii="Segoe UI" w:hAnsi="Segoe UI" w:cs="Segoe UI"/>
          <w:i/>
          <w:iCs/>
          <w:color w:val="70AD47" w:themeColor="accent6"/>
          <w:sz w:val="23"/>
          <w:szCs w:val="23"/>
          <w:shd w:val="clear" w:color="auto" w:fill="FFFFFF"/>
        </w:rPr>
      </w:pPr>
      <w:r w:rsidRPr="009F71C1">
        <w:rPr>
          <w:rFonts w:ascii="Segoe UI" w:hAnsi="Segoe UI" w:cs="Segoe UI"/>
          <w:i/>
          <w:iCs/>
          <w:color w:val="70AD47" w:themeColor="accent6"/>
          <w:sz w:val="23"/>
          <w:szCs w:val="23"/>
          <w:shd w:val="clear" w:color="auto" w:fill="FFFFFF"/>
        </w:rPr>
        <w:t>Thank you, we corrected this mistake.</w:t>
      </w:r>
    </w:p>
    <w:p w14:paraId="4649C4F9" w14:textId="77777777" w:rsidR="000E5E0B"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(p.8). The “following test model” looks to be identical to the first equation (p.7). Why going back regarding the previous equation?</w:t>
      </w:r>
    </w:p>
    <w:p w14:paraId="4D6EFAD6" w14:textId="7C29DE9D" w:rsidR="000E5E0B" w:rsidRPr="009F71C1" w:rsidRDefault="000E5E0B" w:rsidP="009F71C1">
      <w:pPr>
        <w:jc w:val="both"/>
        <w:rPr>
          <w:rFonts w:ascii="Segoe UI" w:hAnsi="Segoe UI" w:cs="Segoe UI"/>
          <w:i/>
          <w:iCs/>
          <w:color w:val="70AD47" w:themeColor="accent6"/>
          <w:sz w:val="23"/>
          <w:szCs w:val="23"/>
          <w:shd w:val="clear" w:color="auto" w:fill="FFFFFF"/>
        </w:rPr>
      </w:pPr>
      <w:r w:rsidRPr="009F71C1">
        <w:rPr>
          <w:rFonts w:ascii="Segoe UI" w:hAnsi="Segoe UI" w:cs="Segoe UI"/>
          <w:i/>
          <w:iCs/>
          <w:color w:val="70AD47" w:themeColor="accent6"/>
          <w:sz w:val="23"/>
          <w:szCs w:val="23"/>
          <w:shd w:val="clear" w:color="auto" w:fill="FFFFFF"/>
        </w:rPr>
        <w:t xml:space="preserve">These equations refer to different types of analysis. To test for mean differences (i.e., accuracy), we employ Linear Mixed Modelling (above). Testing for differences in variability (i.e., precision), is not easily possible with regular Linear Mixed Models. We therefore used Bayesian Linear Mixed Modelling (below). While the R packages we use for both analyses use the same syntax, we thought it was opportune to repeat the </w:t>
      </w:r>
      <w:r w:rsidR="0055351C" w:rsidRPr="009F71C1">
        <w:rPr>
          <w:rFonts w:ascii="Segoe UI" w:hAnsi="Segoe UI" w:cs="Segoe UI"/>
          <w:i/>
          <w:iCs/>
          <w:color w:val="70AD47" w:themeColor="accent6"/>
          <w:sz w:val="23"/>
          <w:szCs w:val="23"/>
          <w:shd w:val="clear" w:color="auto" w:fill="FFFFFF"/>
        </w:rPr>
        <w:t xml:space="preserve">model specification </w:t>
      </w:r>
      <w:r w:rsidR="009F71C1">
        <w:rPr>
          <w:rFonts w:ascii="Segoe UI" w:hAnsi="Segoe UI" w:cs="Segoe UI"/>
          <w:i/>
          <w:iCs/>
          <w:color w:val="70AD47" w:themeColor="accent6"/>
          <w:sz w:val="23"/>
          <w:szCs w:val="23"/>
          <w:shd w:val="clear" w:color="auto" w:fill="FFFFFF"/>
        </w:rPr>
        <w:t>because it was a different hypothesis.</w:t>
      </w:r>
    </w:p>
    <w:p w14:paraId="6DB6C0CB" w14:textId="77777777" w:rsidR="0055351C"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lastRenderedPageBreak/>
        <w:br/>
      </w:r>
      <w:r>
        <w:rPr>
          <w:rFonts w:ascii="Segoe UI" w:hAnsi="Segoe UI" w:cs="Segoe UI"/>
          <w:color w:val="201F1E"/>
          <w:sz w:val="23"/>
          <w:szCs w:val="23"/>
          <w:shd w:val="clear" w:color="auto" w:fill="FFFFFF"/>
        </w:rPr>
        <w:t>- Result section (p.9). I would prefer expressing the temporal errors as a function of the duration of the trajectory to figure out their magnitude.</w:t>
      </w:r>
    </w:p>
    <w:p w14:paraId="374D521E" w14:textId="6E9D3313" w:rsidR="0055351C" w:rsidRDefault="0055351C"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[HMMM … RATIOS? GOOD IDEA OR NOT?]</w:t>
      </w:r>
    </w:p>
    <w:p w14:paraId="3B796775" w14:textId="77777777" w:rsidR="0055351C"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Please provide all data corresponding to the statistical tests (especially effect size).</w:t>
      </w:r>
    </w:p>
    <w:p w14:paraId="3B1E90F6" w14:textId="03960E97" w:rsidR="0055351C" w:rsidRDefault="0055351C" w:rsidP="007A3AE2">
      <w:pPr>
        <w:rPr>
          <w:rFonts w:ascii="Segoe UI" w:hAnsi="Segoe UI" w:cs="Segoe UI"/>
          <w:color w:val="201F1E"/>
          <w:sz w:val="23"/>
          <w:szCs w:val="23"/>
        </w:rPr>
      </w:pPr>
      <w:r>
        <w:rPr>
          <w:rFonts w:ascii="Segoe UI" w:hAnsi="Segoe UI" w:cs="Segoe UI"/>
          <w:color w:val="201F1E"/>
          <w:sz w:val="23"/>
          <w:szCs w:val="23"/>
        </w:rPr>
        <w:t>[HMMM…]</w:t>
      </w:r>
    </w:p>
    <w:p w14:paraId="35EA7AD2"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013CD6" w:rsidRDefault="00340367" w:rsidP="007A3AE2">
      <w:pPr>
        <w:rPr>
          <w:rFonts w:ascii="Segoe UI" w:hAnsi="Segoe UI" w:cs="Segoe UI"/>
          <w:i/>
          <w:iCs/>
          <w:color w:val="70AD47" w:themeColor="accent6"/>
          <w:sz w:val="23"/>
          <w:szCs w:val="23"/>
          <w:shd w:val="clear" w:color="auto" w:fill="FFFFFF"/>
        </w:rPr>
      </w:pPr>
      <w:r w:rsidRPr="00013CD6">
        <w:rPr>
          <w:rFonts w:ascii="Segoe UI" w:hAnsi="Segoe UI" w:cs="Segoe UI"/>
          <w:i/>
          <w:iCs/>
          <w:color w:val="70AD47" w:themeColor="accent6"/>
          <w:sz w:val="23"/>
          <w:szCs w:val="23"/>
          <w:shd w:val="clear" w:color="auto" w:fill="FFFFFF"/>
        </w:rPr>
        <w:t>We added references to substantiate this claim.</w:t>
      </w:r>
    </w:p>
    <w:p w14:paraId="2ADAA1C7"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The Figure 1 is so much underexploited in the text that unfamiliar readers with Bayesian Theory might be loose in interpreting it.</w:t>
      </w:r>
    </w:p>
    <w:p w14:paraId="75A6B3E9" w14:textId="77777777" w:rsidR="00340367" w:rsidRDefault="00340367"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 MORE]</w:t>
      </w:r>
    </w:p>
    <w:p w14:paraId="1358B1D3"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The reference to “figure 1” in the Section “stimuli”, p.5 looks to be incorrect in the paragraph that refers to the virtual scene (cf. figure 2)</w:t>
      </w:r>
    </w:p>
    <w:p w14:paraId="4CAF783B" w14:textId="0266E492" w:rsidR="00340367" w:rsidRPr="00013CD6" w:rsidRDefault="00340367" w:rsidP="007A3AE2">
      <w:pPr>
        <w:rPr>
          <w:rFonts w:ascii="Segoe UI" w:hAnsi="Segoe UI" w:cs="Segoe UI"/>
          <w:i/>
          <w:iCs/>
          <w:color w:val="70AD47" w:themeColor="accent6"/>
          <w:sz w:val="23"/>
          <w:szCs w:val="23"/>
          <w:shd w:val="clear" w:color="auto" w:fill="FFFFFF"/>
        </w:rPr>
      </w:pPr>
      <w:r w:rsidRPr="00013CD6">
        <w:rPr>
          <w:rFonts w:ascii="Segoe UI" w:hAnsi="Segoe UI" w:cs="Segoe UI"/>
          <w:i/>
          <w:iCs/>
          <w:color w:val="70AD47" w:themeColor="accent6"/>
          <w:sz w:val="23"/>
          <w:szCs w:val="23"/>
          <w:shd w:val="clear" w:color="auto" w:fill="FFFFFF"/>
        </w:rPr>
        <w:t>Corrected, thank you.</w:t>
      </w:r>
    </w:p>
    <w:p w14:paraId="0ACE83C6"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A missing figure reference had to be corrected in p. 17</w:t>
      </w:r>
    </w:p>
    <w:p w14:paraId="732928F1" w14:textId="5C0DA9D3" w:rsidR="00340367" w:rsidRDefault="007A05CA"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[UHMMM … WHAT?]</w:t>
      </w:r>
    </w:p>
    <w:p w14:paraId="329AD7C7" w14:textId="2E41CD1B" w:rsidR="009D4DA1"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“we expect the gravity model not to be activated for inverted gravitational motion” (p. 16) looks to contradicts with “there is some reason to believe that the gravity prior is not completely inactive in upwards motion” (P. 17)</w:t>
      </w:r>
    </w:p>
    <w:p w14:paraId="2D666219" w14:textId="0FD78262" w:rsidR="00013CD6" w:rsidRDefault="00013CD6"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w:t>
      </w:r>
    </w:p>
    <w:p w14:paraId="4D378FFC" w14:textId="77777777" w:rsidR="00B55A4D" w:rsidRPr="00082C3F" w:rsidRDefault="00B55A4D" w:rsidP="007A3AE2">
      <w:pPr>
        <w:rPr>
          <w:rFonts w:ascii="Segoe UI" w:hAnsi="Segoe UI" w:cs="Segoe UI"/>
          <w:i/>
          <w:iCs/>
          <w:color w:val="201F1E"/>
          <w:sz w:val="23"/>
          <w:szCs w:val="23"/>
          <w:shd w:val="clear" w:color="auto" w:fill="FFFFFF"/>
        </w:rPr>
      </w:pPr>
    </w:p>
    <w:sectPr w:rsidR="00B55A4D" w:rsidRPr="00082C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16T13:01:00Z" w:initials="BJ">
    <w:p w14:paraId="5B19E647" w14:textId="0BE16CE0" w:rsidR="0069208F" w:rsidRPr="0069208F" w:rsidRDefault="0069208F">
      <w:pPr>
        <w:pStyle w:val="CommentText"/>
        <w:rPr>
          <w:lang w:val="es-ES"/>
        </w:rPr>
      </w:pPr>
      <w:r>
        <w:rPr>
          <w:rStyle w:val="CommentReference"/>
        </w:rPr>
        <w:annotationRef/>
      </w:r>
      <w:proofErr w:type="spellStart"/>
      <w:r w:rsidRPr="0069208F">
        <w:rPr>
          <w:lang w:val="es-ES"/>
        </w:rPr>
        <w:t>Tens</w:t>
      </w:r>
      <w:proofErr w:type="spellEnd"/>
      <w:r w:rsidRPr="0069208F">
        <w:rPr>
          <w:lang w:val="es-ES"/>
        </w:rPr>
        <w:t xml:space="preserve"> </w:t>
      </w:r>
      <w:proofErr w:type="spellStart"/>
      <w:r w:rsidRPr="0069208F">
        <w:rPr>
          <w:lang w:val="es-ES"/>
        </w:rPr>
        <w:t>aquesta</w:t>
      </w:r>
      <w:proofErr w:type="spellEnd"/>
      <w:r w:rsidRPr="0069208F">
        <w:rPr>
          <w:lang w:val="es-ES"/>
        </w:rPr>
        <w:t xml:space="preserve"> </w:t>
      </w:r>
      <w:proofErr w:type="spellStart"/>
      <w:r w:rsidRPr="0069208F">
        <w:rPr>
          <w:lang w:val="es-ES"/>
        </w:rPr>
        <w:t>informació</w:t>
      </w:r>
      <w:proofErr w:type="spellEnd"/>
      <w:r w:rsidRPr="0069208F">
        <w:rPr>
          <w:lang w:val="es-ES"/>
        </w:rPr>
        <w:t xml:space="preserve">? </w:t>
      </w:r>
      <w:proofErr w:type="spellStart"/>
      <w:r w:rsidRPr="0069208F">
        <w:rPr>
          <w:lang w:val="es-ES"/>
        </w:rPr>
        <w:t>Saps</w:t>
      </w:r>
      <w:proofErr w:type="spellEnd"/>
      <w:r w:rsidRPr="0069208F">
        <w:rPr>
          <w:lang w:val="es-ES"/>
        </w:rPr>
        <w:t xml:space="preserve"> </w:t>
      </w:r>
      <w:proofErr w:type="spellStart"/>
      <w:r w:rsidRPr="0069208F">
        <w:rPr>
          <w:lang w:val="es-ES"/>
        </w:rPr>
        <w:t>com</w:t>
      </w:r>
      <w:proofErr w:type="spellEnd"/>
      <w:r w:rsidRPr="0069208F">
        <w:rPr>
          <w:lang w:val="es-ES"/>
        </w:rPr>
        <w:t xml:space="preserve"> </w:t>
      </w:r>
      <w:proofErr w:type="spellStart"/>
      <w:r w:rsidRPr="0069208F">
        <w:rPr>
          <w:lang w:val="es-ES"/>
        </w:rPr>
        <w:t>h</w:t>
      </w:r>
      <w:r>
        <w:rPr>
          <w:lang w:val="es-ES"/>
        </w:rPr>
        <w:t>o</w:t>
      </w:r>
      <w:proofErr w:type="spellEnd"/>
      <w:r>
        <w:rPr>
          <w:lang w:val="es-ES"/>
        </w:rPr>
        <w:t xml:space="preserve"> va medir </w:t>
      </w:r>
      <w:proofErr w:type="spellStart"/>
      <w:r>
        <w:rPr>
          <w:lang w:val="es-ES"/>
        </w:rPr>
        <w:t>exactament</w:t>
      </w:r>
      <w:proofErr w:type="spellEnd"/>
      <w:r>
        <w:rPr>
          <w:lang w:val="es-ES"/>
        </w:rPr>
        <w:t>?</w:t>
      </w:r>
    </w:p>
  </w:comment>
  <w:comment w:id="1" w:author="Björn Jörges" w:date="2020-04-16T13:16:00Z" w:initials="BJ">
    <w:p w14:paraId="337EF310" w14:textId="1F3FFEE2" w:rsidR="004B6B11" w:rsidRPr="00600FC6" w:rsidRDefault="004B6B11">
      <w:pPr>
        <w:pStyle w:val="CommentText"/>
        <w:rPr>
          <w:lang w:val="es-ES"/>
        </w:rPr>
      </w:pPr>
      <w:r>
        <w:rPr>
          <w:rStyle w:val="CommentReference"/>
        </w:rPr>
        <w:annotationRef/>
      </w:r>
      <w:r w:rsidR="00600FC6" w:rsidRPr="00600FC6">
        <w:rPr>
          <w:lang w:val="es-ES"/>
        </w:rPr>
        <w:t xml:space="preserve">No </w:t>
      </w:r>
      <w:proofErr w:type="spellStart"/>
      <w:r w:rsidR="00600FC6" w:rsidRPr="00600FC6">
        <w:rPr>
          <w:lang w:val="es-ES"/>
        </w:rPr>
        <w:t>vaig</w:t>
      </w:r>
      <w:proofErr w:type="spellEnd"/>
      <w:r w:rsidR="00600FC6" w:rsidRPr="00600FC6">
        <w:rPr>
          <w:lang w:val="es-ES"/>
        </w:rPr>
        <w:t xml:space="preserve"> report</w:t>
      </w:r>
      <w:r w:rsidR="00600FC6">
        <w:rPr>
          <w:lang w:val="es-ES"/>
        </w:rPr>
        <w:t xml:space="preserve">ar la marca ni el modelo del mouse al </w:t>
      </w:r>
      <w:proofErr w:type="spellStart"/>
      <w:r w:rsidR="00600FC6">
        <w:rPr>
          <w:lang w:val="es-ES"/>
        </w:rPr>
        <w:t>Scientific</w:t>
      </w:r>
      <w:proofErr w:type="spellEnd"/>
      <w:r w:rsidR="00600FC6">
        <w:rPr>
          <w:lang w:val="es-ES"/>
        </w:rPr>
        <w:t xml:space="preserve"> </w:t>
      </w:r>
      <w:proofErr w:type="spellStart"/>
      <w:r w:rsidR="00600FC6">
        <w:rPr>
          <w:lang w:val="es-ES"/>
        </w:rPr>
        <w:t>Reports</w:t>
      </w:r>
      <w:proofErr w:type="spellEnd"/>
      <w:r w:rsidR="008A2D6E">
        <w:rPr>
          <w:lang w:val="es-ES"/>
        </w:rPr>
        <w:t xml:space="preserve">, i no </w:t>
      </w:r>
      <w:proofErr w:type="spellStart"/>
      <w:r w:rsidR="008A2D6E">
        <w:rPr>
          <w:lang w:val="es-ES"/>
        </w:rPr>
        <w:t>recordo</w:t>
      </w:r>
      <w:proofErr w:type="spellEnd"/>
      <w:r w:rsidR="008A2D6E">
        <w:rPr>
          <w:lang w:val="es-ES"/>
        </w:rPr>
        <w:t xml:space="preserve"> </w:t>
      </w:r>
      <w:proofErr w:type="spellStart"/>
      <w:r w:rsidR="008A2D6E">
        <w:rPr>
          <w:lang w:val="es-ES"/>
        </w:rPr>
        <w:t>quin</w:t>
      </w:r>
      <w:proofErr w:type="spellEnd"/>
      <w:r w:rsidR="008A2D6E">
        <w:rPr>
          <w:lang w:val="es-ES"/>
        </w:rPr>
        <w:t xml:space="preserve"> era …</w:t>
      </w:r>
      <w:r w:rsidR="00600FC6">
        <w:rPr>
          <w:lang w:val="es-ES"/>
        </w:rPr>
        <w:t xml:space="preserve"> </w:t>
      </w:r>
      <w:proofErr w:type="spellStart"/>
      <w:r w:rsidR="008A2D6E">
        <w:rPr>
          <w:lang w:val="es-ES"/>
        </w:rPr>
        <w:t>v</w:t>
      </w:r>
      <w:r w:rsidR="00600FC6">
        <w:rPr>
          <w:lang w:val="es-ES"/>
        </w:rPr>
        <w:t>aig</w:t>
      </w:r>
      <w:proofErr w:type="spellEnd"/>
      <w:r w:rsidR="00600FC6">
        <w:rPr>
          <w:lang w:val="es-ES"/>
        </w:rPr>
        <w:t xml:space="preserve"> </w:t>
      </w:r>
      <w:proofErr w:type="spellStart"/>
      <w:r w:rsidR="00600FC6">
        <w:rPr>
          <w:lang w:val="es-ES"/>
        </w:rPr>
        <w:t>trobar</w:t>
      </w:r>
      <w:proofErr w:type="spellEnd"/>
      <w:r w:rsidR="00600FC6">
        <w:rPr>
          <w:lang w:val="es-ES"/>
        </w:rPr>
        <w:t xml:space="preserve"> </w:t>
      </w:r>
      <w:r w:rsidR="008A2D6E">
        <w:rPr>
          <w:lang w:val="es-ES"/>
        </w:rPr>
        <w:t xml:space="preserve">dos </w:t>
      </w:r>
      <w:proofErr w:type="spellStart"/>
      <w:r w:rsidR="00600FC6">
        <w:rPr>
          <w:lang w:val="es-ES"/>
        </w:rPr>
        <w:t>paper</w:t>
      </w:r>
      <w:r w:rsidR="008A2D6E">
        <w:rPr>
          <w:lang w:val="es-ES"/>
        </w:rPr>
        <w:t>s</w:t>
      </w:r>
      <w:proofErr w:type="spellEnd"/>
      <w:r w:rsidR="00600FC6">
        <w:rPr>
          <w:lang w:val="es-ES"/>
        </w:rPr>
        <w:t xml:space="preserve"> que parl</w:t>
      </w:r>
      <w:r w:rsidR="008A2D6E">
        <w:rPr>
          <w:lang w:val="es-ES"/>
        </w:rPr>
        <w:t>en</w:t>
      </w:r>
      <w:r w:rsidR="00600FC6">
        <w:rPr>
          <w:lang w:val="es-ES"/>
        </w:rPr>
        <w:t xml:space="preserve"> de mean </w:t>
      </w:r>
      <w:proofErr w:type="spellStart"/>
      <w:r w:rsidR="00600FC6">
        <w:rPr>
          <w:lang w:val="es-ES"/>
        </w:rPr>
        <w:t>delays</w:t>
      </w:r>
      <w:proofErr w:type="spellEnd"/>
      <w:r w:rsidR="00600FC6">
        <w:rPr>
          <w:lang w:val="es-ES"/>
        </w:rPr>
        <w:t xml:space="preserve"> de </w:t>
      </w:r>
      <w:r w:rsidR="008A2D6E">
        <w:rPr>
          <w:lang w:val="es-ES"/>
        </w:rPr>
        <w:t xml:space="preserve">diversos </w:t>
      </w:r>
      <w:proofErr w:type="spellStart"/>
      <w:r w:rsidR="00600FC6">
        <w:rPr>
          <w:lang w:val="es-ES"/>
        </w:rPr>
        <w:t>ratolis</w:t>
      </w:r>
      <w:proofErr w:type="spellEnd"/>
      <w:r w:rsidR="00600FC6">
        <w:rPr>
          <w:lang w:val="es-ES"/>
        </w:rPr>
        <w:t xml:space="preserve">, </w:t>
      </w:r>
      <w:proofErr w:type="spellStart"/>
      <w:r w:rsidR="00600FC6">
        <w:rPr>
          <w:lang w:val="es-ES"/>
        </w:rPr>
        <w:t>però</w:t>
      </w:r>
      <w:proofErr w:type="spellEnd"/>
      <w:r w:rsidR="00600FC6">
        <w:rPr>
          <w:lang w:val="es-ES"/>
        </w:rPr>
        <w:t xml:space="preserve"> </w:t>
      </w:r>
      <w:proofErr w:type="spellStart"/>
      <w:r w:rsidR="009F71C1">
        <w:rPr>
          <w:lang w:val="es-ES"/>
        </w:rPr>
        <w:t>són</w:t>
      </w:r>
      <w:proofErr w:type="spellEnd"/>
      <w:r w:rsidR="009F71C1">
        <w:rPr>
          <w:lang w:val="es-ES"/>
        </w:rPr>
        <w:t xml:space="preserve"> </w:t>
      </w:r>
      <w:r w:rsidR="00600FC6">
        <w:rPr>
          <w:lang w:val="es-ES"/>
        </w:rPr>
        <w:t>del 2003</w:t>
      </w:r>
      <w:r w:rsidR="008A2D6E">
        <w:rPr>
          <w:lang w:val="es-ES"/>
        </w:rPr>
        <w:t xml:space="preserve"> (</w:t>
      </w:r>
      <w:proofErr w:type="spellStart"/>
      <w:r w:rsidR="008A2D6E">
        <w:rPr>
          <w:lang w:val="es-ES"/>
        </w:rPr>
        <w:t>Plant</w:t>
      </w:r>
      <w:proofErr w:type="spellEnd"/>
      <w:r w:rsidR="008A2D6E">
        <w:rPr>
          <w:lang w:val="es-ES"/>
        </w:rPr>
        <w:t xml:space="preserve">, </w:t>
      </w:r>
      <w:proofErr w:type="spellStart"/>
      <w:r w:rsidR="008A2D6E">
        <w:rPr>
          <w:lang w:val="es-ES"/>
        </w:rPr>
        <w:t>Hammond</w:t>
      </w:r>
      <w:proofErr w:type="spellEnd"/>
      <w:r w:rsidR="008A2D6E">
        <w:rPr>
          <w:lang w:val="es-ES"/>
        </w:rPr>
        <w:t xml:space="preserve"> &amp; </w:t>
      </w:r>
      <w:proofErr w:type="spellStart"/>
      <w:r w:rsidR="008A2D6E">
        <w:rPr>
          <w:lang w:val="es-ES"/>
        </w:rPr>
        <w:t>Whitehouse</w:t>
      </w:r>
      <w:proofErr w:type="spellEnd"/>
      <w:r w:rsidR="008A2D6E">
        <w:rPr>
          <w:lang w:val="es-ES"/>
        </w:rPr>
        <w:t xml:space="preserve"> 2003)</w:t>
      </w:r>
      <w:r w:rsidR="009F71C1">
        <w:rPr>
          <w:lang w:val="es-ES"/>
        </w:rPr>
        <w:t xml:space="preserve"> i del 2009. </w:t>
      </w:r>
      <w:proofErr w:type="spellStart"/>
      <w:r w:rsidR="009F71C1">
        <w:rPr>
          <w:lang w:val="es-ES"/>
        </w:rPr>
        <w:t>Però</w:t>
      </w:r>
      <w:proofErr w:type="spellEnd"/>
      <w:r w:rsidR="009F71C1">
        <w:rPr>
          <w:lang w:val="es-ES"/>
        </w:rPr>
        <w:t xml:space="preserve"> </w:t>
      </w:r>
      <w:proofErr w:type="spellStart"/>
      <w:r w:rsidR="009F71C1">
        <w:rPr>
          <w:lang w:val="es-ES"/>
        </w:rPr>
        <w:t>suposo</w:t>
      </w:r>
      <w:proofErr w:type="spellEnd"/>
      <w:r w:rsidR="009F71C1">
        <w:rPr>
          <w:lang w:val="es-ES"/>
        </w:rPr>
        <w:t xml:space="preserve"> que </w:t>
      </w:r>
      <w:proofErr w:type="spellStart"/>
      <w:r w:rsidR="009F71C1">
        <w:rPr>
          <w:lang w:val="es-ES"/>
        </w:rPr>
        <w:t>els</w:t>
      </w:r>
      <w:proofErr w:type="spellEnd"/>
      <w:r w:rsidR="009F71C1">
        <w:rPr>
          <w:lang w:val="es-ES"/>
        </w:rPr>
        <w:t xml:space="preserve"> </w:t>
      </w:r>
      <w:proofErr w:type="spellStart"/>
      <w:r w:rsidR="009F71C1">
        <w:rPr>
          <w:lang w:val="es-ES"/>
        </w:rPr>
        <w:t>ratolins</w:t>
      </w:r>
      <w:proofErr w:type="spellEnd"/>
      <w:r w:rsidR="009F71C1">
        <w:rPr>
          <w:lang w:val="es-ES"/>
        </w:rPr>
        <w:t xml:space="preserve"> que </w:t>
      </w:r>
      <w:proofErr w:type="spellStart"/>
      <w:r w:rsidR="009F71C1">
        <w:rPr>
          <w:lang w:val="es-ES"/>
        </w:rPr>
        <w:t>tenim</w:t>
      </w:r>
      <w:proofErr w:type="spellEnd"/>
      <w:r w:rsidR="009F71C1">
        <w:rPr>
          <w:lang w:val="es-ES"/>
        </w:rPr>
        <w:t xml:space="preserve"> al </w:t>
      </w:r>
      <w:proofErr w:type="spellStart"/>
      <w:r w:rsidR="009F71C1">
        <w:rPr>
          <w:lang w:val="es-ES"/>
        </w:rPr>
        <w:t>lab</w:t>
      </w:r>
      <w:proofErr w:type="spellEnd"/>
      <w:r w:rsidR="009F71C1">
        <w:rPr>
          <w:lang w:val="es-ES"/>
        </w:rPr>
        <w:t xml:space="preserve"> no </w:t>
      </w:r>
      <w:proofErr w:type="spellStart"/>
      <w:r w:rsidR="009F71C1">
        <w:rPr>
          <w:lang w:val="es-ES"/>
        </w:rPr>
        <w:t>són</w:t>
      </w:r>
      <w:proofErr w:type="spellEnd"/>
      <w:r w:rsidR="009F71C1">
        <w:rPr>
          <w:lang w:val="es-ES"/>
        </w:rPr>
        <w:t xml:space="preserve"> </w:t>
      </w:r>
      <w:proofErr w:type="spellStart"/>
      <w:r w:rsidR="009F71C1">
        <w:rPr>
          <w:lang w:val="es-ES"/>
        </w:rPr>
        <w:t>gaire</w:t>
      </w:r>
      <w:proofErr w:type="spellEnd"/>
      <w:r w:rsidR="009F71C1">
        <w:rPr>
          <w:lang w:val="es-ES"/>
        </w:rPr>
        <w:t xml:space="preserve"> </w:t>
      </w:r>
      <w:proofErr w:type="spellStart"/>
      <w:r w:rsidR="009F71C1">
        <w:rPr>
          <w:lang w:val="es-ES"/>
        </w:rPr>
        <w:t>nous</w:t>
      </w:r>
      <w:proofErr w:type="spellEnd"/>
      <w:r w:rsidR="009F71C1">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9E647" w15:done="0"/>
  <w15:commentEx w15:paraId="337EF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9E647" w16cid:durableId="2242D5AA"/>
  <w16cid:commentId w16cid:paraId="337EF310" w16cid:durableId="2242D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D021D"/>
    <w:rsid w:val="000E5E0B"/>
    <w:rsid w:val="00164C98"/>
    <w:rsid w:val="00187946"/>
    <w:rsid w:val="001A11C5"/>
    <w:rsid w:val="001F10AB"/>
    <w:rsid w:val="00251736"/>
    <w:rsid w:val="00265CCC"/>
    <w:rsid w:val="00280232"/>
    <w:rsid w:val="00295483"/>
    <w:rsid w:val="002A1388"/>
    <w:rsid w:val="00302722"/>
    <w:rsid w:val="00340367"/>
    <w:rsid w:val="004246FF"/>
    <w:rsid w:val="004629AC"/>
    <w:rsid w:val="00486CB8"/>
    <w:rsid w:val="004A3B0B"/>
    <w:rsid w:val="004B6B11"/>
    <w:rsid w:val="004D60CF"/>
    <w:rsid w:val="004E4DD2"/>
    <w:rsid w:val="00510F57"/>
    <w:rsid w:val="0055351C"/>
    <w:rsid w:val="00600FC6"/>
    <w:rsid w:val="00637E10"/>
    <w:rsid w:val="0065160B"/>
    <w:rsid w:val="0068393B"/>
    <w:rsid w:val="0069208F"/>
    <w:rsid w:val="006D0F41"/>
    <w:rsid w:val="006E6213"/>
    <w:rsid w:val="00705265"/>
    <w:rsid w:val="007A05CA"/>
    <w:rsid w:val="007A3AE2"/>
    <w:rsid w:val="007A6C37"/>
    <w:rsid w:val="00820B31"/>
    <w:rsid w:val="008A2D6E"/>
    <w:rsid w:val="008F5EF6"/>
    <w:rsid w:val="008F6E87"/>
    <w:rsid w:val="00913B9E"/>
    <w:rsid w:val="009277C9"/>
    <w:rsid w:val="009620B5"/>
    <w:rsid w:val="009B2BCD"/>
    <w:rsid w:val="009D4DA1"/>
    <w:rsid w:val="009F71C1"/>
    <w:rsid w:val="00AD4E93"/>
    <w:rsid w:val="00B55A4D"/>
    <w:rsid w:val="00B94904"/>
    <w:rsid w:val="00BA7C64"/>
    <w:rsid w:val="00BB7D89"/>
    <w:rsid w:val="00BF4FD6"/>
    <w:rsid w:val="00C5432C"/>
    <w:rsid w:val="00C95837"/>
    <w:rsid w:val="00E05805"/>
    <w:rsid w:val="00E84517"/>
    <w:rsid w:val="00E86985"/>
    <w:rsid w:val="00EA4F71"/>
    <w:rsid w:val="00F35329"/>
    <w:rsid w:val="00F65D63"/>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osf.io/8vg95/" TargetMode="External"/><Relationship Id="rId4" Type="http://schemas.openxmlformats.org/officeDocument/2006/relationships/hyperlink" Target="https://osf.io/8vg95/"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11</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34</cp:revision>
  <dcterms:created xsi:type="dcterms:W3CDTF">2020-04-15T07:50:00Z</dcterms:created>
  <dcterms:modified xsi:type="dcterms:W3CDTF">2020-04-17T04:16:00Z</dcterms:modified>
</cp:coreProperties>
</file>