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7E6B" w14:textId="60B32F79" w:rsidR="00247515" w:rsidRDefault="00247515" w:rsidP="00247515">
      <w:pPr>
        <w:ind w:left="720"/>
        <w:jc w:val="right"/>
      </w:pPr>
      <w:r>
        <w:t>North York, 4</w:t>
      </w:r>
      <w:r w:rsidRPr="00247515">
        <w:rPr>
          <w:vertAlign w:val="superscript"/>
        </w:rPr>
        <w:t>th</w:t>
      </w:r>
      <w:r>
        <w:t xml:space="preserve"> of March 2020</w:t>
      </w:r>
    </w:p>
    <w:p w14:paraId="6DC7C4B4" w14:textId="77777777" w:rsidR="00247515" w:rsidRDefault="00247515" w:rsidP="006A34BC">
      <w:pPr>
        <w:ind w:left="720"/>
      </w:pPr>
    </w:p>
    <w:p w14:paraId="643DA99F" w14:textId="1403B873" w:rsidR="00516E1A" w:rsidRPr="00516E1A" w:rsidRDefault="00516E1A" w:rsidP="006A34BC">
      <w:pPr>
        <w:ind w:left="720"/>
      </w:pPr>
      <w:r w:rsidRPr="00516E1A">
        <w:t>To whom it may c</w:t>
      </w:r>
      <w:r>
        <w:t>oncern:</w:t>
      </w:r>
    </w:p>
    <w:p w14:paraId="19E3CC7A" w14:textId="0F3632D8" w:rsidR="0023333E" w:rsidRDefault="0023333E" w:rsidP="006A34BC">
      <w:pPr>
        <w:ind w:left="720"/>
        <w:jc w:val="both"/>
      </w:pPr>
      <w:r>
        <w:t xml:space="preserve">I would like to submit the manuscript “Characterizing the Strong Gravity Prior” by Björn Jörges and Joan López-Moliner to be considered for publication at PLOS ONE. This manuscript has been published as a </w:t>
      </w:r>
      <w:proofErr w:type="spellStart"/>
      <w:r>
        <w:t>PrePrint</w:t>
      </w:r>
      <w:proofErr w:type="spellEnd"/>
      <w:r>
        <w:t xml:space="preserve"> </w:t>
      </w:r>
      <w:r w:rsidR="00F6785A">
        <w:t xml:space="preserve">on </w:t>
      </w:r>
      <w:proofErr w:type="spellStart"/>
      <w:proofErr w:type="gramStart"/>
      <w:r>
        <w:t>PsyArXiv</w:t>
      </w:r>
      <w:proofErr w:type="spellEnd"/>
      <w:r w:rsidR="00F6785A">
        <w:t>, but</w:t>
      </w:r>
      <w:proofErr w:type="gramEnd"/>
      <w:r w:rsidR="00F6785A">
        <w:t xml:space="preserve"> is not being reviewed or about to be submitted elsewhere.</w:t>
      </w:r>
    </w:p>
    <w:p w14:paraId="45149286" w14:textId="2D494B88" w:rsidR="0023333E" w:rsidRDefault="0023333E" w:rsidP="006A34BC">
      <w:pPr>
        <w:ind w:left="720"/>
        <w:jc w:val="both"/>
      </w:pPr>
      <w:r>
        <w:t xml:space="preserve">In this paper, we extend a simple model of time-to-impact estimation for parabolic motion </w:t>
      </w:r>
      <w:r w:rsidR="00FD047F">
        <w:t>to account for a wider range of results. We then use this model to determine the standard deviation of an internal representation of gravity, which we propose to interpret as a Strong Prior in a Bayesian framework of perception.</w:t>
      </w:r>
    </w:p>
    <w:p w14:paraId="6FE369AF" w14:textId="667FB8E2" w:rsidR="0016259C" w:rsidRDefault="0016259C" w:rsidP="006A34BC">
      <w:pPr>
        <w:ind w:left="720"/>
        <w:jc w:val="both"/>
      </w:pPr>
      <w:r>
        <w:t xml:space="preserve">Please note that we have published a manuscript based on this </w:t>
      </w:r>
      <w:r>
        <w:t>data</w:t>
      </w:r>
      <w:r>
        <w:t>set</w:t>
      </w:r>
      <w:r>
        <w:t xml:space="preserve"> </w:t>
      </w:r>
      <w:r>
        <w:fldChar w:fldCharType="begin" w:fldLock="1"/>
      </w:r>
      <w:r>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Trajectories","type":"article-journal","volume":"9"},"uris":["http://www.mendeley.com/documents/?uuid=3bc1d469-53ef-3dc9-9851-2ba1ef402847"]}],"mendeley":{"formattedCitation":"(Jörges &amp; López-Moliner, 2019)","plainTextFormattedCitation":"(Jörges &amp; López-Moliner, 2019)"},"properties":{"noteIndex":0},"schema":"https://github.com/citation-style-language/schema/raw/master/csl-citation.json"}</w:instrText>
      </w:r>
      <w:r>
        <w:fldChar w:fldCharType="separate"/>
      </w:r>
      <w:r w:rsidRPr="0016259C">
        <w:rPr>
          <w:noProof/>
        </w:rPr>
        <w:t>(Jörges &amp; López-Moliner, 2019)</w:t>
      </w:r>
      <w:r>
        <w:fldChar w:fldCharType="end"/>
      </w:r>
      <w:r>
        <w:t xml:space="preserve">. While we repeat some of the information from our previous paper for the convenience of the reader, the present manuscript focusses on the novel insights gained from </w:t>
      </w:r>
      <w:r w:rsidR="00C130B2">
        <w:t>simulating the motion extrapolation process</w:t>
      </w:r>
      <w:r>
        <w:t xml:space="preserve">. We will gladly make any adjustments you deem necessary </w:t>
      </w:r>
      <w:r w:rsidR="008A3690">
        <w:t>to minimize the overlap.</w:t>
      </w:r>
    </w:p>
    <w:p w14:paraId="2E4A3CA6" w14:textId="20D47ECF" w:rsidR="00836F46" w:rsidRDefault="00FD047F" w:rsidP="00041A8D">
      <w:pPr>
        <w:ind w:left="720"/>
      </w:pPr>
      <w:r>
        <w:t>Best regards,</w:t>
      </w:r>
    </w:p>
    <w:p w14:paraId="7B2BF44B" w14:textId="3C9AFC79" w:rsidR="00836F46" w:rsidRDefault="00041A8D" w:rsidP="00041A8D">
      <w:pPr>
        <w:ind w:left="720"/>
      </w:pPr>
      <w:r>
        <w:rPr>
          <w:noProof/>
        </w:rPr>
        <w:drawing>
          <wp:inline distT="0" distB="0" distL="0" distR="0" wp14:anchorId="54A75D35" wp14:editId="4481A4C5">
            <wp:extent cx="1046228" cy="60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8738" cy="622716"/>
                    </a:xfrm>
                    <a:prstGeom prst="rect">
                      <a:avLst/>
                    </a:prstGeom>
                    <a:noFill/>
                    <a:ln>
                      <a:noFill/>
                    </a:ln>
                  </pic:spPr>
                </pic:pic>
              </a:graphicData>
            </a:graphic>
          </wp:inline>
        </w:drawing>
      </w:r>
    </w:p>
    <w:p w14:paraId="6F9E5E6B" w14:textId="79C11E50" w:rsidR="00FD047F" w:rsidRDefault="00FD047F" w:rsidP="006A34BC">
      <w:pPr>
        <w:ind w:left="720"/>
      </w:pPr>
      <w:r>
        <w:t>Björn Jörges</w:t>
      </w:r>
    </w:p>
    <w:p w14:paraId="00B4D03D" w14:textId="314B4AF6" w:rsidR="00E83EDE" w:rsidRDefault="00E83EDE" w:rsidP="006A34BC">
      <w:pPr>
        <w:ind w:left="720"/>
      </w:pPr>
    </w:p>
    <w:p w14:paraId="30879696" w14:textId="77777777" w:rsidR="00E83EDE" w:rsidRDefault="00E83EDE" w:rsidP="006A34BC">
      <w:pPr>
        <w:ind w:left="720"/>
      </w:pPr>
    </w:p>
    <w:p w14:paraId="254DDA29" w14:textId="348263FB" w:rsidR="00E83EDE" w:rsidRPr="00C130B2" w:rsidRDefault="00E83EDE" w:rsidP="006A34BC">
      <w:pPr>
        <w:ind w:left="720"/>
        <w:rPr>
          <w:b/>
          <w:bCs/>
        </w:rPr>
      </w:pPr>
      <w:r w:rsidRPr="00C130B2">
        <w:rPr>
          <w:b/>
          <w:bCs/>
        </w:rPr>
        <w:t>Reference:</w:t>
      </w:r>
    </w:p>
    <w:p w14:paraId="49B8484A" w14:textId="77777777" w:rsidR="00E83EDE" w:rsidRDefault="00E83EDE" w:rsidP="00E83EDE">
      <w:pPr>
        <w:ind w:left="1440"/>
      </w:pPr>
      <w:r>
        <w:t>Jörges, B., &amp; López-</w:t>
      </w:r>
      <w:proofErr w:type="spellStart"/>
      <w:r>
        <w:t>Moliner</w:t>
      </w:r>
      <w:proofErr w:type="spellEnd"/>
      <w:r>
        <w:t xml:space="preserve">, J. (2019). Earth-Gravity Congruent Motion Facilitates Ocular Control for Pursuit of Parabolic Trajectories. </w:t>
      </w:r>
      <w:r w:rsidRPr="00E83EDE">
        <w:t>Scientific Reports</w:t>
      </w:r>
      <w:r>
        <w:t xml:space="preserve">, </w:t>
      </w:r>
      <w:r w:rsidRPr="00E83EDE">
        <w:t>9</w:t>
      </w:r>
      <w:r>
        <w:t>(1). https://doi.org/10.1038/s41598-019-50512-6</w:t>
      </w:r>
      <w:bookmarkStart w:id="0" w:name="_GoBack"/>
      <w:bookmarkEnd w:id="0"/>
    </w:p>
    <w:p w14:paraId="698600E8" w14:textId="77777777" w:rsidR="00E83EDE" w:rsidRPr="00516E1A" w:rsidRDefault="00E83EDE" w:rsidP="006A34BC">
      <w:pPr>
        <w:ind w:left="720"/>
      </w:pPr>
    </w:p>
    <w:sectPr w:rsidR="00E83EDE" w:rsidRPr="00516E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7AB9" w14:textId="77777777" w:rsidR="00CD75B7" w:rsidRDefault="00CD75B7" w:rsidP="00FD047F">
      <w:pPr>
        <w:spacing w:after="0" w:line="240" w:lineRule="auto"/>
      </w:pPr>
      <w:r>
        <w:separator/>
      </w:r>
    </w:p>
  </w:endnote>
  <w:endnote w:type="continuationSeparator" w:id="0">
    <w:p w14:paraId="4DD79B60" w14:textId="77777777" w:rsidR="00CD75B7" w:rsidRDefault="00CD75B7" w:rsidP="00FD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69D6A" w14:textId="77777777" w:rsidR="00CD75B7" w:rsidRDefault="00CD75B7" w:rsidP="00FD047F">
      <w:pPr>
        <w:spacing w:after="0" w:line="240" w:lineRule="auto"/>
      </w:pPr>
      <w:r>
        <w:separator/>
      </w:r>
    </w:p>
  </w:footnote>
  <w:footnote w:type="continuationSeparator" w:id="0">
    <w:p w14:paraId="670F26E5" w14:textId="77777777" w:rsidR="00CD75B7" w:rsidRDefault="00CD75B7" w:rsidP="00FD0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11D7" w14:textId="78C87061" w:rsidR="006A34BC" w:rsidRPr="00FD047F" w:rsidRDefault="00FD047F" w:rsidP="00FD047F">
    <w:pPr>
      <w:pStyle w:val="Header"/>
      <w:jc w:val="right"/>
      <w:rPr>
        <w:sz w:val="18"/>
        <w:szCs w:val="18"/>
      </w:rPr>
    </w:pPr>
    <w:r w:rsidRPr="00FD047F">
      <w:rPr>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34BC" w:rsidRPr="00247515" w14:paraId="2597D276" w14:textId="77777777" w:rsidTr="006A34BC">
      <w:tc>
        <w:tcPr>
          <w:tcW w:w="4675" w:type="dxa"/>
        </w:tcPr>
        <w:p w14:paraId="54BD0CD3" w14:textId="1595194E" w:rsidR="006A34BC" w:rsidRDefault="006A34BC" w:rsidP="006A34BC">
          <w:pPr>
            <w:pStyle w:val="Header"/>
            <w:rPr>
              <w:sz w:val="18"/>
              <w:szCs w:val="18"/>
            </w:rPr>
          </w:pPr>
          <w:r>
            <w:rPr>
              <w:noProof/>
              <w:sz w:val="18"/>
              <w:szCs w:val="18"/>
              <w:lang w:val="de-DE"/>
            </w:rPr>
            <w:drawing>
              <wp:inline distT="0" distB="0" distL="0" distR="0" wp14:anchorId="13F88F5E" wp14:editId="05F8C3AE">
                <wp:extent cx="2114550" cy="7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3546" cy="777766"/>
                        </a:xfrm>
                        <a:prstGeom prst="rect">
                          <a:avLst/>
                        </a:prstGeom>
                        <a:noFill/>
                        <a:ln>
                          <a:noFill/>
                        </a:ln>
                      </pic:spPr>
                    </pic:pic>
                  </a:graphicData>
                </a:graphic>
              </wp:inline>
            </w:drawing>
          </w:r>
        </w:p>
      </w:tc>
      <w:tc>
        <w:tcPr>
          <w:tcW w:w="4675" w:type="dxa"/>
        </w:tcPr>
        <w:p w14:paraId="3C8C3D56" w14:textId="77777777" w:rsidR="006A34BC" w:rsidRPr="006A34BC" w:rsidRDefault="006A34BC" w:rsidP="006A34BC">
          <w:pPr>
            <w:pStyle w:val="Header"/>
            <w:jc w:val="right"/>
            <w:rPr>
              <w:sz w:val="18"/>
              <w:szCs w:val="18"/>
            </w:rPr>
          </w:pPr>
          <w:r w:rsidRPr="006A34BC">
            <w:rPr>
              <w:sz w:val="18"/>
              <w:szCs w:val="18"/>
            </w:rPr>
            <w:t>Björn Jörges, PhD</w:t>
          </w:r>
        </w:p>
        <w:p w14:paraId="6B19EF12" w14:textId="77777777" w:rsidR="006A34BC" w:rsidRPr="006A34BC" w:rsidRDefault="006A34BC" w:rsidP="006A34BC">
          <w:pPr>
            <w:pStyle w:val="Header"/>
            <w:jc w:val="right"/>
            <w:rPr>
              <w:sz w:val="18"/>
              <w:szCs w:val="18"/>
            </w:rPr>
          </w:pPr>
          <w:r w:rsidRPr="006A34BC">
            <w:rPr>
              <w:sz w:val="18"/>
              <w:szCs w:val="18"/>
            </w:rPr>
            <w:t>Center for Vision Research</w:t>
          </w:r>
        </w:p>
        <w:p w14:paraId="0D7867AF" w14:textId="50931C31" w:rsidR="006A34BC" w:rsidRPr="00FD047F" w:rsidRDefault="006A34BC" w:rsidP="006A34BC">
          <w:pPr>
            <w:pStyle w:val="Header"/>
            <w:jc w:val="right"/>
            <w:rPr>
              <w:sz w:val="18"/>
              <w:szCs w:val="18"/>
            </w:rPr>
          </w:pPr>
          <w:r w:rsidRPr="00FD047F">
            <w:rPr>
              <w:sz w:val="18"/>
              <w:szCs w:val="18"/>
            </w:rPr>
            <w:t>Sherman Health Science Research Center, Office 1018A</w:t>
          </w:r>
        </w:p>
        <w:p w14:paraId="5F2E57D3" w14:textId="1BC95334" w:rsidR="006A34BC" w:rsidRPr="00FD047F" w:rsidRDefault="006A34BC" w:rsidP="006A34BC">
          <w:pPr>
            <w:pStyle w:val="Header"/>
            <w:jc w:val="right"/>
            <w:rPr>
              <w:sz w:val="18"/>
              <w:szCs w:val="18"/>
            </w:rPr>
          </w:pPr>
          <w:r w:rsidRPr="00FD047F">
            <w:rPr>
              <w:sz w:val="18"/>
              <w:szCs w:val="18"/>
            </w:rPr>
            <w:t xml:space="preserve">4700 </w:t>
          </w:r>
          <w:proofErr w:type="spellStart"/>
          <w:r w:rsidRPr="00FD047F">
            <w:rPr>
              <w:sz w:val="18"/>
              <w:szCs w:val="18"/>
            </w:rPr>
            <w:t>Keele</w:t>
          </w:r>
          <w:proofErr w:type="spellEnd"/>
          <w:r w:rsidRPr="00FD047F">
            <w:rPr>
              <w:sz w:val="18"/>
              <w:szCs w:val="18"/>
            </w:rPr>
            <w:t xml:space="preserve"> St., M3J 3M4 North York</w:t>
          </w:r>
          <w:r w:rsidR="006E46F8">
            <w:rPr>
              <w:sz w:val="18"/>
              <w:szCs w:val="18"/>
            </w:rPr>
            <w:t>, Canada</w:t>
          </w:r>
        </w:p>
        <w:p w14:paraId="0FEC1CC9" w14:textId="77777777" w:rsidR="006A34BC" w:rsidRPr="006A34BC" w:rsidRDefault="006A34BC" w:rsidP="006A34BC">
          <w:pPr>
            <w:pStyle w:val="Header"/>
            <w:jc w:val="right"/>
            <w:rPr>
              <w:sz w:val="18"/>
              <w:szCs w:val="18"/>
              <w:lang w:val="de-DE"/>
            </w:rPr>
          </w:pPr>
          <w:r w:rsidRPr="006A34BC">
            <w:rPr>
              <w:sz w:val="18"/>
              <w:szCs w:val="18"/>
              <w:lang w:val="de-DE"/>
            </w:rPr>
            <w:t>Tel. +1 647 550 2495</w:t>
          </w:r>
        </w:p>
        <w:p w14:paraId="70190A68" w14:textId="64B8AF3D" w:rsidR="006A34BC" w:rsidRPr="006A34BC" w:rsidRDefault="006A34BC" w:rsidP="006A34BC">
          <w:pPr>
            <w:pStyle w:val="Header"/>
            <w:jc w:val="right"/>
            <w:rPr>
              <w:sz w:val="18"/>
              <w:szCs w:val="18"/>
              <w:lang w:val="de-DE"/>
            </w:rPr>
          </w:pPr>
          <w:r w:rsidRPr="0009360C">
            <w:rPr>
              <w:sz w:val="18"/>
              <w:szCs w:val="18"/>
              <w:lang w:val="de-DE"/>
            </w:rPr>
            <w:t>bjoerges@yorku.ca</w:t>
          </w:r>
        </w:p>
        <w:p w14:paraId="0BB12B40" w14:textId="77777777" w:rsidR="006A34BC" w:rsidRPr="006A34BC" w:rsidRDefault="006A34BC" w:rsidP="006A34BC">
          <w:pPr>
            <w:pStyle w:val="Header"/>
            <w:jc w:val="right"/>
            <w:rPr>
              <w:sz w:val="18"/>
              <w:szCs w:val="18"/>
              <w:lang w:val="de-DE"/>
            </w:rPr>
          </w:pPr>
          <w:r w:rsidRPr="006A34BC">
            <w:rPr>
              <w:sz w:val="18"/>
              <w:szCs w:val="18"/>
              <w:lang w:val="de-DE"/>
            </w:rPr>
            <w:t>@b_jorges</w:t>
          </w:r>
        </w:p>
        <w:p w14:paraId="73A1E9EB" w14:textId="26D4E648" w:rsidR="006A34BC" w:rsidRPr="006A34BC" w:rsidRDefault="006A34BC" w:rsidP="006A34BC">
          <w:pPr>
            <w:pStyle w:val="Header"/>
            <w:jc w:val="right"/>
            <w:rPr>
              <w:sz w:val="18"/>
              <w:szCs w:val="18"/>
              <w:lang w:val="de-DE"/>
            </w:rPr>
          </w:pPr>
        </w:p>
      </w:tc>
    </w:tr>
  </w:tbl>
  <w:p w14:paraId="6951AC27" w14:textId="0E6E0970" w:rsidR="00FD047F" w:rsidRPr="006A34BC" w:rsidRDefault="00FD047F">
    <w:pPr>
      <w:pStyle w:val="Header"/>
      <w:rPr>
        <w:lang w:val="de-DE"/>
      </w:rPr>
    </w:pPr>
  </w:p>
  <w:p w14:paraId="3074EA56" w14:textId="77777777" w:rsidR="00FD047F" w:rsidRPr="006A34BC" w:rsidRDefault="00FD047F">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39"/>
    <w:rsid w:val="00033864"/>
    <w:rsid w:val="00041A8D"/>
    <w:rsid w:val="0009360C"/>
    <w:rsid w:val="0016259C"/>
    <w:rsid w:val="0023333E"/>
    <w:rsid w:val="00247515"/>
    <w:rsid w:val="00295565"/>
    <w:rsid w:val="00516E1A"/>
    <w:rsid w:val="006A34BC"/>
    <w:rsid w:val="006E46F8"/>
    <w:rsid w:val="007020B2"/>
    <w:rsid w:val="00836F46"/>
    <w:rsid w:val="008A3690"/>
    <w:rsid w:val="00B969EB"/>
    <w:rsid w:val="00C130B2"/>
    <w:rsid w:val="00CD75B7"/>
    <w:rsid w:val="00D37139"/>
    <w:rsid w:val="00E83EDE"/>
    <w:rsid w:val="00F6785A"/>
    <w:rsid w:val="00FD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60A8"/>
  <w15:chartTrackingRefBased/>
  <w15:docId w15:val="{BD0AE3A7-C922-4915-A503-595BE040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7F"/>
  </w:style>
  <w:style w:type="paragraph" w:styleId="Footer">
    <w:name w:val="footer"/>
    <w:basedOn w:val="Normal"/>
    <w:link w:val="FooterChar"/>
    <w:uiPriority w:val="99"/>
    <w:unhideWhenUsed/>
    <w:rsid w:val="00FD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7F"/>
  </w:style>
  <w:style w:type="character" w:customStyle="1" w:styleId="Heading2Char">
    <w:name w:val="Heading 2 Char"/>
    <w:basedOn w:val="DefaultParagraphFont"/>
    <w:link w:val="Heading2"/>
    <w:uiPriority w:val="9"/>
    <w:rsid w:val="00FD04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D047F"/>
    <w:rPr>
      <w:color w:val="0563C1" w:themeColor="hyperlink"/>
      <w:u w:val="single"/>
    </w:rPr>
  </w:style>
  <w:style w:type="character" w:styleId="UnresolvedMention">
    <w:name w:val="Unresolved Mention"/>
    <w:basedOn w:val="DefaultParagraphFont"/>
    <w:uiPriority w:val="99"/>
    <w:semiHidden/>
    <w:unhideWhenUsed/>
    <w:rsid w:val="00FD047F"/>
    <w:rPr>
      <w:color w:val="605E5C"/>
      <w:shd w:val="clear" w:color="auto" w:fill="E1DFDD"/>
    </w:rPr>
  </w:style>
  <w:style w:type="table" w:styleId="TableGrid">
    <w:name w:val="Table Grid"/>
    <w:basedOn w:val="TableNormal"/>
    <w:uiPriority w:val="39"/>
    <w:rsid w:val="006A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3E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03453">
      <w:bodyDiv w:val="1"/>
      <w:marLeft w:val="0"/>
      <w:marRight w:val="0"/>
      <w:marTop w:val="0"/>
      <w:marBottom w:val="0"/>
      <w:divBdr>
        <w:top w:val="none" w:sz="0" w:space="0" w:color="auto"/>
        <w:left w:val="none" w:sz="0" w:space="0" w:color="auto"/>
        <w:bottom w:val="none" w:sz="0" w:space="0" w:color="auto"/>
        <w:right w:val="none" w:sz="0" w:space="0" w:color="auto"/>
      </w:divBdr>
    </w:div>
    <w:div w:id="17502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Bjoern Jan Joerges</cp:lastModifiedBy>
  <cp:revision>11</cp:revision>
  <cp:lastPrinted>2020-03-04T22:52:00Z</cp:lastPrinted>
  <dcterms:created xsi:type="dcterms:W3CDTF">2020-03-04T21:48:00Z</dcterms:created>
  <dcterms:modified xsi:type="dcterms:W3CDTF">2020-03-04T23:24:00Z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