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BodyText"/>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Hyper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Hyper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eastAsia="en-US" w:bidi="ar-SA"/>
              </w:rPr>
            </w:pPr>
            <w:r>
              <w:rPr>
                <w:rFonts w:ascii="Poppins" w:hAnsi="Poppins"/>
                <w:b/>
                <w:bCs/>
                <w:sz w:val="22"/>
                <w:szCs w:val="22"/>
                <w:lang w:val="en-US" w:eastAsia="en-US" w:bidi="ar-SA"/>
              </w:rPr>
              <w:t>Summary</w:t>
            </w:r>
          </w:p>
          <w:p>
            <w:pPr>
              <w:pStyle w:val="Normal"/>
              <w:widowControl w:val="false"/>
              <w:jc w:val="left"/>
              <w:rPr>
                <w:lang w:val="en-US" w:eastAsia="en-US" w:bidi="ar-SA"/>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10+ years of experience spanning across Frontend Engineering. </w:t>
            </w:r>
            <w:r>
              <w:rPr>
                <w:rFonts w:ascii="Poppins" w:hAnsi="Poppins"/>
                <w:b w:val="false"/>
                <w:bCs w:val="false"/>
                <w:sz w:val="22"/>
                <w:szCs w:val="22"/>
                <w:lang w:val="en-US" w:eastAsia="en-US" w:bidi="ar-SA"/>
              </w:rPr>
              <w:t xml:space="preserve">Proven 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BodyText"/>
              <w:widowControl w:val="false"/>
              <w:rPr>
                <w:lang w:val="en-US"/>
              </w:rPr>
            </w:pPr>
            <w:r>
              <w:rPr>
                <w:rFonts w:ascii="Poppins" w:hAnsi="Poppins"/>
                <w:b w:val="false"/>
                <w:bCs w:val="false"/>
                <w:color w:val="1C1C1C"/>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Committed to continuous learning, fostering innovation, and identifying opportunities for process</w:t>
            </w:r>
          </w:p>
          <w:p>
            <w:pPr>
              <w:pStyle w:val="Normal"/>
              <w:widowControl w:val="false"/>
              <w:jc w:val="left"/>
              <w:rPr>
                <w:lang w:val="en-US" w:eastAsia="en-US" w:bidi="ar-SA"/>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eastAsia="en-US" w:bidi="ar-SA"/>
              </w:rPr>
            </w:pPr>
            <w:r>
              <w:rPr>
                <w:rFonts w:ascii="Poppins" w:hAnsi="Poppins"/>
                <w:b w:val="false"/>
                <w:bCs w:val="false"/>
                <w:sz w:val="22"/>
                <w:szCs w:val="22"/>
                <w:lang w:val="en-US" w:eastAsia="en-US" w:bidi="ar-SA"/>
              </w:rPr>
              <w:t>Built modern, responsive, and performant UIs using React.js, Next.js, TypeScript, HTML5, CSS3, SCSS, Webpack,  Experienced in integrating design systems, optimizing UX, and collaborating closely with product/design teams. AWS, CloudFront, S3, GitLab. Micro–Frontends, Figma, MUI, Tailwinds.</w:t>
            </w:r>
          </w:p>
          <w:p>
            <w:pPr>
              <w:pStyle w:val="BodyText"/>
              <w:widowControl w:val="false"/>
              <w:jc w:val="left"/>
              <w:rPr>
                <w:rFonts w:ascii="Poppins" w:hAnsi="Poppins"/>
                <w:b w:val="false"/>
                <w:bCs w:val="false"/>
                <w:sz w:val="22"/>
                <w:szCs w:val="22"/>
                <w:lang w:val="en-US" w:eastAsia="en-US" w:bidi="ar-SA"/>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 xml:space="preserve">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 Hands-on experience with </w:t>
            </w:r>
            <w:r>
              <w:rPr>
                <w:rStyle w:val="StrongEmphasis"/>
                <w:rFonts w:ascii="Poppins" w:hAnsi="Poppins"/>
                <w:b w:val="false"/>
                <w:bCs w:val="false"/>
                <w:sz w:val="22"/>
                <w:szCs w:val="22"/>
                <w:lang w:val="en-US" w:eastAsia="en-US" w:bidi="ar-SA"/>
              </w:rPr>
              <w:t>modern AI/ML tools</w:t>
            </w:r>
            <w:r>
              <w:rPr>
                <w:rFonts w:ascii="Poppins" w:hAnsi="Poppins"/>
                <w:b w:val="false"/>
                <w:bCs w:val="false"/>
                <w:sz w:val="22"/>
                <w:szCs w:val="22"/>
                <w:lang w:val="en-US" w:eastAsia="en-US" w:bidi="ar-SA"/>
              </w:rPr>
              <w:t xml:space="preserve">, including </w:t>
            </w:r>
            <w:r>
              <w:rPr>
                <w:rStyle w:val="StrongEmphasis"/>
                <w:rFonts w:ascii="Poppins" w:hAnsi="Poppins"/>
                <w:b w:val="false"/>
                <w:bCs w:val="false"/>
                <w:sz w:val="22"/>
                <w:szCs w:val="22"/>
                <w:lang w:val="en-US" w:eastAsia="en-US" w:bidi="ar-SA"/>
              </w:rPr>
              <w:t>LangChain, LangGraph, vector databases, Pinecone, and ChatGPT.</w:t>
            </w:r>
          </w:p>
          <w:p>
            <w:pPr>
              <w:pStyle w:val="Normal"/>
              <w:widowControl w:val="false"/>
              <w:suppressAutoHyphens w:val="true"/>
              <w:spacing w:lineRule="auto" w:line="240" w:before="0" w:after="0"/>
              <w:jc w:val="left"/>
              <w:rPr>
                <w:rFonts w:ascii="Poppins" w:hAnsi="Poppins"/>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eastAsia="en-US" w:bidi="ar-SA"/>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u w:val="none"/>
                <w:lang w:val="en-US" w:eastAsia="en-US" w:bidi="ar-SA"/>
              </w:rPr>
              <w:t>Principal Front End Software Engineer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hanging="0" w:left="720"/>
              <w:jc w:val="left"/>
              <w:rPr>
                <w:lang w:val="en-US" w:eastAsia="en-US" w:bidi="ar-SA"/>
              </w:rPr>
            </w:pPr>
            <w:r>
              <w:rPr>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u w:val="none"/>
                <w:lang w:val="en-US" w:eastAsia="en-US" w:bidi="ar-SA"/>
              </w:rPr>
              <w:t>Senior Front End Engineer</w:t>
            </w:r>
            <w:r>
              <w:rPr>
                <w:rFonts w:ascii="Poppins" w:hAnsi="Poppins"/>
                <w:b/>
                <w:bCs/>
                <w:sz w:val="22"/>
                <w:szCs w:val="22"/>
                <w:u w:val="none"/>
                <w:lang w:val="en-US" w:eastAsia="en-US" w:bidi="ar-SA"/>
              </w:rPr>
              <w:t xml:space="preserve"> </w:t>
            </w:r>
            <w:r>
              <w:rPr>
                <w:rFonts w:eastAsia="" w:cs="" w:ascii="Poppins" w:hAnsi="Poppins" w:cstheme="minorBidi" w:eastAsiaTheme="minorEastAsia"/>
                <w:b/>
                <w:bCs/>
                <w:color w:val="auto"/>
                <w:kern w:val="0"/>
                <w:sz w:val="22"/>
                <w:szCs w:val="22"/>
                <w:u w:val="none"/>
                <w:lang w:val="en-US" w:eastAsia="en-US" w:bidi="ar-SA"/>
              </w:rPr>
              <w:t>–</w:t>
            </w:r>
            <w:r>
              <w:rPr>
                <w:rFonts w:ascii="Poppins" w:hAnsi="Poppins"/>
                <w:b/>
                <w:bCs/>
                <w:sz w:val="22"/>
                <w:szCs w:val="22"/>
                <w:u w:val="none"/>
                <w:lang w:val="en-US" w:eastAsia="en-US" w:bidi="ar-SA"/>
              </w:rPr>
              <w:t xml:space="preserve">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eastAsia="en-US" w:bidi="ar-SA"/>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 xml:space="preserve">Lead Front End Engineer </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eastAsia="en-US" w:bidi="ar-SA"/>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eastAsia="en-US" w:bidi="ar-SA"/>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eastAsia="en-US" w:bidi="ar-SA"/>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Lead Front End Engineer</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eastAsia="en-US" w:bidi="ar-SA"/>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eastAsia="en-US" w:bidi="ar-SA"/>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eastAsia="en-US" w:bidi="ar-SA"/>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eastAsia="en-US" w:bidi="ar-SA"/>
              </w:rPr>
            </w:pPr>
            <w:r>
              <w:rPr>
                <w:rFonts w:eastAsia="" w:cs="" w:cstheme="minorBidi" w:eastAsiaTheme="minorEastAsia"/>
                <w:color w:val="auto"/>
                <w:kern w:val="0"/>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eastAsia="en-US" w:bidi="ar-SA"/>
              </w:rPr>
              <w:t xml:space="preserve"> 12/2017 – 01/2019</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Toptal, Abu Dhabi, UAE</w:t>
            </w:r>
          </w:p>
          <w:p>
            <w:pPr>
              <w:pStyle w:val="BodyText"/>
              <w:widowControl w:val="false"/>
              <w:suppressAutoHyphens w:val="true"/>
              <w:spacing w:lineRule="auto" w:line="240" w:before="0" w:after="0"/>
              <w:jc w:val="left"/>
              <w:rPr>
                <w:b w:val="false"/>
                <w:bCs w:val="false"/>
                <w:lang w:val="en-US" w:eastAsia="en-US" w:bidi="ar-SA"/>
              </w:rPr>
            </w:pPr>
            <w:r>
              <w:rPr>
                <w:rFonts w:eastAsia="" w:cs="" w:ascii="Poppins" w:hAnsi="Poppins" w:cstheme="minorBidi" w:eastAsiaTheme="minorEastAsia"/>
                <w:b w:val="false"/>
                <w:bCs w:val="false"/>
                <w:color w:val="auto"/>
                <w:kern w:val="0"/>
                <w:sz w:val="22"/>
                <w:szCs w:val="22"/>
                <w:lang w:val="en-US" w:eastAsia="en-US" w:bidi="ar-SA"/>
              </w:rPr>
              <w:t>Developed full-stack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eastAsia="en-US" w:bidi="ar-SA"/>
              </w:rPr>
            </w:pPr>
            <w:r>
              <w:rPr>
                <w:sz w:val="22"/>
                <w:szCs w:val="22"/>
                <w:lang w:val="en-US" w:eastAsia="en-US" w:bidi="ar-SA"/>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Crossover Pvt. Ltd, Kathmandu, Nepal</w:t>
            </w:r>
          </w:p>
          <w:p>
            <w:pPr>
              <w:pStyle w:val="BodyText"/>
              <w:widowControl w:val="false"/>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lang w:val="en-US" w:eastAsia="en-US" w:bidi="ar-SA"/>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eastAsia="en-US" w:bidi="ar-SA"/>
              </w:rPr>
            </w:pPr>
            <w:r>
              <w:rPr>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lang w:val="en-US" w:eastAsia="en-US" w:bidi="ar-SA"/>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lang w:val="en-US" w:eastAsia="en-US" w:bidi="ar-SA"/>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eastAsia="en-US" w:bidi="ar-SA"/>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eastAsia="en-US" w:bidi="ar-SA"/>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u w:val="single"/>
                <w:lang w:val="en-US" w:eastAsia="en-US" w:bidi="ar-SA"/>
              </w:rPr>
              <w:t>Education</w:t>
            </w:r>
          </w:p>
          <w:p>
            <w:pPr>
              <w:pStyle w:val="BodyText"/>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BodyText"/>
              <w:widowControl w:val="false"/>
              <w:rPr>
                <w:rFonts w:ascii="Poppins" w:hAnsi="Poppins"/>
                <w:sz w:val="22"/>
                <w:szCs w:val="22"/>
                <w:lang w:val="en-US" w:eastAsia="en-US" w:bidi="ar-SA"/>
              </w:rPr>
            </w:pPr>
            <w:r>
              <w:rPr>
                <w:rFonts w:ascii="Poppins" w:hAnsi="Poppins"/>
                <w:sz w:val="22"/>
                <w:szCs w:val="22"/>
                <w:lang w:val="en-US" w:eastAsia="en-US" w:bidi="ar-SA"/>
              </w:rPr>
              <w:t>Vocational studies in Computer Science and Software Engineering</w:t>
            </w:r>
          </w:p>
          <w:p>
            <w:pPr>
              <w:pStyle w:val="BodyText"/>
              <w:widowControl w:val="false"/>
              <w:jc w:val="left"/>
              <w:rPr>
                <w:rFonts w:ascii="Poppins" w:hAnsi="Poppins"/>
                <w:b/>
                <w:bCs/>
                <w:sz w:val="22"/>
                <w:szCs w:val="22"/>
                <w:u w:val="single"/>
                <w:lang w:val="en-US" w:eastAsia="en-US" w:bidi="ar-SA"/>
              </w:rPr>
            </w:pPr>
            <w:r>
              <w:rPr>
                <w:rFonts w:ascii="Poppins" w:hAnsi="Poppins"/>
                <w:b/>
                <w:bCs/>
                <w:sz w:val="22"/>
                <w:szCs w:val="22"/>
                <w:u w:val="single"/>
                <w:lang w:val="en-US" w:eastAsia="en-US" w:bidi="ar-SA"/>
              </w:rPr>
              <w:t>Certifications</w:t>
            </w:r>
          </w:p>
          <w:p>
            <w:pPr>
              <w:pStyle w:val="BodyText"/>
              <w:widowControl w:val="false"/>
              <w:jc w:val="left"/>
              <w:rPr>
                <w:rFonts w:ascii="Poppins" w:hAnsi="Poppins"/>
                <w:b w:val="false"/>
                <w:bCs w:val="false"/>
                <w:sz w:val="22"/>
                <w:szCs w:val="22"/>
                <w:u w:val="none"/>
                <w:lang w:val="en-US" w:eastAsia="en-US" w:bidi="ar-SA"/>
              </w:rPr>
            </w:pPr>
            <w:r>
              <w:rPr>
                <w:rFonts w:ascii="Poppins" w:hAnsi="Poppins"/>
                <w:b w:val="false"/>
                <w:bCs w:val="false"/>
                <w:sz w:val="22"/>
                <w:szCs w:val="22"/>
                <w:u w:val="none"/>
                <w:lang w:val="en-US" w:eastAsia="en-US" w:bidi="ar-SA"/>
              </w:rPr>
              <w:t>AWS Certified Solution Architect</w:t>
            </w:r>
          </w:p>
          <w:p>
            <w:pPr>
              <w:pStyle w:val="Normal"/>
              <w:widowControl w:val="false"/>
              <w:suppressAutoHyphens w:val="true"/>
              <w:spacing w:lineRule="auto" w:line="240" w:before="0" w:after="0"/>
              <w:jc w:val="left"/>
              <w:rPr>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eastAsia="en-US" w:bidi="ar-SA"/>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eastAsia="en-US" w:bidi="ar-SA"/>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eastAsia="en-US" w:bidi="ar-SA"/>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Fonts w:ascii="Poppins" w:hAnsi="Poppins"/>
          <w:lang w:val="en-US"/>
        </w:rPr>
      </w:r>
    </w:p>
    <w:sectPr>
      <w:type w:val="nextPage"/>
      <w:pgSz w:w="11906" w:h="16838"/>
      <w:pgMar w:left="374" w:right="340" w:gutter="0" w:header="0" w:top="238" w:footer="0" w:bottom="567"/>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themeColor="text1" w:themeTint="d9" w:val="262626"/>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themeColor="accent2" w:val="ED7D31"/>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accent2" w:themeShade="bf" w:val="C45911"/>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themeColor="accent2" w:themeShade="80" w:val="833C0B"/>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themeColor="accent2" w:themeShade="bf" w:val="C45911"/>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themeColor="accent2" w:themeShade="80" w:val="833C0B"/>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themeColor="accent2" w:themeShade="80" w:val="833C0B"/>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themeColor="accent2" w:themeShade="80" w:val="833C0B"/>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themeColor="text1" w:themeTint="d9" w:val="262626"/>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themeColor="text1" w:themeTint="d9" w:val="262626"/>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themeColor="accent2" w:val="ED7D31"/>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themeColor="accent2" w:themeShade="80" w:val="833C0B"/>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80" w:val="833C0B"/>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PodtytuZnak" w:customStyle="1">
    <w:name w:val="Podtytuł Znak"/>
    <w:basedOn w:val="DefaultParagraphFont"/>
    <w:uiPriority w:val="11"/>
    <w:qFormat/>
    <w:rsid w:val="005a1e06"/>
    <w:rPr>
      <w:caps/>
      <w:color w:themeColor="text1" w:themeTint="bf" w:val="404040"/>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themeColor="text1" w:val="000000"/>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themeColor="text1" w:val="000000"/>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themeColor="text1" w:themeTint="a6" w:val="595959"/>
    </w:rPr>
  </w:style>
  <w:style w:type="character" w:styleId="IntenseEmphasis">
    <w:name w:val="Intense Emphasis"/>
    <w:basedOn w:val="DefaultParagraphFont"/>
    <w:uiPriority w:val="21"/>
    <w:qFormat/>
    <w:rsid w:val="005a1e06"/>
    <w:rPr>
      <w:b/>
      <w:bCs/>
      <w:i/>
      <w:iCs/>
      <w:caps w:val="false"/>
      <w:smallCaps w:val="false"/>
      <w:strike w:val="false"/>
      <w:dstrike w:val="false"/>
      <w:color w:themeColor="accent2" w:val="ED7D31"/>
    </w:rPr>
  </w:style>
  <w:style w:type="character" w:styleId="SubtleReference">
    <w:name w:val="Subtle Reference"/>
    <w:basedOn w:val="DefaultParagraphFont"/>
    <w:uiPriority w:val="31"/>
    <w:qFormat/>
    <w:rsid w:val="005a1e06"/>
    <w:rPr>
      <w:smallCaps/>
      <w:color w:themeColor="text1" w:themeTint="bf" w:val="404040"/>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themeColor="hyperlink" w:val="0563C1"/>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themeColor="text1" w:themeTint="d9" w:val="262626"/>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themeColor="accent1" w:val="5B9BD5"/>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themeColor="text1" w:themeTint="d9" w:val="262626"/>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Hyper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rsid w:val="005a1e06"/>
    <w:pPr>
      <w:spacing w:lineRule="auto" w:line="240"/>
    </w:pPr>
    <w:rPr>
      <w:b/>
      <w:bCs/>
      <w:color w:themeColor="text1" w:themeTint="bf" w:val="404040"/>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BodyText"/>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themeColor="text1" w:themeTint="d9" w:val="262626"/>
      <w:sz w:val="96"/>
      <w:szCs w:val="96"/>
    </w:rPr>
  </w:style>
  <w:style w:type="paragraph" w:styleId="Subtitle">
    <w:name w:val="Subtitle"/>
    <w:basedOn w:val="Normal"/>
    <w:link w:val="PodtytuZnak"/>
    <w:uiPriority w:val="11"/>
    <w:qFormat/>
    <w:rsid w:val="005a1e06"/>
    <w:pPr>
      <w:spacing w:before="0" w:after="240"/>
    </w:pPr>
    <w:rPr>
      <w:caps/>
      <w:color w:themeColor="text1" w:themeTint="bf" w:val="404040"/>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hanging="0" w:left="720" w:right="720"/>
      <w:jc w:val="center"/>
    </w:pPr>
    <w:rPr>
      <w:rFonts w:ascii="Calibri Light" w:hAnsi="Calibri Light" w:eastAsia="" w:cs="" w:asciiTheme="majorHAnsi" w:cstheme="majorBidi" w:eastAsiaTheme="majorEastAsia" w:hAnsiTheme="majorHAnsi"/>
      <w:color w:themeColor="text1" w:val="000000"/>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hanging="0" w:left="936" w:right="936"/>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themeColor="accent1" w:val="5B9BD5"/>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46790</TotalTime>
  <Application>LibreOffice/24.2.5.2$MacOSX_AARCH64 LibreOffice_project/bffef4ea93e59bebbeaf7f431bb02b1a39ee8a59</Application>
  <AppVersion>15.0000</AppVersion>
  <Pages>3</Pages>
  <Words>750</Words>
  <Characters>5183</Characters>
  <CharactersWithSpaces>5883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2025-08-19T13:34:37Z</cp:lastPrinted>
  <dcterms:modified xsi:type="dcterms:W3CDTF">2025-09-18T13:11:02Z</dcterms:modified>
  <cp:revision>310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