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4DC6B" w14:textId="32F6B218" w:rsidR="00A26AB2" w:rsidRDefault="00C110D7" w:rsidP="00C110D7">
      <w:pPr>
        <w:spacing w:before="120" w:after="120" w:line="312" w:lineRule="auto"/>
        <w:outlineLvl w:val="0"/>
        <w:rPr>
          <w:rFonts w:ascii="Tahoma" w:hAnsi="Tahoma" w:cs="Tahoma"/>
          <w:i/>
          <w:sz w:val="20"/>
          <w:szCs w:val="20"/>
        </w:rPr>
      </w:pPr>
      <w:r w:rsidRPr="00531F65">
        <w:rPr>
          <w:rFonts w:ascii="Tahoma" w:eastAsiaTheme="minorEastAsi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E1EC" wp14:editId="7A0C79F7">
                <wp:simplePos x="0" y="0"/>
                <wp:positionH relativeFrom="column">
                  <wp:posOffset>3825074</wp:posOffset>
                </wp:positionH>
                <wp:positionV relativeFrom="paragraph">
                  <wp:posOffset>193</wp:posOffset>
                </wp:positionV>
                <wp:extent cx="2283460" cy="571500"/>
                <wp:effectExtent l="0" t="0" r="27940" b="38100"/>
                <wp:wrapThrough wrapText="bothSides">
                  <wp:wrapPolygon edited="0">
                    <wp:start x="0" y="0"/>
                    <wp:lineTo x="0" y="22080"/>
                    <wp:lineTo x="21624" y="22080"/>
                    <wp:lineTo x="2162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571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F0FAB" w14:textId="4851821F" w:rsidR="00C110D7" w:rsidRDefault="00C110D7" w:rsidP="00C110D7">
                            <w:pPr>
                              <w:spacing w:after="6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</w:rPr>
                              <w:t>Callout Text</w:t>
                            </w:r>
                          </w:p>
                          <w:p w14:paraId="3698E8EA" w14:textId="7D4D1FF5" w:rsidR="00C110D7" w:rsidRPr="00A13670" w:rsidRDefault="00C110D7" w:rsidP="00C110D7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7E1EC" id="Rectangle 13" o:spid="_x0000_s1026" style="position:absolute;margin-left:301.2pt;margin-top:0;width:179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" filled="f" strokecolor="black [3213]" strokeweight="1.25pt">
                <v:textbox>
                  <w:txbxContent>
                    <w:p w14:paraId="24CF0FAB" w14:textId="4851821F" w:rsidR="00C110D7" w:rsidRDefault="00C110D7" w:rsidP="00C110D7">
                      <w:pPr>
                        <w:spacing w:after="6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</w:rPr>
                        <w:t>Callout Text</w:t>
                      </w:r>
                    </w:p>
                    <w:p w14:paraId="3698E8EA" w14:textId="7D4D1FF5" w:rsidR="00C110D7" w:rsidRPr="00A13670" w:rsidRDefault="00C110D7" w:rsidP="00C110D7">
                      <w:pPr>
                        <w:spacing w:after="120"/>
                        <w:rPr>
                          <w:rFonts w:ascii="Tahoma" w:hAnsi="Tahoma" w:cs="Tahoma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</w:rPr>
                        <w:t>Text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26AB2">
        <w:rPr>
          <w:rFonts w:ascii="Tahoma" w:hAnsi="Tahoma" w:cs="Tahoma"/>
          <w:b/>
          <w:sz w:val="28"/>
          <w:szCs w:val="28"/>
        </w:rPr>
        <w:t>Lazard LCOE</w:t>
      </w:r>
      <w:r w:rsidRPr="00A26AB2">
        <w:rPr>
          <w:rFonts w:ascii="Tahoma" w:hAnsi="Tahoma" w:cs="Tahoma"/>
          <w:b/>
          <w:sz w:val="28"/>
          <w:szCs w:val="28"/>
        </w:rPr>
        <w:cr/>
      </w:r>
      <w:r w:rsidR="00A26AB2">
        <w:rPr>
          <w:rFonts w:ascii="Tahoma" w:hAnsi="Tahoma" w:cs="Tahoma"/>
          <w:i/>
          <w:sz w:val="20"/>
          <w:szCs w:val="20"/>
        </w:rPr>
        <w:t>Links</w:t>
      </w:r>
    </w:p>
    <w:p w14:paraId="58302C38" w14:textId="64D6D801" w:rsidR="00A26AB2" w:rsidRPr="00D422F7" w:rsidRDefault="007F287B" w:rsidP="00D422F7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hyperlink r:id="rId8" w:history="1">
        <w:r w:rsidR="00A26AB2" w:rsidRPr="00CF42CB">
          <w:rPr>
            <w:rStyle w:val="Hyperlink"/>
            <w:rFonts w:ascii="Tahoma" w:eastAsiaTheme="minorEastAsia" w:hAnsi="Tahoma" w:cs="Tahoma"/>
            <w:sz w:val="20"/>
            <w:szCs w:val="20"/>
          </w:rPr>
          <w:t>Summary</w:t>
        </w:r>
      </w:hyperlink>
      <w:r w:rsidR="00D422F7">
        <w:rPr>
          <w:rFonts w:ascii="Tahoma" w:eastAsiaTheme="minorEastAsia" w:hAnsi="Tahoma" w:cs="Tahoma"/>
          <w:sz w:val="20"/>
          <w:szCs w:val="20"/>
        </w:rPr>
        <w:t xml:space="preserve"> </w:t>
      </w:r>
    </w:p>
    <w:p w14:paraId="5D24AEAE" w14:textId="44532353" w:rsidR="00CF42CB" w:rsidRDefault="007F287B" w:rsidP="00CF42CB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hyperlink r:id="rId9" w:history="1">
        <w:r w:rsidR="00CF42CB" w:rsidRPr="00CF42CB">
          <w:rPr>
            <w:rStyle w:val="Hyperlink"/>
            <w:rFonts w:ascii="Tahoma" w:eastAsiaTheme="minorEastAsia" w:hAnsi="Tahoma" w:cs="Tahoma"/>
            <w:sz w:val="20"/>
            <w:szCs w:val="20"/>
          </w:rPr>
          <w:t>Full report – LCOE</w:t>
        </w:r>
      </w:hyperlink>
    </w:p>
    <w:p w14:paraId="634E24B2" w14:textId="36155964" w:rsidR="00CF42CB" w:rsidRDefault="007F287B" w:rsidP="00CF42CB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hyperlink r:id="rId10" w:history="1">
        <w:r w:rsidR="00CF42CB" w:rsidRPr="00CF42CB">
          <w:rPr>
            <w:rStyle w:val="Hyperlink"/>
            <w:rFonts w:ascii="Tahoma" w:eastAsiaTheme="minorEastAsia" w:hAnsi="Tahoma" w:cs="Tahoma"/>
            <w:sz w:val="20"/>
            <w:szCs w:val="20"/>
          </w:rPr>
          <w:t>Full report – LCOS</w:t>
        </w:r>
      </w:hyperlink>
      <w:r w:rsidR="00CF42CB">
        <w:rPr>
          <w:rFonts w:ascii="Tahoma" w:eastAsiaTheme="minorEastAsia" w:hAnsi="Tahoma" w:cs="Tahoma"/>
          <w:sz w:val="20"/>
          <w:szCs w:val="20"/>
        </w:rPr>
        <w:t xml:space="preserve"> </w:t>
      </w:r>
    </w:p>
    <w:p w14:paraId="555D8930" w14:textId="6C132E16" w:rsidR="00A26AB2" w:rsidRPr="00CF42CB" w:rsidRDefault="00C110D7" w:rsidP="00C110D7">
      <w:pPr>
        <w:spacing w:before="120" w:after="120" w:line="312" w:lineRule="auto"/>
        <w:outlineLvl w:val="0"/>
        <w:rPr>
          <w:rFonts w:ascii="Tahoma" w:hAnsi="Tahoma" w:cs="Tahoma"/>
          <w:i/>
          <w:sz w:val="20"/>
          <w:szCs w:val="20"/>
        </w:rPr>
      </w:pPr>
      <w:r w:rsidRPr="00C110D7">
        <w:rPr>
          <w:rFonts w:ascii="Tahoma" w:hAnsi="Tahoma" w:cs="Tahoma"/>
          <w:i/>
          <w:sz w:val="20"/>
          <w:szCs w:val="20"/>
        </w:rPr>
        <w:t>Things to Cover</w:t>
      </w:r>
    </w:p>
    <w:p w14:paraId="666CA3CE" w14:textId="77777777" w:rsidR="00C110D7" w:rsidRPr="00C110D7" w:rsidRDefault="00C110D7" w:rsidP="00C110D7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C110D7">
        <w:rPr>
          <w:rFonts w:ascii="Tahoma" w:eastAsiaTheme="minorEastAsia" w:hAnsi="Tahoma" w:cs="Tahoma"/>
          <w:sz w:val="20"/>
          <w:szCs w:val="20"/>
        </w:rPr>
        <w:t>Focus/Purpose of study</w:t>
      </w:r>
      <w:r w:rsidRPr="00C110D7">
        <w:rPr>
          <w:rFonts w:ascii="MS Mincho" w:eastAsia="MS Mincho" w:hAnsi="MS Mincho" w:cs="MS Mincho"/>
          <w:sz w:val="20"/>
          <w:szCs w:val="20"/>
        </w:rPr>
        <w:t> </w:t>
      </w:r>
    </w:p>
    <w:p w14:paraId="70D51104" w14:textId="77777777" w:rsidR="00C110D7" w:rsidRPr="00C110D7" w:rsidRDefault="00C110D7" w:rsidP="00C110D7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C110D7">
        <w:rPr>
          <w:rFonts w:ascii="Tahoma" w:eastAsiaTheme="minorEastAsia" w:hAnsi="Tahoma" w:cs="Tahoma"/>
          <w:sz w:val="20"/>
          <w:szCs w:val="20"/>
        </w:rPr>
        <w:t>Key assumptions</w:t>
      </w:r>
      <w:r w:rsidRPr="00C110D7">
        <w:rPr>
          <w:rFonts w:ascii="MS Mincho" w:eastAsia="MS Mincho" w:hAnsi="MS Mincho" w:cs="MS Mincho"/>
          <w:sz w:val="20"/>
          <w:szCs w:val="20"/>
        </w:rPr>
        <w:t> </w:t>
      </w:r>
    </w:p>
    <w:p w14:paraId="38FAB7F8" w14:textId="77777777" w:rsidR="00C110D7" w:rsidRPr="00C110D7" w:rsidRDefault="00C110D7" w:rsidP="00C110D7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C110D7">
        <w:rPr>
          <w:rFonts w:ascii="Tahoma" w:eastAsiaTheme="minorEastAsia" w:hAnsi="Tahoma" w:cs="Tahoma"/>
          <w:sz w:val="20"/>
          <w:szCs w:val="20"/>
        </w:rPr>
        <w:t>Conclusions / Outcome </w:t>
      </w:r>
      <w:r w:rsidRPr="00C110D7">
        <w:rPr>
          <w:rFonts w:ascii="MS Mincho" w:eastAsia="MS Mincho" w:hAnsi="MS Mincho" w:cs="MS Mincho"/>
          <w:sz w:val="20"/>
          <w:szCs w:val="20"/>
        </w:rPr>
        <w:t> </w:t>
      </w:r>
    </w:p>
    <w:p w14:paraId="05708621" w14:textId="77777777" w:rsidR="00C110D7" w:rsidRPr="00C110D7" w:rsidRDefault="00C110D7" w:rsidP="00C110D7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C110D7">
        <w:rPr>
          <w:rFonts w:ascii="Tahoma" w:eastAsiaTheme="minorEastAsia" w:hAnsi="Tahoma" w:cs="Tahoma"/>
          <w:sz w:val="20"/>
          <w:szCs w:val="20"/>
        </w:rPr>
        <w:t>Critique (Positive / Negative)</w:t>
      </w:r>
      <w:r w:rsidRPr="00C110D7">
        <w:rPr>
          <w:rFonts w:ascii="MS Mincho" w:eastAsia="MS Mincho" w:hAnsi="MS Mincho" w:cs="MS Mincho"/>
          <w:sz w:val="20"/>
          <w:szCs w:val="20"/>
        </w:rPr>
        <w:t> </w:t>
      </w:r>
    </w:p>
    <w:p w14:paraId="48D65C15" w14:textId="77777777" w:rsidR="00C110D7" w:rsidRPr="00C110D7" w:rsidRDefault="00C110D7" w:rsidP="00C110D7">
      <w:pPr>
        <w:pStyle w:val="ListParagraph"/>
        <w:numPr>
          <w:ilvl w:val="0"/>
          <w:numId w:val="44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C110D7">
        <w:rPr>
          <w:rFonts w:ascii="Tahoma" w:eastAsiaTheme="minorEastAsia" w:hAnsi="Tahoma" w:cs="Tahoma"/>
          <w:sz w:val="20"/>
          <w:szCs w:val="20"/>
        </w:rPr>
        <w:t>Biggest surprise / Something to discuss as a class</w:t>
      </w:r>
      <w:r w:rsidRPr="00C110D7">
        <w:rPr>
          <w:rFonts w:ascii="MS Mincho" w:eastAsia="MS Mincho" w:hAnsi="MS Mincho" w:cs="MS Mincho"/>
          <w:sz w:val="20"/>
          <w:szCs w:val="20"/>
        </w:rPr>
        <w:t> </w:t>
      </w:r>
    </w:p>
    <w:p w14:paraId="79BF9DCB" w14:textId="284BA247" w:rsidR="00C110D7" w:rsidRPr="00C110D7" w:rsidRDefault="00C110D7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i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i/>
          <w:sz w:val="20"/>
          <w:szCs w:val="20"/>
        </w:rPr>
        <w:t>Deliverable</w:t>
      </w:r>
    </w:p>
    <w:p w14:paraId="4EEED801" w14:textId="0B2B2C04" w:rsidR="00C110D7" w:rsidRDefault="00C110D7" w:rsidP="00C110D7">
      <w:pPr>
        <w:pStyle w:val="ListParagraph"/>
        <w:numPr>
          <w:ilvl w:val="0"/>
          <w:numId w:val="46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One pager</w:t>
      </w:r>
    </w:p>
    <w:p w14:paraId="30356331" w14:textId="2BAE7768" w:rsidR="00C110D7" w:rsidRPr="00C110D7" w:rsidRDefault="00C110D7" w:rsidP="00C110D7">
      <w:pPr>
        <w:pStyle w:val="ListParagraph"/>
        <w:numPr>
          <w:ilvl w:val="0"/>
          <w:numId w:val="46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One PPT slide</w:t>
      </w:r>
    </w:p>
    <w:p w14:paraId="0250FB4D" w14:textId="526666CD" w:rsidR="00BD5B76" w:rsidRDefault="00BD5B76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b/>
          <w:sz w:val="20"/>
          <w:szCs w:val="20"/>
          <w:u w:val="single"/>
        </w:rPr>
        <w:t>LCOE Calculation</w:t>
      </w:r>
    </w:p>
    <w:p w14:paraId="4B4673E9" w14:textId="3D82B54B" w:rsidR="008A3D07" w:rsidRDefault="00490369" w:rsidP="008A3D0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3C27A0"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49C13" wp14:editId="1BB8CDF4">
                <wp:simplePos x="0" y="0"/>
                <wp:positionH relativeFrom="column">
                  <wp:posOffset>3705225</wp:posOffset>
                </wp:positionH>
                <wp:positionV relativeFrom="paragraph">
                  <wp:posOffset>243205</wp:posOffset>
                </wp:positionV>
                <wp:extent cx="2628265" cy="1831975"/>
                <wp:effectExtent l="0" t="0" r="13335" b="22225"/>
                <wp:wrapThrough wrapText="bothSides">
                  <wp:wrapPolygon edited="0">
                    <wp:start x="0" y="0"/>
                    <wp:lineTo x="0" y="21563"/>
                    <wp:lineTo x="21501" y="21563"/>
                    <wp:lineTo x="2150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18319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A36E1" w14:textId="5975A27E" w:rsidR="00490369" w:rsidRDefault="00490369" w:rsidP="00490369">
                            <w:pPr>
                              <w:spacing w:after="6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</w:rPr>
                              <w:t>LCOE equation</w:t>
                            </w:r>
                          </w:p>
                          <w:p w14:paraId="0BD8071F" w14:textId="51E9F91A" w:rsidR="00490369" w:rsidRDefault="00490369" w:rsidP="00490369">
                            <w:pPr>
                              <w:spacing w:after="120"/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 w:val="16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>: Life of the system (in # of years)</w:t>
                            </w:r>
                          </w:p>
                          <w:p w14:paraId="3075606A" w14:textId="16D100FD" w:rsidR="00490369" w:rsidRDefault="00490369" w:rsidP="00490369">
                            <w:pPr>
                              <w:spacing w:after="120"/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  <w:sz w:val="16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>: Discount rate</w:t>
                            </w:r>
                          </w:p>
                          <w:p w14:paraId="7995D845" w14:textId="22FF757E" w:rsidR="00490369" w:rsidRDefault="007F287B" w:rsidP="00490369">
                            <w:pPr>
                              <w:spacing w:after="120"/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color w:val="000000" w:themeColor="text1"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490369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 xml:space="preserve">: Investment expenditures in year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  <w:sz w:val="16"/>
                                </w:rPr>
                                <m:t>t</m:t>
                              </m:r>
                            </m:oMath>
                          </w:p>
                          <w:p w14:paraId="09B5556F" w14:textId="1EB79B7A" w:rsidR="00490369" w:rsidRPr="00490369" w:rsidRDefault="007F287B" w:rsidP="00490369">
                            <w:pPr>
                              <w:spacing w:after="120"/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color w:val="000000" w:themeColor="text1"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490369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 xml:space="preserve">: Operations &amp; Maintenance expenditures in year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  <w:sz w:val="16"/>
                                </w:rPr>
                                <m:t>t</m:t>
                              </m:r>
                            </m:oMath>
                            <w:r w:rsidR="00490369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14:paraId="0C9B2771" w14:textId="2AB8113A" w:rsidR="00490369" w:rsidRDefault="007F287B" w:rsidP="00490369">
                            <w:pPr>
                              <w:spacing w:after="120"/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color w:val="000000" w:themeColor="text1"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490369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 xml:space="preserve">: Fuel expenditures in year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  <w:sz w:val="16"/>
                                </w:rPr>
                                <m:t>t</m:t>
                              </m:r>
                            </m:oMath>
                          </w:p>
                          <w:p w14:paraId="34EFC2B6" w14:textId="6D782BA2" w:rsidR="00193155" w:rsidRPr="00A440FB" w:rsidRDefault="00193155" w:rsidP="00490369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 w:val="16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>: Subsidies</w:t>
                            </w:r>
                          </w:p>
                          <w:p w14:paraId="3744E2A8" w14:textId="6B0464F5" w:rsidR="00490369" w:rsidRPr="00A440FB" w:rsidRDefault="007F287B" w:rsidP="00490369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color w:val="000000" w:themeColor="text1"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ahoma"/>
                                      <w:color w:val="000000" w:themeColor="text1"/>
                                      <w:sz w:val="16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490369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 xml:space="preserve">: </w:t>
                            </w:r>
                            <w:r w:rsidR="00667E2C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>Electricity generation in</w:t>
                            </w:r>
                            <w:r w:rsidR="00490369">
                              <w:rPr>
                                <w:rFonts w:ascii="Tahoma" w:eastAsiaTheme="minorEastAsia" w:hAnsi="Tahoma" w:cs="Tahoma"/>
                                <w:color w:val="000000" w:themeColor="text1"/>
                                <w:sz w:val="16"/>
                              </w:rPr>
                              <w:t xml:space="preserve"> year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  <w:sz w:val="16"/>
                                </w:rPr>
                                <m:t>t</m:t>
                              </m:r>
                            </m:oMath>
                          </w:p>
                          <w:p w14:paraId="3EEC48E5" w14:textId="77777777" w:rsidR="00490369" w:rsidRPr="00A440FB" w:rsidRDefault="00490369" w:rsidP="00490369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49C13" id="Rectangle 1" o:spid="_x0000_s1027" style="position:absolute;margin-left:291.75pt;margin-top:19.15pt;width:206.95pt;height:1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" filled="f" strokecolor="black [3213]" strokeweight="1.25pt">
                <v:textbox>
                  <w:txbxContent>
                    <w:p w14:paraId="1DBA36E1" w14:textId="5975A27E" w:rsidR="00490369" w:rsidRDefault="00490369" w:rsidP="00490369">
                      <w:pPr>
                        <w:spacing w:after="6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</w:rPr>
                        <w:t>LCOE equation</w:t>
                      </w:r>
                    </w:p>
                    <w:p w14:paraId="0BD8071F" w14:textId="51E9F91A" w:rsidR="00490369" w:rsidRDefault="00490369" w:rsidP="00490369">
                      <w:pPr>
                        <w:spacing w:after="120"/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16"/>
                          </w:rPr>
                          <m:t>n</m:t>
                        </m:r>
                      </m:oMath>
                      <w:r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>: Life of the system (in # of years)</w:t>
                      </w:r>
                    </w:p>
                    <w:p w14:paraId="3075606A" w14:textId="16D100FD" w:rsidR="00490369" w:rsidRDefault="00490369" w:rsidP="00490369">
                      <w:pPr>
                        <w:spacing w:after="120"/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  <w:sz w:val="16"/>
                          </w:rPr>
                          <m:t>r</m:t>
                        </m:r>
                      </m:oMath>
                      <w:r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>: Discount rate</w:t>
                      </w:r>
                    </w:p>
                    <w:p w14:paraId="7995D845" w14:textId="22FF757E" w:rsidR="00490369" w:rsidRDefault="004F0A8A" w:rsidP="00490369">
                      <w:pPr>
                        <w:spacing w:after="120"/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color w:val="000000" w:themeColor="text1"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t</m:t>
                            </m:r>
                          </m:sub>
                        </m:sSub>
                      </m:oMath>
                      <w:r w:rsidR="00490369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 xml:space="preserve">: Investment expenditures in year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  <w:sz w:val="16"/>
                          </w:rPr>
                          <m:t>t</m:t>
                        </m:r>
                      </m:oMath>
                    </w:p>
                    <w:p w14:paraId="09B5556F" w14:textId="1EB79B7A" w:rsidR="00490369" w:rsidRPr="00490369" w:rsidRDefault="004F0A8A" w:rsidP="00490369">
                      <w:pPr>
                        <w:spacing w:after="120"/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color w:val="000000" w:themeColor="text1"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t</m:t>
                            </m:r>
                          </m:sub>
                        </m:sSub>
                      </m:oMath>
                      <w:r w:rsidR="00490369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 xml:space="preserve">: Operations &amp; Maintenance expenditures in year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  <w:sz w:val="16"/>
                          </w:rPr>
                          <m:t>t</m:t>
                        </m:r>
                      </m:oMath>
                      <w:r w:rsidR="00490369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14:paraId="0C9B2771" w14:textId="2AB8113A" w:rsidR="00490369" w:rsidRDefault="004F0A8A" w:rsidP="00490369">
                      <w:pPr>
                        <w:spacing w:after="120"/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color w:val="000000" w:themeColor="text1"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t</m:t>
                            </m:r>
                          </m:sub>
                        </m:sSub>
                      </m:oMath>
                      <w:r w:rsidR="00490369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 xml:space="preserve">: Fuel expenditures in year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  <w:sz w:val="16"/>
                          </w:rPr>
                          <m:t>t</m:t>
                        </m:r>
                      </m:oMath>
                    </w:p>
                    <w:p w14:paraId="34EFC2B6" w14:textId="6D782BA2" w:rsidR="00193155" w:rsidRPr="00A440FB" w:rsidRDefault="00193155" w:rsidP="00490369">
                      <w:pPr>
                        <w:spacing w:after="120"/>
                        <w:rPr>
                          <w:rFonts w:ascii="Tahoma" w:hAnsi="Tahoma" w:cs="Tahoma"/>
                          <w:color w:val="000000" w:themeColor="text1"/>
                          <w:sz w:val="16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16"/>
                          </w:rPr>
                          <m:t>S</m:t>
                        </m:r>
                      </m:oMath>
                      <w:r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>: Subsidies</w:t>
                      </w:r>
                    </w:p>
                    <w:p w14:paraId="3744E2A8" w14:textId="6B0464F5" w:rsidR="00490369" w:rsidRPr="00A440FB" w:rsidRDefault="004F0A8A" w:rsidP="00490369">
                      <w:pPr>
                        <w:spacing w:after="120"/>
                        <w:rPr>
                          <w:rFonts w:ascii="Tahoma" w:hAnsi="Tahoma" w:cs="Tahoma"/>
                          <w:color w:val="000000" w:themeColor="text1"/>
                          <w:sz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color w:val="000000" w:themeColor="text1"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ahoma"/>
                                <w:color w:val="000000" w:themeColor="text1"/>
                                <w:sz w:val="16"/>
                              </w:rPr>
                              <m:t>t</m:t>
                            </m:r>
                          </m:sub>
                        </m:sSub>
                      </m:oMath>
                      <w:r w:rsidR="00490369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 xml:space="preserve">: </w:t>
                      </w:r>
                      <w:r w:rsidR="00667E2C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>Electricity generation in</w:t>
                      </w:r>
                      <w:r w:rsidR="00490369">
                        <w:rPr>
                          <w:rFonts w:ascii="Tahoma" w:eastAsiaTheme="minorEastAsia" w:hAnsi="Tahoma" w:cs="Tahoma"/>
                          <w:color w:val="000000" w:themeColor="text1"/>
                          <w:sz w:val="16"/>
                        </w:rPr>
                        <w:t xml:space="preserve"> year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  <w:sz w:val="16"/>
                          </w:rPr>
                          <m:t>t</m:t>
                        </m:r>
                      </m:oMath>
                    </w:p>
                    <w:p w14:paraId="3EEC48E5" w14:textId="77777777" w:rsidR="00490369" w:rsidRPr="00A440FB" w:rsidRDefault="00490369" w:rsidP="00490369">
                      <w:pPr>
                        <w:spacing w:after="120"/>
                        <w:rPr>
                          <w:rFonts w:ascii="Tahoma" w:hAnsi="Tahoma" w:cs="Tahoma"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A3D07">
        <w:rPr>
          <w:rFonts w:ascii="Tahoma" w:eastAsiaTheme="minorEastAsia" w:hAnsi="Tahoma" w:cs="Tahoma"/>
          <w:sz w:val="20"/>
          <w:szCs w:val="20"/>
        </w:rPr>
        <w:t xml:space="preserve">Source: </w:t>
      </w:r>
      <w:hyperlink r:id="rId11" w:history="1">
        <w:r w:rsidR="008A3D07" w:rsidRPr="008A3D07">
          <w:rPr>
            <w:rStyle w:val="Hyperlink"/>
            <w:rFonts w:ascii="Tahoma" w:eastAsiaTheme="minorEastAsia" w:hAnsi="Tahoma" w:cs="Tahoma"/>
            <w:sz w:val="20"/>
            <w:szCs w:val="20"/>
          </w:rPr>
          <w:t>https://www.energy.gov/sites/prod/files/2015/08/f25/LCOE.pdf</w:t>
        </w:r>
      </w:hyperlink>
    </w:p>
    <w:p w14:paraId="62E82664" w14:textId="77777777" w:rsidR="004B513E" w:rsidRDefault="004B513E" w:rsidP="008A3D0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</w:p>
    <w:p w14:paraId="7F15B300" w14:textId="77777777" w:rsidR="004B513E" w:rsidRPr="008A3D07" w:rsidRDefault="004B513E" w:rsidP="008A3D0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</w:p>
    <w:p w14:paraId="1FF70F9A" w14:textId="2F26AE78" w:rsidR="00BD5B76" w:rsidRPr="00BD5B76" w:rsidRDefault="007F287B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="Tahoma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(I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  <w:sz w:val="20"/>
                          <w:szCs w:val="20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 w:val="20"/>
                                  <w:szCs w:val="20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ahoma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7E80FDAF" w14:textId="77777777" w:rsidR="004B513E" w:rsidRDefault="004B513E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</w:p>
    <w:p w14:paraId="359117FD" w14:textId="77777777" w:rsidR="004B513E" w:rsidRDefault="004B513E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</w:p>
    <w:p w14:paraId="4090C904" w14:textId="6C407BFD" w:rsidR="00DA039E" w:rsidRDefault="00DF7AD9" w:rsidP="00DA039E">
      <w:pPr>
        <w:spacing w:before="120" w:after="120" w:line="312" w:lineRule="auto"/>
        <w:outlineLvl w:val="0"/>
        <w:rPr>
          <w:rFonts w:ascii="Tahoma" w:eastAsiaTheme="minorEastAsia" w:hAnsi="Tahoma" w:cs="Tahoma"/>
          <w:b/>
          <w:sz w:val="20"/>
          <w:szCs w:val="20"/>
          <w:u w:val="single"/>
        </w:rPr>
      </w:pPr>
      <w:r>
        <w:rPr>
          <w:rFonts w:ascii="Tahoma" w:eastAsiaTheme="minorEastAsia" w:hAnsi="Tahoma" w:cs="Tahoma"/>
          <w:b/>
          <w:sz w:val="20"/>
          <w:szCs w:val="20"/>
          <w:u w:val="single"/>
        </w:rPr>
        <w:t>Subsidies</w:t>
      </w:r>
    </w:p>
    <w:p w14:paraId="0D5CFDFF" w14:textId="6463EF9F" w:rsidR="00DE639F" w:rsidRPr="00DE639F" w:rsidRDefault="00DE639F" w:rsidP="00DA039E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hyperlink r:id="rId12" w:history="1">
        <w:r w:rsidRPr="00DE639F">
          <w:rPr>
            <w:rStyle w:val="Hyperlink"/>
            <w:rFonts w:ascii="Tahoma" w:eastAsiaTheme="minorEastAsia" w:hAnsi="Tahoma" w:cs="Tahoma"/>
            <w:sz w:val="20"/>
            <w:szCs w:val="20"/>
          </w:rPr>
          <w:t>https://www.eia.gov/outlooks/aeo/pdf/electricity_generation.pdf</w:t>
        </w:r>
      </w:hyperlink>
      <w:bookmarkStart w:id="0" w:name="_GoBack"/>
      <w:bookmarkEnd w:id="0"/>
    </w:p>
    <w:p w14:paraId="3D6F2739" w14:textId="6629A868" w:rsidR="00DF7AD9" w:rsidRDefault="00DF7AD9" w:rsidP="00DA039E">
      <w:pPr>
        <w:spacing w:before="120" w:after="120" w:line="312" w:lineRule="auto"/>
        <w:outlineLvl w:val="0"/>
        <w:rPr>
          <w:rFonts w:ascii="Tahoma" w:eastAsiaTheme="minorEastAsia" w:hAnsi="Tahoma" w:cs="Tahoma"/>
          <w:i/>
          <w:sz w:val="20"/>
          <w:szCs w:val="20"/>
        </w:rPr>
      </w:pPr>
      <w:r>
        <w:rPr>
          <w:rFonts w:ascii="Tahoma" w:eastAsiaTheme="minorEastAsia" w:hAnsi="Tahoma" w:cs="Tahoma"/>
          <w:i/>
          <w:sz w:val="20"/>
          <w:szCs w:val="20"/>
        </w:rPr>
        <w:t>Investment Tax Credit</w:t>
      </w:r>
    </w:p>
    <w:p w14:paraId="00E1814A" w14:textId="672E8448" w:rsidR="00DF7AD9" w:rsidRDefault="00DF7AD9" w:rsidP="00DA039E">
      <w:pPr>
        <w:spacing w:before="120" w:after="120" w:line="312" w:lineRule="auto"/>
        <w:outlineLvl w:val="0"/>
        <w:rPr>
          <w:rFonts w:ascii="Tahoma" w:eastAsiaTheme="minorEastAsia" w:hAnsi="Tahoma" w:cs="Tahoma"/>
          <w:i/>
          <w:sz w:val="20"/>
          <w:szCs w:val="20"/>
        </w:rPr>
      </w:pPr>
      <w:r>
        <w:rPr>
          <w:rFonts w:ascii="Tahoma" w:eastAsiaTheme="minorEastAsia" w:hAnsi="Tahoma" w:cs="Tahoma"/>
          <w:i/>
          <w:sz w:val="20"/>
          <w:szCs w:val="20"/>
        </w:rPr>
        <w:t>Production Tax Credit</w:t>
      </w:r>
    </w:p>
    <w:p w14:paraId="601DAC9B" w14:textId="77777777" w:rsidR="00826C44" w:rsidRPr="00826C44" w:rsidRDefault="00826C44" w:rsidP="00826C44">
      <w:pPr>
        <w:spacing w:before="120" w:after="120" w:line="312" w:lineRule="auto"/>
        <w:outlineLvl w:val="0"/>
        <w:rPr>
          <w:rFonts w:ascii="Tahoma" w:eastAsiaTheme="minorEastAsia" w:hAnsi="Tahoma" w:cs="Tahoma"/>
          <w:i/>
          <w:sz w:val="20"/>
          <w:szCs w:val="20"/>
        </w:rPr>
      </w:pPr>
      <w:r w:rsidRPr="00826C44">
        <w:rPr>
          <w:rFonts w:ascii="Tahoma" w:eastAsiaTheme="minorEastAsia" w:hAnsi="Tahoma" w:cs="Tahoma"/>
          <w:i/>
          <w:sz w:val="20"/>
          <w:szCs w:val="20"/>
        </w:rPr>
        <w:t>U.S. Tax Cuts and Jobs Act</w:t>
      </w:r>
    </w:p>
    <w:p w14:paraId="3E00AEA3" w14:textId="77777777" w:rsidR="00826C44" w:rsidRPr="00DF7AD9" w:rsidRDefault="00826C44" w:rsidP="00DA039E">
      <w:pPr>
        <w:spacing w:before="120" w:after="120" w:line="312" w:lineRule="auto"/>
        <w:outlineLvl w:val="0"/>
        <w:rPr>
          <w:rFonts w:ascii="Tahoma" w:eastAsiaTheme="minorEastAsia" w:hAnsi="Tahoma" w:cs="Tahoma"/>
          <w:i/>
          <w:sz w:val="20"/>
          <w:szCs w:val="20"/>
        </w:rPr>
      </w:pPr>
    </w:p>
    <w:p w14:paraId="72BBE835" w14:textId="2DC82860" w:rsidR="00CD53E4" w:rsidRPr="00CD53E4" w:rsidRDefault="00CD53E4" w:rsidP="00CD53E4">
      <w:pPr>
        <w:rPr>
          <w:rFonts w:ascii="Tahoma" w:eastAsiaTheme="minorEastAsia" w:hAnsi="Tahoma" w:cs="Tahoma"/>
          <w:b/>
          <w:sz w:val="20"/>
          <w:szCs w:val="20"/>
          <w:u w:val="single"/>
        </w:rPr>
      </w:pPr>
      <w:r>
        <w:rPr>
          <w:rFonts w:ascii="Tahoma" w:eastAsiaTheme="minorEastAsia" w:hAnsi="Tahoma" w:cs="Tahoma"/>
          <w:b/>
          <w:sz w:val="20"/>
          <w:szCs w:val="20"/>
          <w:u w:val="single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060"/>
        <w:gridCol w:w="1822"/>
        <w:gridCol w:w="1822"/>
        <w:gridCol w:w="1823"/>
      </w:tblGrid>
      <w:tr w:rsidR="00D279CE" w14:paraId="348A194B" w14:textId="77777777" w:rsidTr="00D279CE">
        <w:trPr>
          <w:trHeight w:val="270"/>
        </w:trPr>
        <w:tc>
          <w:tcPr>
            <w:tcW w:w="810" w:type="dxa"/>
            <w:tcBorders>
              <w:top w:val="nil"/>
              <w:bottom w:val="nil"/>
              <w:right w:val="nil"/>
            </w:tcBorders>
          </w:tcPr>
          <w:p w14:paraId="6943065D" w14:textId="77777777" w:rsidR="00CD53E4" w:rsidRPr="00620A49" w:rsidRDefault="00CD53E4" w:rsidP="00620A49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single" w:sz="18" w:space="0" w:color="auto"/>
            </w:tcBorders>
          </w:tcPr>
          <w:p w14:paraId="586984C0" w14:textId="6A19579D" w:rsidR="00CD53E4" w:rsidRPr="00620A49" w:rsidRDefault="00CD53E4" w:rsidP="00620A49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</w:p>
        </w:tc>
        <w:tc>
          <w:tcPr>
            <w:tcW w:w="5467" w:type="dxa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2088A0B6" w14:textId="0E25AB09" w:rsidR="00CD53E4" w:rsidRPr="00620A49" w:rsidRDefault="00CD53E4" w:rsidP="00CD53E4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  <w:r w:rsidRPr="00CD53E4">
              <w:rPr>
                <w:rFonts w:ascii="Tahoma" w:eastAsiaTheme="minorEastAsia" w:hAnsi="Tahoma" w:cs="Tahoma"/>
                <w:b/>
                <w:sz w:val="15"/>
                <w:szCs w:val="20"/>
              </w:rPr>
              <w:t>Increase</w:t>
            </w:r>
            <w:r w:rsidRPr="00CD53E4">
              <w:rPr>
                <w:rFonts w:ascii="Tahoma" w:eastAsiaTheme="minorEastAsia" w:hAnsi="Tahoma" w:cs="Tahoma"/>
                <w:sz w:val="15"/>
                <w:szCs w:val="20"/>
              </w:rPr>
              <w:t xml:space="preserve"> </w:t>
            </w:r>
            <w:r w:rsidRPr="00CD53E4">
              <w:rPr>
                <w:rFonts w:ascii="Tahoma" w:eastAsiaTheme="minorEastAsia" w:hAnsi="Tahoma" w:cs="Tahoma"/>
                <w:color w:val="7F7F7F" w:themeColor="text1" w:themeTint="80"/>
                <w:sz w:val="15"/>
                <w:szCs w:val="20"/>
              </w:rPr>
              <w:t>or</w:t>
            </w:r>
            <w:r w:rsidRPr="00CD53E4">
              <w:rPr>
                <w:rFonts w:ascii="Tahoma" w:eastAsiaTheme="minorEastAsia" w:hAnsi="Tahoma" w:cs="Tahoma"/>
                <w:b/>
                <w:sz w:val="15"/>
                <w:szCs w:val="20"/>
              </w:rPr>
              <w:t xml:space="preserve"> </w:t>
            </w:r>
            <w:r w:rsidRPr="00CD53E4">
              <w:rPr>
                <w:rFonts w:ascii="Tahoma" w:eastAsiaTheme="minorEastAsia" w:hAnsi="Tahoma" w:cs="Tahoma"/>
                <w:b/>
                <w:color w:val="FF0000"/>
                <w:sz w:val="15"/>
                <w:szCs w:val="20"/>
              </w:rPr>
              <w:t>(Decrease)</w:t>
            </w:r>
            <w:r w:rsidRPr="00CD53E4">
              <w:rPr>
                <w:rFonts w:ascii="Tahoma" w:eastAsiaTheme="minorEastAsia" w:hAnsi="Tahoma" w:cs="Tahoma"/>
                <w:color w:val="FF0000"/>
                <w:sz w:val="15"/>
                <w:szCs w:val="20"/>
              </w:rPr>
              <w:t xml:space="preserve"> </w:t>
            </w:r>
            <w:r w:rsidRPr="00CD53E4">
              <w:rPr>
                <w:rFonts w:ascii="Tahoma" w:eastAsiaTheme="minorEastAsia" w:hAnsi="Tahoma" w:cs="Tahoma"/>
                <w:color w:val="7F7F7F" w:themeColor="text1" w:themeTint="80"/>
                <w:sz w:val="15"/>
                <w:szCs w:val="20"/>
              </w:rPr>
              <w:t>in LCOE over given time frame</w:t>
            </w:r>
          </w:p>
        </w:tc>
      </w:tr>
      <w:tr w:rsidR="00D279CE" w14:paraId="39DBFE51" w14:textId="77777777" w:rsidTr="00D279CE">
        <w:trPr>
          <w:trHeight w:val="566"/>
        </w:trPr>
        <w:tc>
          <w:tcPr>
            <w:tcW w:w="810" w:type="dxa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14:paraId="0A029872" w14:textId="77777777" w:rsidR="00CD53E4" w:rsidRPr="00620A49" w:rsidRDefault="00CD53E4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  <w:right w:val="single" w:sz="18" w:space="0" w:color="auto"/>
            </w:tcBorders>
          </w:tcPr>
          <w:p w14:paraId="7C3A789A" w14:textId="77777777" w:rsidR="00CD53E4" w:rsidRDefault="00CD53E4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  <w:r w:rsidRPr="00620A49">
              <w:rPr>
                <w:rFonts w:ascii="Tahoma" w:eastAsiaTheme="minorEastAsia" w:hAnsi="Tahoma" w:cs="Tahoma"/>
                <w:b/>
                <w:sz w:val="20"/>
                <w:szCs w:val="20"/>
              </w:rPr>
              <w:t>Generation Tech</w:t>
            </w:r>
          </w:p>
          <w:p w14:paraId="78112C85" w14:textId="213EE4E5" w:rsidR="00A433EB" w:rsidRPr="00A433EB" w:rsidRDefault="00A433EB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(2019 LCOE in $/MWh in parentheses)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0F92E69" w14:textId="78281A6E" w:rsidR="00CD53E4" w:rsidRPr="00620A49" w:rsidRDefault="00CD53E4" w:rsidP="00620A49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  <w:u w:val="single"/>
              </w:rPr>
            </w:pPr>
            <w:r w:rsidRPr="00620A49">
              <w:rPr>
                <w:rFonts w:ascii="Tahoma" w:eastAsiaTheme="minorEastAsia" w:hAnsi="Tahoma" w:cs="Tahoma"/>
                <w:b/>
                <w:sz w:val="20"/>
                <w:szCs w:val="20"/>
              </w:rPr>
              <w:t>3-year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</w:tcPr>
          <w:p w14:paraId="627635A7" w14:textId="358AE579" w:rsidR="00CD53E4" w:rsidRPr="00620A49" w:rsidRDefault="00CD53E4" w:rsidP="00620A49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  <w:u w:val="single"/>
              </w:rPr>
            </w:pPr>
            <w:r w:rsidRPr="00620A49">
              <w:rPr>
                <w:rFonts w:ascii="Tahoma" w:eastAsiaTheme="minorEastAsia" w:hAnsi="Tahoma" w:cs="Tahoma"/>
                <w:b/>
                <w:sz w:val="20"/>
                <w:szCs w:val="20"/>
              </w:rPr>
              <w:t>5-year</w:t>
            </w:r>
          </w:p>
        </w:tc>
        <w:tc>
          <w:tcPr>
            <w:tcW w:w="1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F53AC1" w14:textId="2C922202" w:rsidR="00CD53E4" w:rsidRPr="00620A49" w:rsidRDefault="00CD53E4" w:rsidP="00620A49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  <w:u w:val="single"/>
              </w:rPr>
            </w:pPr>
            <w:r w:rsidRPr="00620A49">
              <w:rPr>
                <w:rFonts w:ascii="Tahoma" w:eastAsiaTheme="minorEastAsia" w:hAnsi="Tahoma" w:cs="Tahoma"/>
                <w:b/>
                <w:sz w:val="20"/>
                <w:szCs w:val="20"/>
              </w:rPr>
              <w:t>10-year</w:t>
            </w:r>
          </w:p>
        </w:tc>
      </w:tr>
      <w:tr w:rsidR="00D279CE" w14:paraId="6E2DD608" w14:textId="77777777" w:rsidTr="00D279CE">
        <w:tc>
          <w:tcPr>
            <w:tcW w:w="810" w:type="dxa"/>
            <w:vMerge w:val="restart"/>
            <w:tcBorders>
              <w:top w:val="single" w:sz="4" w:space="0" w:color="auto"/>
              <w:right w:val="single" w:sz="18" w:space="0" w:color="auto"/>
            </w:tcBorders>
            <w:textDirection w:val="btLr"/>
            <w:vAlign w:val="center"/>
          </w:tcPr>
          <w:p w14:paraId="0F50D83C" w14:textId="31EE676F" w:rsidR="00D279CE" w:rsidRPr="00D279CE" w:rsidRDefault="00D279CE" w:rsidP="00D279CE">
            <w:pPr>
              <w:spacing w:before="120" w:after="120" w:line="312" w:lineRule="auto"/>
              <w:ind w:left="113" w:right="113"/>
              <w:jc w:val="center"/>
              <w:outlineLvl w:val="0"/>
              <w:rPr>
                <w:rFonts w:ascii="Tahoma" w:eastAsiaTheme="minorEastAsia" w:hAnsi="Tahoma" w:cs="Tahoma"/>
                <w:color w:val="BFBFBF" w:themeColor="background1" w:themeShade="BF"/>
                <w:sz w:val="20"/>
                <w:szCs w:val="20"/>
              </w:rPr>
            </w:pPr>
            <w:r w:rsidRPr="00D279CE">
              <w:rPr>
                <w:rFonts w:ascii="Tahoma" w:eastAsiaTheme="minorEastAsia" w:hAnsi="Tahoma" w:cs="Tahoma"/>
                <w:color w:val="BFBFBF" w:themeColor="background1" w:themeShade="BF"/>
                <w:sz w:val="20"/>
                <w:szCs w:val="20"/>
              </w:rPr>
              <w:t>Conventional</w:t>
            </w:r>
          </w:p>
        </w:tc>
        <w:tc>
          <w:tcPr>
            <w:tcW w:w="3060" w:type="dxa"/>
            <w:tcBorders>
              <w:top w:val="single" w:sz="4" w:space="0" w:color="auto"/>
              <w:right w:val="single" w:sz="18" w:space="0" w:color="auto"/>
            </w:tcBorders>
          </w:tcPr>
          <w:p w14:paraId="1E1E1C30" w14:textId="0EE8B98A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Gas Peaker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($175)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47B83B2C" w14:textId="75927F30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1D4CAA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(8%)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01C2E759" w14:textId="21BC3B2E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987D83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(15%)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2D31E513" w14:textId="71F387D7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</w:t>
            </w:r>
            <w:r w:rsidRPr="00634B84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37%</w:t>
            </w: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D279CE" w14:paraId="596D45E3" w14:textId="77777777" w:rsidTr="00D279CE">
        <w:trPr>
          <w:trHeight w:val="584"/>
        </w:trPr>
        <w:tc>
          <w:tcPr>
            <w:tcW w:w="810" w:type="dxa"/>
            <w:vMerge/>
            <w:tcBorders>
              <w:top w:val="single" w:sz="4" w:space="0" w:color="auto"/>
              <w:right w:val="single" w:sz="18" w:space="0" w:color="auto"/>
            </w:tcBorders>
          </w:tcPr>
          <w:p w14:paraId="0ABCB6C0" w14:textId="77777777" w:rsidR="00D279CE" w:rsidRPr="00D279CE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color w:val="BFBFBF" w:themeColor="background1" w:themeShade="BF"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tcBorders>
              <w:top w:val="single" w:sz="4" w:space="0" w:color="auto"/>
              <w:right w:val="single" w:sz="18" w:space="0" w:color="auto"/>
            </w:tcBorders>
          </w:tcPr>
          <w:p w14:paraId="48D2855F" w14:textId="769CB47B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Nuclear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($155)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F537B22" w14:textId="2B57E7D4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5%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79739" w14:textId="4D371965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38%</w:t>
            </w:r>
          </w:p>
        </w:tc>
        <w:tc>
          <w:tcPr>
            <w:tcW w:w="1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6157AC" w14:textId="07BB0AD7" w:rsidR="00D279CE" w:rsidRPr="00AF0A6F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000000" w:themeColor="text1"/>
                <w:sz w:val="20"/>
                <w:szCs w:val="20"/>
              </w:rPr>
            </w:pPr>
            <w:r w:rsidRPr="00AF0A6F">
              <w:rPr>
                <w:rFonts w:ascii="Tahoma" w:eastAsiaTheme="minorEastAsia" w:hAnsi="Tahoma" w:cs="Tahoma"/>
                <w:color w:val="000000" w:themeColor="text1"/>
                <w:sz w:val="20"/>
                <w:szCs w:val="20"/>
              </w:rPr>
              <w:t>26%</w:t>
            </w:r>
          </w:p>
        </w:tc>
      </w:tr>
      <w:tr w:rsidR="00D279CE" w14:paraId="2065CBF1" w14:textId="77777777" w:rsidTr="00D279CE">
        <w:tc>
          <w:tcPr>
            <w:tcW w:w="810" w:type="dxa"/>
            <w:vMerge/>
            <w:tcBorders>
              <w:top w:val="single" w:sz="4" w:space="0" w:color="auto"/>
              <w:right w:val="single" w:sz="18" w:space="0" w:color="auto"/>
            </w:tcBorders>
          </w:tcPr>
          <w:p w14:paraId="295DD7FF" w14:textId="77777777" w:rsidR="00D279CE" w:rsidRPr="00D279CE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color w:val="BFBFBF" w:themeColor="background1" w:themeShade="BF"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tcBorders>
              <w:top w:val="single" w:sz="4" w:space="0" w:color="auto"/>
              <w:right w:val="single" w:sz="18" w:space="0" w:color="auto"/>
            </w:tcBorders>
          </w:tcPr>
          <w:p w14:paraId="702A6E1E" w14:textId="74C4BCDB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Coal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($109)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26CF6E0F" w14:textId="08D044DD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7%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E0458" w14:textId="1BA8F249" w:rsidR="00D279CE" w:rsidRPr="006B6EC7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0%</w:t>
            </w:r>
          </w:p>
        </w:tc>
        <w:tc>
          <w:tcPr>
            <w:tcW w:w="1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B9AE6F" w14:textId="4FFB15F8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</w:t>
            </w:r>
            <w:r w:rsidRPr="00634B84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2%</w:t>
            </w: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D279CE" w14:paraId="50CE858C" w14:textId="77777777" w:rsidTr="00D279CE">
        <w:tc>
          <w:tcPr>
            <w:tcW w:w="810" w:type="dxa"/>
            <w:vMerge/>
            <w:tcBorders>
              <w:top w:val="single" w:sz="4" w:space="0" w:color="auto"/>
              <w:bottom w:val="dashed" w:sz="4" w:space="0" w:color="auto"/>
              <w:right w:val="single" w:sz="18" w:space="0" w:color="auto"/>
            </w:tcBorders>
          </w:tcPr>
          <w:p w14:paraId="381F68AA" w14:textId="77777777" w:rsidR="00D279CE" w:rsidRPr="00D279CE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color w:val="BFBFBF" w:themeColor="background1" w:themeShade="BF"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dashed" w:sz="4" w:space="0" w:color="auto"/>
              <w:right w:val="single" w:sz="18" w:space="0" w:color="auto"/>
            </w:tcBorders>
          </w:tcPr>
          <w:p w14:paraId="27FF1DEC" w14:textId="3A8E063C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Gas – Combined Cycle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($56)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dashed" w:sz="4" w:space="0" w:color="auto"/>
            </w:tcBorders>
            <w:vAlign w:val="center"/>
          </w:tcPr>
          <w:p w14:paraId="012BAA40" w14:textId="4BAFD5F2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1D4CAA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(13%)</w:t>
            </w:r>
          </w:p>
        </w:tc>
        <w:tc>
          <w:tcPr>
            <w:tcW w:w="182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32EFF9E" w14:textId="4CB02074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987D83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(24%)</w:t>
            </w:r>
          </w:p>
        </w:tc>
        <w:tc>
          <w:tcPr>
            <w:tcW w:w="1823" w:type="dxa"/>
            <w:tcBorders>
              <w:top w:val="single" w:sz="4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3D1103E0" w14:textId="40A13D56" w:rsidR="00D279CE" w:rsidRPr="00300D40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</w:t>
            </w:r>
            <w:r w:rsidRPr="00300D40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32%</w:t>
            </w: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D279CE" w14:paraId="2D4CC6E1" w14:textId="77777777" w:rsidTr="00D279CE">
        <w:tc>
          <w:tcPr>
            <w:tcW w:w="810" w:type="dxa"/>
            <w:vMerge w:val="restart"/>
            <w:tcBorders>
              <w:top w:val="dashed" w:sz="4" w:space="0" w:color="auto"/>
              <w:right w:val="single" w:sz="18" w:space="0" w:color="auto"/>
            </w:tcBorders>
            <w:textDirection w:val="btLr"/>
            <w:vAlign w:val="center"/>
          </w:tcPr>
          <w:p w14:paraId="3B46E692" w14:textId="5F719082" w:rsidR="00D279CE" w:rsidRPr="00D279CE" w:rsidRDefault="00D279CE" w:rsidP="00D279CE">
            <w:pPr>
              <w:spacing w:before="120" w:after="120" w:line="312" w:lineRule="auto"/>
              <w:ind w:left="113" w:right="113"/>
              <w:jc w:val="center"/>
              <w:outlineLvl w:val="0"/>
              <w:rPr>
                <w:rFonts w:ascii="Tahoma" w:eastAsiaTheme="minorEastAsia" w:hAnsi="Tahoma" w:cs="Tahoma"/>
                <w:color w:val="BFBFBF" w:themeColor="background1" w:themeShade="BF"/>
                <w:sz w:val="20"/>
                <w:szCs w:val="20"/>
              </w:rPr>
            </w:pPr>
            <w:r w:rsidRPr="00D279CE">
              <w:rPr>
                <w:rFonts w:ascii="Tahoma" w:eastAsiaTheme="minorEastAsia" w:hAnsi="Tahoma" w:cs="Tahoma"/>
                <w:color w:val="BFBFBF" w:themeColor="background1" w:themeShade="BF"/>
                <w:sz w:val="20"/>
                <w:szCs w:val="20"/>
              </w:rPr>
              <w:t>Renewable</w:t>
            </w:r>
          </w:p>
        </w:tc>
        <w:tc>
          <w:tcPr>
            <w:tcW w:w="3060" w:type="dxa"/>
            <w:tcBorders>
              <w:top w:val="dashed" w:sz="4" w:space="0" w:color="auto"/>
              <w:right w:val="single" w:sz="18" w:space="0" w:color="auto"/>
            </w:tcBorders>
          </w:tcPr>
          <w:p w14:paraId="04950F99" w14:textId="7591FC31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Geothermal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($91)</w:t>
            </w:r>
          </w:p>
        </w:tc>
        <w:tc>
          <w:tcPr>
            <w:tcW w:w="1822" w:type="dxa"/>
            <w:tcBorders>
              <w:top w:val="dashed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58413AE" w14:textId="33AF729E" w:rsidR="00D279CE" w:rsidRPr="001D4CAA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 w:rsidRPr="001D4CAA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(7%)</w:t>
            </w:r>
          </w:p>
        </w:tc>
        <w:tc>
          <w:tcPr>
            <w:tcW w:w="182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F3F5C5" w14:textId="0B00086A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987D83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(22%)</w:t>
            </w:r>
          </w:p>
        </w:tc>
        <w:tc>
          <w:tcPr>
            <w:tcW w:w="1823" w:type="dxa"/>
            <w:tcBorders>
              <w:top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284E33" w14:textId="48BED4F4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20%</w:t>
            </w:r>
          </w:p>
        </w:tc>
      </w:tr>
      <w:tr w:rsidR="00D279CE" w14:paraId="75B4F6C2" w14:textId="77777777" w:rsidTr="00D279CE">
        <w:tc>
          <w:tcPr>
            <w:tcW w:w="810" w:type="dxa"/>
            <w:vMerge/>
            <w:tcBorders>
              <w:right w:val="single" w:sz="18" w:space="0" w:color="auto"/>
            </w:tcBorders>
          </w:tcPr>
          <w:p w14:paraId="1C6A7FB2" w14:textId="77777777" w:rsidR="00D279CE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tcBorders>
              <w:right w:val="single" w:sz="18" w:space="0" w:color="auto"/>
            </w:tcBorders>
          </w:tcPr>
          <w:p w14:paraId="75768319" w14:textId="7C84E02E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Solar Thermal Tower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($141)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E903C5C" w14:textId="6CCCD8BC" w:rsidR="00D279CE" w:rsidRPr="001D4CAA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 w:rsidRPr="001D4CAA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(7%)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86D03" w14:textId="1B4F8DCC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14%</w:t>
            </w:r>
          </w:p>
        </w:tc>
        <w:tc>
          <w:tcPr>
            <w:tcW w:w="1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AF2E4" w14:textId="0E260811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</w:t>
            </w:r>
            <w:r w:rsidRPr="00634B84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16%</w:t>
            </w: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D279CE" w14:paraId="7873B73F" w14:textId="77777777" w:rsidTr="00D279CE">
        <w:tc>
          <w:tcPr>
            <w:tcW w:w="810" w:type="dxa"/>
            <w:vMerge/>
            <w:tcBorders>
              <w:right w:val="single" w:sz="18" w:space="0" w:color="auto"/>
            </w:tcBorders>
          </w:tcPr>
          <w:p w14:paraId="53FCA3C6" w14:textId="77777777" w:rsidR="00D279CE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tcBorders>
              <w:right w:val="single" w:sz="18" w:space="0" w:color="auto"/>
            </w:tcBorders>
          </w:tcPr>
          <w:p w14:paraId="1E23C816" w14:textId="109932A2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Solar PV – Crystalline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($40)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DBFAFB5" w14:textId="09A38D20" w:rsidR="00D279CE" w:rsidRPr="001D4CAA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 w:rsidRPr="001D4CAA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(27%)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4AA0B" w14:textId="55FF82EE" w:rsidR="00D279CE" w:rsidRPr="00987D83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987D83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(49%)</w:t>
            </w:r>
          </w:p>
        </w:tc>
        <w:tc>
          <w:tcPr>
            <w:tcW w:w="1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C2211" w14:textId="21EAA3B6" w:rsidR="00D279CE" w:rsidRPr="00300D40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</w:t>
            </w:r>
            <w:r w:rsidRPr="00300D40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89%</w:t>
            </w: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D279CE" w14:paraId="10DBC207" w14:textId="77777777" w:rsidTr="00D279CE">
        <w:tc>
          <w:tcPr>
            <w:tcW w:w="810" w:type="dxa"/>
            <w:vMerge/>
            <w:tcBorders>
              <w:right w:val="single" w:sz="18" w:space="0" w:color="auto"/>
            </w:tcBorders>
          </w:tcPr>
          <w:p w14:paraId="335D0DEF" w14:textId="77777777" w:rsidR="00D279CE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tcBorders>
              <w:right w:val="single" w:sz="18" w:space="0" w:color="auto"/>
            </w:tcBorders>
          </w:tcPr>
          <w:p w14:paraId="13EC64A4" w14:textId="67885D26" w:rsidR="00D279CE" w:rsidRPr="00634B84" w:rsidRDefault="00D279CE" w:rsidP="00C110D7">
            <w:pPr>
              <w:spacing w:before="120" w:after="120" w:line="312" w:lineRule="auto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634B84">
              <w:rPr>
                <w:rFonts w:ascii="Tahoma" w:eastAsiaTheme="minorEastAsia" w:hAnsi="Tahoma" w:cs="Tahoma"/>
                <w:sz w:val="20"/>
                <w:szCs w:val="20"/>
              </w:rPr>
              <w:t>Wind</w:t>
            </w:r>
            <w:r>
              <w:rPr>
                <w:rFonts w:ascii="Tahoma" w:eastAsiaTheme="minorEastAsia" w:hAnsi="Tahoma" w:cs="Tahoma"/>
                <w:sz w:val="20"/>
                <w:szCs w:val="20"/>
              </w:rPr>
              <w:t xml:space="preserve"> ($41)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EDDA0BF" w14:textId="6269BC98" w:rsidR="00D279CE" w:rsidRPr="001D4CAA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 w:rsidRPr="001D4CAA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(18%)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CAFEE" w14:textId="464ECAAA" w:rsidR="00D279CE" w:rsidRPr="00634B84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sz w:val="20"/>
                <w:szCs w:val="20"/>
              </w:rPr>
            </w:pPr>
            <w:r w:rsidRPr="00987D83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(32%)</w:t>
            </w:r>
          </w:p>
        </w:tc>
        <w:tc>
          <w:tcPr>
            <w:tcW w:w="1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A610B5" w14:textId="63AE00AB" w:rsidR="00D279CE" w:rsidRPr="00300D40" w:rsidRDefault="00D279CE" w:rsidP="00D279CE">
            <w:pPr>
              <w:spacing w:before="120" w:after="120" w:line="312" w:lineRule="auto"/>
              <w:jc w:val="center"/>
              <w:outlineLvl w:val="0"/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(</w:t>
            </w:r>
            <w:r w:rsidRPr="00300D40"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70%</w:t>
            </w:r>
            <w:r>
              <w:rPr>
                <w:rFonts w:ascii="Tahoma" w:eastAsiaTheme="minorEastAsia" w:hAnsi="Tahoma" w:cs="Tahoma"/>
                <w:color w:val="FF0000"/>
                <w:sz w:val="20"/>
                <w:szCs w:val="20"/>
              </w:rPr>
              <w:t>)</w:t>
            </w:r>
          </w:p>
        </w:tc>
      </w:tr>
    </w:tbl>
    <w:p w14:paraId="660A9F5E" w14:textId="77777777" w:rsidR="00DA039E" w:rsidRDefault="00DA039E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b/>
          <w:sz w:val="20"/>
          <w:szCs w:val="20"/>
          <w:u w:val="single"/>
        </w:rPr>
      </w:pPr>
    </w:p>
    <w:p w14:paraId="05418A47" w14:textId="3BED5289" w:rsidR="00F8459E" w:rsidRDefault="0041771C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  <w:u w:val="single"/>
        </w:rPr>
      </w:pPr>
      <w:r>
        <w:rPr>
          <w:rFonts w:ascii="Tahoma" w:eastAsiaTheme="minorEastAsia" w:hAnsi="Tahoma" w:cs="Tahoma"/>
          <w:b/>
          <w:sz w:val="20"/>
          <w:szCs w:val="20"/>
          <w:u w:val="single"/>
        </w:rPr>
        <w:t>Assumptions</w:t>
      </w:r>
    </w:p>
    <w:p w14:paraId="1A842850" w14:textId="77777777" w:rsidR="0041771C" w:rsidRPr="0041771C" w:rsidRDefault="0041771C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  <w:u w:val="single"/>
        </w:rPr>
      </w:pPr>
    </w:p>
    <w:p w14:paraId="27DF2FCA" w14:textId="69A5D240" w:rsidR="008E5AEC" w:rsidRPr="00C110D7" w:rsidRDefault="00E50F8A" w:rsidP="00C110D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C110D7">
        <w:rPr>
          <w:rFonts w:ascii="Tahoma" w:eastAsiaTheme="minorEastAsia" w:hAnsi="Tahoma" w:cs="Tahoma"/>
          <w:sz w:val="20"/>
          <w:szCs w:val="20"/>
        </w:rPr>
        <w:t>Photosynthesis converts solar energy into chemical energy that is stored in and used by biological systems.</w:t>
      </w:r>
      <w:r w:rsidR="00E6698C" w:rsidRPr="00C110D7">
        <w:rPr>
          <w:rFonts w:ascii="Tahoma" w:eastAsiaTheme="minorEastAsia" w:hAnsi="Tahoma" w:cs="Tahoma"/>
          <w:sz w:val="20"/>
          <w:szCs w:val="20"/>
        </w:rPr>
        <w:t xml:space="preserve"> This is the principal mechanism that has powered life on Earth for billions of years</w:t>
      </w:r>
      <w:r w:rsidR="006F5D8B" w:rsidRPr="00C110D7">
        <w:rPr>
          <w:rFonts w:ascii="Tahoma" w:eastAsiaTheme="minorEastAsia" w:hAnsi="Tahoma" w:cs="Tahoma"/>
          <w:sz w:val="20"/>
          <w:szCs w:val="20"/>
        </w:rPr>
        <w:t>, and remains the source of almost all energy used by humanity</w:t>
      </w:r>
      <w:r w:rsidR="00E6698C" w:rsidRPr="00C110D7">
        <w:rPr>
          <w:rFonts w:ascii="Tahoma" w:eastAsiaTheme="minorEastAsia" w:hAnsi="Tahoma" w:cs="Tahoma"/>
          <w:sz w:val="20"/>
          <w:szCs w:val="20"/>
        </w:rPr>
        <w:t>.</w:t>
      </w:r>
      <w:r w:rsidR="008E5AEC" w:rsidRPr="00C110D7">
        <w:rPr>
          <w:rFonts w:ascii="Tahoma" w:eastAsiaTheme="minorEastAsia" w:hAnsi="Tahoma" w:cs="Tahoma"/>
          <w:sz w:val="20"/>
          <w:szCs w:val="20"/>
        </w:rPr>
        <w:t xml:space="preserve"> </w:t>
      </w:r>
    </w:p>
    <w:p w14:paraId="20F02447" w14:textId="1DCC8848" w:rsidR="00F70C75" w:rsidRPr="005A5CEC" w:rsidRDefault="00F70C75" w:rsidP="00E46B01">
      <w:pPr>
        <w:spacing w:before="120" w:after="120" w:line="312" w:lineRule="auto"/>
        <w:rPr>
          <w:rFonts w:ascii="Tahoma" w:eastAsiaTheme="minorEastAsia" w:hAnsi="Tahoma" w:cs="Tahoma"/>
          <w:sz w:val="20"/>
          <w:szCs w:val="20"/>
        </w:rPr>
      </w:pPr>
    </w:p>
    <w:sectPr w:rsidR="00F70C75" w:rsidRPr="005A5CEC" w:rsidSect="00385BFE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5EB96" w14:textId="77777777" w:rsidR="007F287B" w:rsidRDefault="007F287B" w:rsidP="006C6B21">
      <w:pPr>
        <w:spacing w:after="0" w:line="240" w:lineRule="auto"/>
      </w:pPr>
      <w:r>
        <w:separator/>
      </w:r>
    </w:p>
  </w:endnote>
  <w:endnote w:type="continuationSeparator" w:id="0">
    <w:p w14:paraId="023DC322" w14:textId="77777777" w:rsidR="007F287B" w:rsidRDefault="007F287B" w:rsidP="006C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945B1" w14:textId="77777777" w:rsidR="00B46F05" w:rsidRDefault="00B46F05" w:rsidP="005140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74C46" w14:textId="77777777" w:rsidR="00B46F05" w:rsidRDefault="00B46F05" w:rsidP="0054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B73E2" w14:textId="77777777" w:rsidR="00B46F05" w:rsidRPr="00541706" w:rsidRDefault="00B46F05" w:rsidP="00514027">
    <w:pPr>
      <w:pStyle w:val="Footer"/>
      <w:framePr w:wrap="none" w:vAnchor="text" w:hAnchor="margin" w:xAlign="right" w:y="1"/>
      <w:rPr>
        <w:rStyle w:val="PageNumber"/>
        <w:rFonts w:ascii="Tahoma" w:hAnsi="Tahoma" w:cs="Tahoma"/>
      </w:rPr>
    </w:pPr>
    <w:r w:rsidRPr="00541706">
      <w:rPr>
        <w:rStyle w:val="PageNumber"/>
        <w:rFonts w:ascii="Tahoma" w:hAnsi="Tahoma" w:cs="Tahoma"/>
      </w:rPr>
      <w:fldChar w:fldCharType="begin"/>
    </w:r>
    <w:r w:rsidRPr="00541706">
      <w:rPr>
        <w:rStyle w:val="PageNumber"/>
        <w:rFonts w:ascii="Tahoma" w:hAnsi="Tahoma" w:cs="Tahoma"/>
      </w:rPr>
      <w:instrText xml:space="preserve">PAGE  </w:instrText>
    </w:r>
    <w:r w:rsidRPr="00541706">
      <w:rPr>
        <w:rStyle w:val="PageNumber"/>
        <w:rFonts w:ascii="Tahoma" w:hAnsi="Tahoma" w:cs="Tahoma"/>
      </w:rPr>
      <w:fldChar w:fldCharType="separate"/>
    </w:r>
    <w:r w:rsidR="00DE639F">
      <w:rPr>
        <w:rStyle w:val="PageNumber"/>
        <w:rFonts w:ascii="Tahoma" w:hAnsi="Tahoma" w:cs="Tahoma"/>
        <w:noProof/>
      </w:rPr>
      <w:t>1</w:t>
    </w:r>
    <w:r w:rsidRPr="00541706">
      <w:rPr>
        <w:rStyle w:val="PageNumber"/>
        <w:rFonts w:ascii="Tahoma" w:hAnsi="Tahoma" w:cs="Tahoma"/>
      </w:rPr>
      <w:fldChar w:fldCharType="end"/>
    </w:r>
  </w:p>
  <w:p w14:paraId="0E03703A" w14:textId="1F529BC3" w:rsidR="00B46F05" w:rsidRPr="00541706" w:rsidRDefault="00B46F05" w:rsidP="00541706">
    <w:pPr>
      <w:pStyle w:val="Footer"/>
      <w:ind w:right="360"/>
      <w:jc w:val="right"/>
      <w:rPr>
        <w:rFonts w:ascii="Tahoma" w:hAnsi="Tahoma" w:cs="Tahoma"/>
      </w:rPr>
    </w:pPr>
    <w:r w:rsidRPr="006C6B21">
      <w:rPr>
        <w:rFonts w:ascii="Tahoma" w:hAnsi="Tahoma" w:cs="Tahoma"/>
      </w:rPr>
      <w:t xml:space="preserve"> Bolla</w:t>
    </w:r>
    <w:r w:rsidR="000117CD">
      <w:rPr>
        <w:rFonts w:ascii="Tahoma" w:hAnsi="Tahoma" w:cs="Tahoma"/>
      </w:rPr>
      <w:t xml:space="preserve"> – </w:t>
    </w:r>
    <w:r w:rsidR="00250773">
      <w:rPr>
        <w:rFonts w:ascii="Tahoma" w:hAnsi="Tahoma" w:cs="Tahoma"/>
      </w:rPr>
      <w:t xml:space="preserve">Lazard’s Levelized Cost of Energy  </w:t>
    </w:r>
    <w:r>
      <w:rPr>
        <w:rFonts w:ascii="Tahoma" w:hAnsi="Tahoma" w:cs="Tahoma"/>
      </w:rPr>
      <w:t xml:space="preserve">                                                                                   </w:t>
    </w:r>
    <w:r w:rsidRPr="006C6B21">
      <w:rPr>
        <w:rFonts w:ascii="Tahoma" w:hAnsi="Tahoma" w:cs="Tahoma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45F23" w14:textId="77777777" w:rsidR="007F287B" w:rsidRDefault="007F287B" w:rsidP="006C6B21">
      <w:pPr>
        <w:spacing w:after="0" w:line="240" w:lineRule="auto"/>
      </w:pPr>
      <w:r>
        <w:separator/>
      </w:r>
    </w:p>
  </w:footnote>
  <w:footnote w:type="continuationSeparator" w:id="0">
    <w:p w14:paraId="60732D1D" w14:textId="77777777" w:rsidR="007F287B" w:rsidRDefault="007F287B" w:rsidP="006C6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412C1B"/>
    <w:multiLevelType w:val="hybridMultilevel"/>
    <w:tmpl w:val="88C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33A13"/>
    <w:multiLevelType w:val="hybridMultilevel"/>
    <w:tmpl w:val="9AE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472BF"/>
    <w:multiLevelType w:val="hybridMultilevel"/>
    <w:tmpl w:val="A1B4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63681"/>
    <w:multiLevelType w:val="hybridMultilevel"/>
    <w:tmpl w:val="6396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13758"/>
    <w:multiLevelType w:val="hybridMultilevel"/>
    <w:tmpl w:val="CEB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D3CAE"/>
    <w:multiLevelType w:val="hybridMultilevel"/>
    <w:tmpl w:val="313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D2339"/>
    <w:multiLevelType w:val="hybridMultilevel"/>
    <w:tmpl w:val="DE6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00DB"/>
    <w:multiLevelType w:val="hybridMultilevel"/>
    <w:tmpl w:val="0FC41A8E"/>
    <w:lvl w:ilvl="0" w:tplc="B476A8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355A82"/>
    <w:multiLevelType w:val="hybridMultilevel"/>
    <w:tmpl w:val="0434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E0239"/>
    <w:multiLevelType w:val="hybridMultilevel"/>
    <w:tmpl w:val="EC7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D16D1"/>
    <w:multiLevelType w:val="hybridMultilevel"/>
    <w:tmpl w:val="F5E61C8A"/>
    <w:lvl w:ilvl="0" w:tplc="6518B728">
      <w:start w:val="1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A2070"/>
    <w:multiLevelType w:val="hybridMultilevel"/>
    <w:tmpl w:val="2296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CC0D35"/>
    <w:multiLevelType w:val="hybridMultilevel"/>
    <w:tmpl w:val="D190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D1638"/>
    <w:multiLevelType w:val="hybridMultilevel"/>
    <w:tmpl w:val="0EB2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1360C"/>
    <w:multiLevelType w:val="hybridMultilevel"/>
    <w:tmpl w:val="6CC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41E16"/>
    <w:multiLevelType w:val="hybridMultilevel"/>
    <w:tmpl w:val="B21E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83DD0"/>
    <w:multiLevelType w:val="hybridMultilevel"/>
    <w:tmpl w:val="50AE8E1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8">
    <w:nsid w:val="36592742"/>
    <w:multiLevelType w:val="hybridMultilevel"/>
    <w:tmpl w:val="B4C0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73EF4"/>
    <w:multiLevelType w:val="hybridMultilevel"/>
    <w:tmpl w:val="CAE0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E96629"/>
    <w:multiLevelType w:val="hybridMultilevel"/>
    <w:tmpl w:val="226A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2C2164"/>
    <w:multiLevelType w:val="hybridMultilevel"/>
    <w:tmpl w:val="5FE4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16600"/>
    <w:multiLevelType w:val="hybridMultilevel"/>
    <w:tmpl w:val="A42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D7C38"/>
    <w:multiLevelType w:val="hybridMultilevel"/>
    <w:tmpl w:val="8D6A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B040C"/>
    <w:multiLevelType w:val="hybridMultilevel"/>
    <w:tmpl w:val="C384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D02B5"/>
    <w:multiLevelType w:val="hybridMultilevel"/>
    <w:tmpl w:val="0D54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57930"/>
    <w:multiLevelType w:val="hybridMultilevel"/>
    <w:tmpl w:val="FBB6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B195C"/>
    <w:multiLevelType w:val="hybridMultilevel"/>
    <w:tmpl w:val="D96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73603"/>
    <w:multiLevelType w:val="hybridMultilevel"/>
    <w:tmpl w:val="855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E0A5A"/>
    <w:multiLevelType w:val="hybridMultilevel"/>
    <w:tmpl w:val="95B6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863E94"/>
    <w:multiLevelType w:val="hybridMultilevel"/>
    <w:tmpl w:val="E61E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30939"/>
    <w:multiLevelType w:val="hybridMultilevel"/>
    <w:tmpl w:val="F066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91CD9"/>
    <w:multiLevelType w:val="hybridMultilevel"/>
    <w:tmpl w:val="C960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710DB6"/>
    <w:multiLevelType w:val="hybridMultilevel"/>
    <w:tmpl w:val="9A5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83CD7"/>
    <w:multiLevelType w:val="hybridMultilevel"/>
    <w:tmpl w:val="A14C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73607E"/>
    <w:multiLevelType w:val="hybridMultilevel"/>
    <w:tmpl w:val="81D8C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1E4611"/>
    <w:multiLevelType w:val="hybridMultilevel"/>
    <w:tmpl w:val="7E7E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D13369"/>
    <w:multiLevelType w:val="hybridMultilevel"/>
    <w:tmpl w:val="DEB2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E3945A1"/>
    <w:multiLevelType w:val="hybridMultilevel"/>
    <w:tmpl w:val="C69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76E92"/>
    <w:multiLevelType w:val="hybridMultilevel"/>
    <w:tmpl w:val="0352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3A6606"/>
    <w:multiLevelType w:val="hybridMultilevel"/>
    <w:tmpl w:val="A1FE07B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>
    <w:nsid w:val="765E47B5"/>
    <w:multiLevelType w:val="hybridMultilevel"/>
    <w:tmpl w:val="4032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CB18D9"/>
    <w:multiLevelType w:val="hybridMultilevel"/>
    <w:tmpl w:val="F04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46B3"/>
    <w:multiLevelType w:val="hybridMultilevel"/>
    <w:tmpl w:val="E37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4D3AE1"/>
    <w:multiLevelType w:val="hybridMultilevel"/>
    <w:tmpl w:val="282A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80991"/>
    <w:multiLevelType w:val="hybridMultilevel"/>
    <w:tmpl w:val="3932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8762D8"/>
    <w:multiLevelType w:val="hybridMultilevel"/>
    <w:tmpl w:val="65AC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9"/>
  </w:num>
  <w:num w:numId="4">
    <w:abstractNumId w:val="8"/>
  </w:num>
  <w:num w:numId="5">
    <w:abstractNumId w:val="23"/>
  </w:num>
  <w:num w:numId="6">
    <w:abstractNumId w:val="35"/>
  </w:num>
  <w:num w:numId="7">
    <w:abstractNumId w:val="31"/>
  </w:num>
  <w:num w:numId="8">
    <w:abstractNumId w:val="9"/>
  </w:num>
  <w:num w:numId="9">
    <w:abstractNumId w:val="46"/>
  </w:num>
  <w:num w:numId="10">
    <w:abstractNumId w:val="20"/>
  </w:num>
  <w:num w:numId="11">
    <w:abstractNumId w:val="36"/>
  </w:num>
  <w:num w:numId="12">
    <w:abstractNumId w:val="16"/>
  </w:num>
  <w:num w:numId="13">
    <w:abstractNumId w:val="5"/>
  </w:num>
  <w:num w:numId="14">
    <w:abstractNumId w:val="21"/>
  </w:num>
  <w:num w:numId="15">
    <w:abstractNumId w:val="37"/>
  </w:num>
  <w:num w:numId="16">
    <w:abstractNumId w:val="14"/>
  </w:num>
  <w:num w:numId="17">
    <w:abstractNumId w:val="3"/>
  </w:num>
  <w:num w:numId="18">
    <w:abstractNumId w:val="10"/>
  </w:num>
  <w:num w:numId="19">
    <w:abstractNumId w:val="44"/>
  </w:num>
  <w:num w:numId="20">
    <w:abstractNumId w:val="40"/>
  </w:num>
  <w:num w:numId="21">
    <w:abstractNumId w:val="24"/>
  </w:num>
  <w:num w:numId="22">
    <w:abstractNumId w:val="13"/>
  </w:num>
  <w:num w:numId="23">
    <w:abstractNumId w:val="18"/>
  </w:num>
  <w:num w:numId="24">
    <w:abstractNumId w:val="45"/>
  </w:num>
  <w:num w:numId="25">
    <w:abstractNumId w:val="27"/>
  </w:num>
  <w:num w:numId="26">
    <w:abstractNumId w:val="30"/>
  </w:num>
  <w:num w:numId="27">
    <w:abstractNumId w:val="41"/>
  </w:num>
  <w:num w:numId="28">
    <w:abstractNumId w:val="22"/>
  </w:num>
  <w:num w:numId="29">
    <w:abstractNumId w:val="42"/>
  </w:num>
  <w:num w:numId="30">
    <w:abstractNumId w:val="25"/>
  </w:num>
  <w:num w:numId="31">
    <w:abstractNumId w:val="15"/>
  </w:num>
  <w:num w:numId="32">
    <w:abstractNumId w:val="4"/>
  </w:num>
  <w:num w:numId="33">
    <w:abstractNumId w:val="26"/>
  </w:num>
  <w:num w:numId="34">
    <w:abstractNumId w:val="17"/>
  </w:num>
  <w:num w:numId="35">
    <w:abstractNumId w:val="38"/>
  </w:num>
  <w:num w:numId="36">
    <w:abstractNumId w:val="1"/>
  </w:num>
  <w:num w:numId="37">
    <w:abstractNumId w:val="33"/>
  </w:num>
  <w:num w:numId="38">
    <w:abstractNumId w:val="29"/>
  </w:num>
  <w:num w:numId="39">
    <w:abstractNumId w:val="6"/>
  </w:num>
  <w:num w:numId="40">
    <w:abstractNumId w:val="12"/>
  </w:num>
  <w:num w:numId="41">
    <w:abstractNumId w:val="7"/>
  </w:num>
  <w:num w:numId="42">
    <w:abstractNumId w:val="39"/>
  </w:num>
  <w:num w:numId="43">
    <w:abstractNumId w:val="34"/>
  </w:num>
  <w:num w:numId="44">
    <w:abstractNumId w:val="2"/>
  </w:num>
  <w:num w:numId="45">
    <w:abstractNumId w:val="0"/>
  </w:num>
  <w:num w:numId="46">
    <w:abstractNumId w:val="43"/>
  </w:num>
  <w:num w:numId="4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E7"/>
    <w:rsid w:val="000015CA"/>
    <w:rsid w:val="00001DDD"/>
    <w:rsid w:val="0000471B"/>
    <w:rsid w:val="00005602"/>
    <w:rsid w:val="000071AD"/>
    <w:rsid w:val="00010746"/>
    <w:rsid w:val="000108A6"/>
    <w:rsid w:val="000108D6"/>
    <w:rsid w:val="00010AB8"/>
    <w:rsid w:val="00010BF2"/>
    <w:rsid w:val="00011558"/>
    <w:rsid w:val="000117CD"/>
    <w:rsid w:val="00012264"/>
    <w:rsid w:val="00012724"/>
    <w:rsid w:val="0001283D"/>
    <w:rsid w:val="00012947"/>
    <w:rsid w:val="00012B2B"/>
    <w:rsid w:val="00012EFD"/>
    <w:rsid w:val="000144C4"/>
    <w:rsid w:val="0001451A"/>
    <w:rsid w:val="0001463B"/>
    <w:rsid w:val="00014F68"/>
    <w:rsid w:val="00015F33"/>
    <w:rsid w:val="00016919"/>
    <w:rsid w:val="00016FB6"/>
    <w:rsid w:val="0001779F"/>
    <w:rsid w:val="00017FC7"/>
    <w:rsid w:val="000214A1"/>
    <w:rsid w:val="00023B65"/>
    <w:rsid w:val="00024026"/>
    <w:rsid w:val="00025153"/>
    <w:rsid w:val="000254DE"/>
    <w:rsid w:val="00027DEA"/>
    <w:rsid w:val="00031A17"/>
    <w:rsid w:val="00034272"/>
    <w:rsid w:val="00035482"/>
    <w:rsid w:val="0003588C"/>
    <w:rsid w:val="00035E34"/>
    <w:rsid w:val="00036825"/>
    <w:rsid w:val="0003796A"/>
    <w:rsid w:val="00041E4F"/>
    <w:rsid w:val="000429CC"/>
    <w:rsid w:val="000444C0"/>
    <w:rsid w:val="00045AF3"/>
    <w:rsid w:val="0004661A"/>
    <w:rsid w:val="0004689E"/>
    <w:rsid w:val="000500CA"/>
    <w:rsid w:val="00050637"/>
    <w:rsid w:val="00050C51"/>
    <w:rsid w:val="0005103C"/>
    <w:rsid w:val="000516CC"/>
    <w:rsid w:val="000537A8"/>
    <w:rsid w:val="00053BFB"/>
    <w:rsid w:val="00053C9F"/>
    <w:rsid w:val="00054169"/>
    <w:rsid w:val="0005598E"/>
    <w:rsid w:val="0005694F"/>
    <w:rsid w:val="00056DD8"/>
    <w:rsid w:val="00057342"/>
    <w:rsid w:val="0005769F"/>
    <w:rsid w:val="00060634"/>
    <w:rsid w:val="00060D9F"/>
    <w:rsid w:val="00061D6B"/>
    <w:rsid w:val="00061FBF"/>
    <w:rsid w:val="00062C65"/>
    <w:rsid w:val="00062E52"/>
    <w:rsid w:val="00062F62"/>
    <w:rsid w:val="0006300D"/>
    <w:rsid w:val="0006342E"/>
    <w:rsid w:val="00063AE5"/>
    <w:rsid w:val="00065098"/>
    <w:rsid w:val="000657D6"/>
    <w:rsid w:val="0006612B"/>
    <w:rsid w:val="00066DEA"/>
    <w:rsid w:val="00067DF0"/>
    <w:rsid w:val="00070B28"/>
    <w:rsid w:val="00071853"/>
    <w:rsid w:val="00072C6D"/>
    <w:rsid w:val="00075620"/>
    <w:rsid w:val="00076430"/>
    <w:rsid w:val="00076E6D"/>
    <w:rsid w:val="0007791F"/>
    <w:rsid w:val="0008028F"/>
    <w:rsid w:val="000807AC"/>
    <w:rsid w:val="00080C98"/>
    <w:rsid w:val="00080F0D"/>
    <w:rsid w:val="000816E3"/>
    <w:rsid w:val="00082483"/>
    <w:rsid w:val="000836BE"/>
    <w:rsid w:val="0008392F"/>
    <w:rsid w:val="00083BE2"/>
    <w:rsid w:val="0008453C"/>
    <w:rsid w:val="000858B1"/>
    <w:rsid w:val="00086B50"/>
    <w:rsid w:val="000873BD"/>
    <w:rsid w:val="000873F5"/>
    <w:rsid w:val="00087D46"/>
    <w:rsid w:val="00090891"/>
    <w:rsid w:val="00091ACC"/>
    <w:rsid w:val="00091F08"/>
    <w:rsid w:val="00092062"/>
    <w:rsid w:val="0009238A"/>
    <w:rsid w:val="00092F7B"/>
    <w:rsid w:val="00093104"/>
    <w:rsid w:val="00094119"/>
    <w:rsid w:val="00094D09"/>
    <w:rsid w:val="00096022"/>
    <w:rsid w:val="000A0E58"/>
    <w:rsid w:val="000A1707"/>
    <w:rsid w:val="000A18DD"/>
    <w:rsid w:val="000A1CFC"/>
    <w:rsid w:val="000A1E25"/>
    <w:rsid w:val="000A2294"/>
    <w:rsid w:val="000A3D9B"/>
    <w:rsid w:val="000A4863"/>
    <w:rsid w:val="000A4AB0"/>
    <w:rsid w:val="000A4C44"/>
    <w:rsid w:val="000A4EAD"/>
    <w:rsid w:val="000A62F5"/>
    <w:rsid w:val="000A63E1"/>
    <w:rsid w:val="000A6B0A"/>
    <w:rsid w:val="000B0F65"/>
    <w:rsid w:val="000B1105"/>
    <w:rsid w:val="000B15F2"/>
    <w:rsid w:val="000B2503"/>
    <w:rsid w:val="000B290C"/>
    <w:rsid w:val="000B42AC"/>
    <w:rsid w:val="000B47D7"/>
    <w:rsid w:val="000B4A9E"/>
    <w:rsid w:val="000B5DF1"/>
    <w:rsid w:val="000B645A"/>
    <w:rsid w:val="000B669E"/>
    <w:rsid w:val="000B7292"/>
    <w:rsid w:val="000B72AD"/>
    <w:rsid w:val="000C14EC"/>
    <w:rsid w:val="000C16E1"/>
    <w:rsid w:val="000C1806"/>
    <w:rsid w:val="000C35A0"/>
    <w:rsid w:val="000C3AA0"/>
    <w:rsid w:val="000C6654"/>
    <w:rsid w:val="000C6995"/>
    <w:rsid w:val="000C77FA"/>
    <w:rsid w:val="000D1725"/>
    <w:rsid w:val="000D1AD7"/>
    <w:rsid w:val="000D2177"/>
    <w:rsid w:val="000D220F"/>
    <w:rsid w:val="000D273F"/>
    <w:rsid w:val="000D2D6E"/>
    <w:rsid w:val="000D3003"/>
    <w:rsid w:val="000D31F1"/>
    <w:rsid w:val="000D5E68"/>
    <w:rsid w:val="000D7871"/>
    <w:rsid w:val="000E0478"/>
    <w:rsid w:val="000E0AB2"/>
    <w:rsid w:val="000E2996"/>
    <w:rsid w:val="000E2C07"/>
    <w:rsid w:val="000E30DC"/>
    <w:rsid w:val="000E3641"/>
    <w:rsid w:val="000E3F00"/>
    <w:rsid w:val="000E4975"/>
    <w:rsid w:val="000E6019"/>
    <w:rsid w:val="000E6302"/>
    <w:rsid w:val="000F08AA"/>
    <w:rsid w:val="000F0912"/>
    <w:rsid w:val="000F0E78"/>
    <w:rsid w:val="000F34A2"/>
    <w:rsid w:val="000F3781"/>
    <w:rsid w:val="000F47F3"/>
    <w:rsid w:val="000F4B80"/>
    <w:rsid w:val="000F6051"/>
    <w:rsid w:val="000F62ED"/>
    <w:rsid w:val="000F6E0B"/>
    <w:rsid w:val="000F705A"/>
    <w:rsid w:val="000F73DE"/>
    <w:rsid w:val="00101F21"/>
    <w:rsid w:val="001035E2"/>
    <w:rsid w:val="00103C20"/>
    <w:rsid w:val="00105394"/>
    <w:rsid w:val="00105798"/>
    <w:rsid w:val="00105F2C"/>
    <w:rsid w:val="00105F83"/>
    <w:rsid w:val="00111B8E"/>
    <w:rsid w:val="00113694"/>
    <w:rsid w:val="00114ACC"/>
    <w:rsid w:val="00115780"/>
    <w:rsid w:val="00117542"/>
    <w:rsid w:val="0011760E"/>
    <w:rsid w:val="001206E9"/>
    <w:rsid w:val="00120838"/>
    <w:rsid w:val="00120A42"/>
    <w:rsid w:val="00121301"/>
    <w:rsid w:val="001224DA"/>
    <w:rsid w:val="00122A21"/>
    <w:rsid w:val="00123101"/>
    <w:rsid w:val="00123E98"/>
    <w:rsid w:val="00125BA8"/>
    <w:rsid w:val="00125F86"/>
    <w:rsid w:val="001266D9"/>
    <w:rsid w:val="0012713B"/>
    <w:rsid w:val="001303D0"/>
    <w:rsid w:val="00132213"/>
    <w:rsid w:val="00132D7C"/>
    <w:rsid w:val="0013321D"/>
    <w:rsid w:val="001334A5"/>
    <w:rsid w:val="001339DA"/>
    <w:rsid w:val="00136A77"/>
    <w:rsid w:val="00136B5B"/>
    <w:rsid w:val="00136BB9"/>
    <w:rsid w:val="00136CFD"/>
    <w:rsid w:val="0013727A"/>
    <w:rsid w:val="001379E9"/>
    <w:rsid w:val="00137DAA"/>
    <w:rsid w:val="00141A9B"/>
    <w:rsid w:val="00142411"/>
    <w:rsid w:val="001441A2"/>
    <w:rsid w:val="0014511F"/>
    <w:rsid w:val="001468D5"/>
    <w:rsid w:val="00147949"/>
    <w:rsid w:val="001510A2"/>
    <w:rsid w:val="00152736"/>
    <w:rsid w:val="00152B4C"/>
    <w:rsid w:val="00152C7D"/>
    <w:rsid w:val="00154818"/>
    <w:rsid w:val="001550CE"/>
    <w:rsid w:val="00155359"/>
    <w:rsid w:val="00155C7A"/>
    <w:rsid w:val="001569B2"/>
    <w:rsid w:val="00156D41"/>
    <w:rsid w:val="001573EC"/>
    <w:rsid w:val="00157786"/>
    <w:rsid w:val="001603EB"/>
    <w:rsid w:val="00161B46"/>
    <w:rsid w:val="001623E1"/>
    <w:rsid w:val="00163241"/>
    <w:rsid w:val="001636B9"/>
    <w:rsid w:val="001641B2"/>
    <w:rsid w:val="0016525D"/>
    <w:rsid w:val="0016555D"/>
    <w:rsid w:val="00165BC3"/>
    <w:rsid w:val="00165BF3"/>
    <w:rsid w:val="00165DD6"/>
    <w:rsid w:val="0016633A"/>
    <w:rsid w:val="00171314"/>
    <w:rsid w:val="00171588"/>
    <w:rsid w:val="001722F2"/>
    <w:rsid w:val="001723CA"/>
    <w:rsid w:val="00172651"/>
    <w:rsid w:val="00172AF2"/>
    <w:rsid w:val="00172DE7"/>
    <w:rsid w:val="001737BC"/>
    <w:rsid w:val="00174439"/>
    <w:rsid w:val="001761A2"/>
    <w:rsid w:val="001767BE"/>
    <w:rsid w:val="001776E9"/>
    <w:rsid w:val="0018186E"/>
    <w:rsid w:val="00182986"/>
    <w:rsid w:val="001832EC"/>
    <w:rsid w:val="001843E7"/>
    <w:rsid w:val="00184E64"/>
    <w:rsid w:val="00186E0D"/>
    <w:rsid w:val="00187346"/>
    <w:rsid w:val="00187696"/>
    <w:rsid w:val="00190719"/>
    <w:rsid w:val="00190936"/>
    <w:rsid w:val="001918F9"/>
    <w:rsid w:val="0019197F"/>
    <w:rsid w:val="00191F31"/>
    <w:rsid w:val="00193155"/>
    <w:rsid w:val="001961DF"/>
    <w:rsid w:val="001963EF"/>
    <w:rsid w:val="00196441"/>
    <w:rsid w:val="00196C7D"/>
    <w:rsid w:val="0019720D"/>
    <w:rsid w:val="001A14A3"/>
    <w:rsid w:val="001A1838"/>
    <w:rsid w:val="001A1A7F"/>
    <w:rsid w:val="001A33B1"/>
    <w:rsid w:val="001A5251"/>
    <w:rsid w:val="001A64AA"/>
    <w:rsid w:val="001A76DE"/>
    <w:rsid w:val="001B0568"/>
    <w:rsid w:val="001B0B02"/>
    <w:rsid w:val="001B1A6B"/>
    <w:rsid w:val="001B3523"/>
    <w:rsid w:val="001B4C9A"/>
    <w:rsid w:val="001B5545"/>
    <w:rsid w:val="001B564E"/>
    <w:rsid w:val="001B565E"/>
    <w:rsid w:val="001B58F5"/>
    <w:rsid w:val="001B7109"/>
    <w:rsid w:val="001B7A88"/>
    <w:rsid w:val="001B7BC1"/>
    <w:rsid w:val="001C0024"/>
    <w:rsid w:val="001C1640"/>
    <w:rsid w:val="001C1994"/>
    <w:rsid w:val="001C20F9"/>
    <w:rsid w:val="001C2C78"/>
    <w:rsid w:val="001C31A1"/>
    <w:rsid w:val="001C4625"/>
    <w:rsid w:val="001C51D9"/>
    <w:rsid w:val="001C5A8C"/>
    <w:rsid w:val="001C5F25"/>
    <w:rsid w:val="001C6F77"/>
    <w:rsid w:val="001C7637"/>
    <w:rsid w:val="001C7EFF"/>
    <w:rsid w:val="001D0336"/>
    <w:rsid w:val="001D0D93"/>
    <w:rsid w:val="001D18C4"/>
    <w:rsid w:val="001D322C"/>
    <w:rsid w:val="001D379C"/>
    <w:rsid w:val="001D3FAB"/>
    <w:rsid w:val="001D49A7"/>
    <w:rsid w:val="001D4CAA"/>
    <w:rsid w:val="001D5468"/>
    <w:rsid w:val="001D5E93"/>
    <w:rsid w:val="001D668A"/>
    <w:rsid w:val="001D6E8A"/>
    <w:rsid w:val="001D6F38"/>
    <w:rsid w:val="001D761B"/>
    <w:rsid w:val="001E1C44"/>
    <w:rsid w:val="001E269C"/>
    <w:rsid w:val="001E3AAC"/>
    <w:rsid w:val="001E4475"/>
    <w:rsid w:val="001E5533"/>
    <w:rsid w:val="001E5C0C"/>
    <w:rsid w:val="001E6720"/>
    <w:rsid w:val="001E761C"/>
    <w:rsid w:val="001E7E45"/>
    <w:rsid w:val="001F0210"/>
    <w:rsid w:val="001F0FF3"/>
    <w:rsid w:val="001F1451"/>
    <w:rsid w:val="001F14B5"/>
    <w:rsid w:val="001F3273"/>
    <w:rsid w:val="001F3EE0"/>
    <w:rsid w:val="001F41F3"/>
    <w:rsid w:val="001F472A"/>
    <w:rsid w:val="001F472B"/>
    <w:rsid w:val="001F498A"/>
    <w:rsid w:val="001F4A21"/>
    <w:rsid w:val="001F6D6D"/>
    <w:rsid w:val="001F75C6"/>
    <w:rsid w:val="001F783C"/>
    <w:rsid w:val="002005BA"/>
    <w:rsid w:val="00200E45"/>
    <w:rsid w:val="0020119C"/>
    <w:rsid w:val="002016D6"/>
    <w:rsid w:val="00203CC2"/>
    <w:rsid w:val="00205209"/>
    <w:rsid w:val="00206621"/>
    <w:rsid w:val="0021254C"/>
    <w:rsid w:val="00213385"/>
    <w:rsid w:val="002144A1"/>
    <w:rsid w:val="00214C3B"/>
    <w:rsid w:val="0021663D"/>
    <w:rsid w:val="00216F62"/>
    <w:rsid w:val="0021743D"/>
    <w:rsid w:val="00220E0B"/>
    <w:rsid w:val="002220AE"/>
    <w:rsid w:val="0022249F"/>
    <w:rsid w:val="002240A2"/>
    <w:rsid w:val="00226C83"/>
    <w:rsid w:val="002315CB"/>
    <w:rsid w:val="0023232D"/>
    <w:rsid w:val="0023355D"/>
    <w:rsid w:val="00233D99"/>
    <w:rsid w:val="002345EC"/>
    <w:rsid w:val="00235BC6"/>
    <w:rsid w:val="00235F0E"/>
    <w:rsid w:val="00236920"/>
    <w:rsid w:val="00240FA7"/>
    <w:rsid w:val="00241A9D"/>
    <w:rsid w:val="00243155"/>
    <w:rsid w:val="00244307"/>
    <w:rsid w:val="00245A7D"/>
    <w:rsid w:val="00245D5F"/>
    <w:rsid w:val="00246AE1"/>
    <w:rsid w:val="002478B3"/>
    <w:rsid w:val="00247CF6"/>
    <w:rsid w:val="0025004B"/>
    <w:rsid w:val="00250773"/>
    <w:rsid w:val="00252A00"/>
    <w:rsid w:val="00253E90"/>
    <w:rsid w:val="00253EF2"/>
    <w:rsid w:val="00255DB8"/>
    <w:rsid w:val="0025619A"/>
    <w:rsid w:val="002575A1"/>
    <w:rsid w:val="002577F9"/>
    <w:rsid w:val="00260504"/>
    <w:rsid w:val="00261C71"/>
    <w:rsid w:val="00261F82"/>
    <w:rsid w:val="002629D4"/>
    <w:rsid w:val="002633A5"/>
    <w:rsid w:val="002654FE"/>
    <w:rsid w:val="002660E1"/>
    <w:rsid w:val="002669AA"/>
    <w:rsid w:val="00267AE3"/>
    <w:rsid w:val="00271845"/>
    <w:rsid w:val="002718AF"/>
    <w:rsid w:val="00272C2F"/>
    <w:rsid w:val="002732B9"/>
    <w:rsid w:val="002752FE"/>
    <w:rsid w:val="002764A4"/>
    <w:rsid w:val="0027772F"/>
    <w:rsid w:val="00280DB0"/>
    <w:rsid w:val="00280FCB"/>
    <w:rsid w:val="0028117F"/>
    <w:rsid w:val="00281B41"/>
    <w:rsid w:val="00285FFE"/>
    <w:rsid w:val="00286974"/>
    <w:rsid w:val="00287666"/>
    <w:rsid w:val="00287E27"/>
    <w:rsid w:val="00290A6D"/>
    <w:rsid w:val="002918B9"/>
    <w:rsid w:val="00291C9B"/>
    <w:rsid w:val="00292164"/>
    <w:rsid w:val="00292350"/>
    <w:rsid w:val="00292751"/>
    <w:rsid w:val="00292CDE"/>
    <w:rsid w:val="002934D6"/>
    <w:rsid w:val="00293D2F"/>
    <w:rsid w:val="00294636"/>
    <w:rsid w:val="00294BF4"/>
    <w:rsid w:val="00294F9B"/>
    <w:rsid w:val="002950D6"/>
    <w:rsid w:val="00295A50"/>
    <w:rsid w:val="00295F1E"/>
    <w:rsid w:val="002966E6"/>
    <w:rsid w:val="002A2900"/>
    <w:rsid w:val="002A2E51"/>
    <w:rsid w:val="002A32D4"/>
    <w:rsid w:val="002A37A0"/>
    <w:rsid w:val="002A3DF5"/>
    <w:rsid w:val="002A4318"/>
    <w:rsid w:val="002A4787"/>
    <w:rsid w:val="002A50D5"/>
    <w:rsid w:val="002A61A1"/>
    <w:rsid w:val="002B1402"/>
    <w:rsid w:val="002B2042"/>
    <w:rsid w:val="002B2AE5"/>
    <w:rsid w:val="002B3A14"/>
    <w:rsid w:val="002B5534"/>
    <w:rsid w:val="002B661E"/>
    <w:rsid w:val="002B6756"/>
    <w:rsid w:val="002B6D7E"/>
    <w:rsid w:val="002B793D"/>
    <w:rsid w:val="002B7A66"/>
    <w:rsid w:val="002C0120"/>
    <w:rsid w:val="002C0495"/>
    <w:rsid w:val="002C058C"/>
    <w:rsid w:val="002C091D"/>
    <w:rsid w:val="002C0DDA"/>
    <w:rsid w:val="002C11F7"/>
    <w:rsid w:val="002C26C2"/>
    <w:rsid w:val="002C29C0"/>
    <w:rsid w:val="002C4555"/>
    <w:rsid w:val="002C4D8A"/>
    <w:rsid w:val="002C58B0"/>
    <w:rsid w:val="002C605E"/>
    <w:rsid w:val="002C6481"/>
    <w:rsid w:val="002C695A"/>
    <w:rsid w:val="002C6AC9"/>
    <w:rsid w:val="002C6CD9"/>
    <w:rsid w:val="002C6FB3"/>
    <w:rsid w:val="002C73EF"/>
    <w:rsid w:val="002D067B"/>
    <w:rsid w:val="002D094F"/>
    <w:rsid w:val="002D09DC"/>
    <w:rsid w:val="002D16F8"/>
    <w:rsid w:val="002D209E"/>
    <w:rsid w:val="002D2596"/>
    <w:rsid w:val="002D263E"/>
    <w:rsid w:val="002D26FB"/>
    <w:rsid w:val="002D2F8B"/>
    <w:rsid w:val="002D3162"/>
    <w:rsid w:val="002D387E"/>
    <w:rsid w:val="002D3BA0"/>
    <w:rsid w:val="002D4670"/>
    <w:rsid w:val="002D4E6A"/>
    <w:rsid w:val="002D5F37"/>
    <w:rsid w:val="002D79B9"/>
    <w:rsid w:val="002D7A9C"/>
    <w:rsid w:val="002E04CD"/>
    <w:rsid w:val="002E0A22"/>
    <w:rsid w:val="002E0CF8"/>
    <w:rsid w:val="002E138C"/>
    <w:rsid w:val="002E1F77"/>
    <w:rsid w:val="002E1F8F"/>
    <w:rsid w:val="002E3AF2"/>
    <w:rsid w:val="002E539C"/>
    <w:rsid w:val="002E56C6"/>
    <w:rsid w:val="002E5A6E"/>
    <w:rsid w:val="002E5DE3"/>
    <w:rsid w:val="002E6763"/>
    <w:rsid w:val="002E6A3D"/>
    <w:rsid w:val="002F0E3F"/>
    <w:rsid w:val="002F1F64"/>
    <w:rsid w:val="002F3DA3"/>
    <w:rsid w:val="002F4391"/>
    <w:rsid w:val="002F47AF"/>
    <w:rsid w:val="002F4950"/>
    <w:rsid w:val="002F4ED8"/>
    <w:rsid w:val="002F4F94"/>
    <w:rsid w:val="0030003C"/>
    <w:rsid w:val="00300D40"/>
    <w:rsid w:val="0030186B"/>
    <w:rsid w:val="00301C07"/>
    <w:rsid w:val="00303B31"/>
    <w:rsid w:val="003064CF"/>
    <w:rsid w:val="003069FF"/>
    <w:rsid w:val="00306C14"/>
    <w:rsid w:val="00306C2F"/>
    <w:rsid w:val="00307C69"/>
    <w:rsid w:val="00307C7A"/>
    <w:rsid w:val="00310EAF"/>
    <w:rsid w:val="003121D1"/>
    <w:rsid w:val="00313EE4"/>
    <w:rsid w:val="00315460"/>
    <w:rsid w:val="00316D14"/>
    <w:rsid w:val="00317F48"/>
    <w:rsid w:val="00321383"/>
    <w:rsid w:val="00322195"/>
    <w:rsid w:val="003226CB"/>
    <w:rsid w:val="00323809"/>
    <w:rsid w:val="00323907"/>
    <w:rsid w:val="00323B88"/>
    <w:rsid w:val="00324E3C"/>
    <w:rsid w:val="00325B1D"/>
    <w:rsid w:val="003263C9"/>
    <w:rsid w:val="003268A1"/>
    <w:rsid w:val="00327301"/>
    <w:rsid w:val="0033072C"/>
    <w:rsid w:val="00330C95"/>
    <w:rsid w:val="00331BC1"/>
    <w:rsid w:val="003326FA"/>
    <w:rsid w:val="00333515"/>
    <w:rsid w:val="00333BC9"/>
    <w:rsid w:val="00333DEF"/>
    <w:rsid w:val="003354A8"/>
    <w:rsid w:val="0033580B"/>
    <w:rsid w:val="00336F2E"/>
    <w:rsid w:val="00337AEB"/>
    <w:rsid w:val="0034014D"/>
    <w:rsid w:val="00340657"/>
    <w:rsid w:val="003407CA"/>
    <w:rsid w:val="00340BB8"/>
    <w:rsid w:val="0034391C"/>
    <w:rsid w:val="00344B63"/>
    <w:rsid w:val="00345F50"/>
    <w:rsid w:val="00345FDB"/>
    <w:rsid w:val="00352324"/>
    <w:rsid w:val="003529F5"/>
    <w:rsid w:val="0035428F"/>
    <w:rsid w:val="00354645"/>
    <w:rsid w:val="00354A68"/>
    <w:rsid w:val="00355B3C"/>
    <w:rsid w:val="003563F6"/>
    <w:rsid w:val="00360C39"/>
    <w:rsid w:val="00363540"/>
    <w:rsid w:val="003638A4"/>
    <w:rsid w:val="003645CA"/>
    <w:rsid w:val="00365236"/>
    <w:rsid w:val="0036553E"/>
    <w:rsid w:val="00365D56"/>
    <w:rsid w:val="00366AE8"/>
    <w:rsid w:val="003675C5"/>
    <w:rsid w:val="00367D54"/>
    <w:rsid w:val="00370F3F"/>
    <w:rsid w:val="003736E2"/>
    <w:rsid w:val="0037444F"/>
    <w:rsid w:val="003752BF"/>
    <w:rsid w:val="003768FB"/>
    <w:rsid w:val="00376BBC"/>
    <w:rsid w:val="00377701"/>
    <w:rsid w:val="003813D4"/>
    <w:rsid w:val="003824DA"/>
    <w:rsid w:val="00383388"/>
    <w:rsid w:val="00383CBB"/>
    <w:rsid w:val="00383EA6"/>
    <w:rsid w:val="00384FFE"/>
    <w:rsid w:val="00385BFE"/>
    <w:rsid w:val="00385F16"/>
    <w:rsid w:val="003871BE"/>
    <w:rsid w:val="003873B3"/>
    <w:rsid w:val="0038741A"/>
    <w:rsid w:val="00387668"/>
    <w:rsid w:val="00387817"/>
    <w:rsid w:val="00387E58"/>
    <w:rsid w:val="00390608"/>
    <w:rsid w:val="003921D9"/>
    <w:rsid w:val="0039379F"/>
    <w:rsid w:val="00393AC7"/>
    <w:rsid w:val="00394902"/>
    <w:rsid w:val="00395D65"/>
    <w:rsid w:val="00395DE0"/>
    <w:rsid w:val="003A0341"/>
    <w:rsid w:val="003A060C"/>
    <w:rsid w:val="003A1640"/>
    <w:rsid w:val="003A23DA"/>
    <w:rsid w:val="003A2848"/>
    <w:rsid w:val="003A3CE7"/>
    <w:rsid w:val="003A3D90"/>
    <w:rsid w:val="003A4297"/>
    <w:rsid w:val="003A4C7C"/>
    <w:rsid w:val="003A4EA5"/>
    <w:rsid w:val="003A6386"/>
    <w:rsid w:val="003A675E"/>
    <w:rsid w:val="003A6DBB"/>
    <w:rsid w:val="003A6F7E"/>
    <w:rsid w:val="003A791B"/>
    <w:rsid w:val="003B027E"/>
    <w:rsid w:val="003B1489"/>
    <w:rsid w:val="003B17FF"/>
    <w:rsid w:val="003B1AEA"/>
    <w:rsid w:val="003B2256"/>
    <w:rsid w:val="003B29DE"/>
    <w:rsid w:val="003B329C"/>
    <w:rsid w:val="003B41AC"/>
    <w:rsid w:val="003B542C"/>
    <w:rsid w:val="003B6183"/>
    <w:rsid w:val="003B6C51"/>
    <w:rsid w:val="003B78C2"/>
    <w:rsid w:val="003C06E9"/>
    <w:rsid w:val="003C0F6F"/>
    <w:rsid w:val="003C10A7"/>
    <w:rsid w:val="003C241E"/>
    <w:rsid w:val="003C27A0"/>
    <w:rsid w:val="003C2A91"/>
    <w:rsid w:val="003C39F1"/>
    <w:rsid w:val="003C3EA3"/>
    <w:rsid w:val="003C3F39"/>
    <w:rsid w:val="003C549D"/>
    <w:rsid w:val="003C569A"/>
    <w:rsid w:val="003C5773"/>
    <w:rsid w:val="003C6DEF"/>
    <w:rsid w:val="003C7094"/>
    <w:rsid w:val="003D0F5B"/>
    <w:rsid w:val="003D11BD"/>
    <w:rsid w:val="003D1C86"/>
    <w:rsid w:val="003D214F"/>
    <w:rsid w:val="003D25A2"/>
    <w:rsid w:val="003D31F6"/>
    <w:rsid w:val="003D391D"/>
    <w:rsid w:val="003D3E1C"/>
    <w:rsid w:val="003D4294"/>
    <w:rsid w:val="003D42EE"/>
    <w:rsid w:val="003D4E06"/>
    <w:rsid w:val="003D5431"/>
    <w:rsid w:val="003D5E9B"/>
    <w:rsid w:val="003E1974"/>
    <w:rsid w:val="003E34BB"/>
    <w:rsid w:val="003E3F68"/>
    <w:rsid w:val="003E45B9"/>
    <w:rsid w:val="003E63F8"/>
    <w:rsid w:val="003E65B5"/>
    <w:rsid w:val="003E6833"/>
    <w:rsid w:val="003E7C96"/>
    <w:rsid w:val="003F023E"/>
    <w:rsid w:val="003F1263"/>
    <w:rsid w:val="003F159C"/>
    <w:rsid w:val="003F3B8A"/>
    <w:rsid w:val="003F4822"/>
    <w:rsid w:val="003F493E"/>
    <w:rsid w:val="003F4A17"/>
    <w:rsid w:val="003F55DC"/>
    <w:rsid w:val="003F5F2C"/>
    <w:rsid w:val="004024B1"/>
    <w:rsid w:val="0040435A"/>
    <w:rsid w:val="00404B0E"/>
    <w:rsid w:val="0040579B"/>
    <w:rsid w:val="0040646B"/>
    <w:rsid w:val="00406960"/>
    <w:rsid w:val="00407935"/>
    <w:rsid w:val="00407D18"/>
    <w:rsid w:val="004100A4"/>
    <w:rsid w:val="00410990"/>
    <w:rsid w:val="004110D2"/>
    <w:rsid w:val="00411FA0"/>
    <w:rsid w:val="004122BD"/>
    <w:rsid w:val="004132D8"/>
    <w:rsid w:val="004142C1"/>
    <w:rsid w:val="00415602"/>
    <w:rsid w:val="00415916"/>
    <w:rsid w:val="00416DC6"/>
    <w:rsid w:val="004175A8"/>
    <w:rsid w:val="0041771C"/>
    <w:rsid w:val="00424D5B"/>
    <w:rsid w:val="00424FF3"/>
    <w:rsid w:val="00425A45"/>
    <w:rsid w:val="00425F84"/>
    <w:rsid w:val="00426525"/>
    <w:rsid w:val="00426EEE"/>
    <w:rsid w:val="00427211"/>
    <w:rsid w:val="00430DA5"/>
    <w:rsid w:val="00430DFA"/>
    <w:rsid w:val="0043214F"/>
    <w:rsid w:val="00433F98"/>
    <w:rsid w:val="0043431D"/>
    <w:rsid w:val="00434BDA"/>
    <w:rsid w:val="004356D6"/>
    <w:rsid w:val="00437E27"/>
    <w:rsid w:val="00440310"/>
    <w:rsid w:val="00440A3E"/>
    <w:rsid w:val="0044105D"/>
    <w:rsid w:val="0044206F"/>
    <w:rsid w:val="0044228D"/>
    <w:rsid w:val="00443E5D"/>
    <w:rsid w:val="00447A1A"/>
    <w:rsid w:val="00451087"/>
    <w:rsid w:val="004513F2"/>
    <w:rsid w:val="00451629"/>
    <w:rsid w:val="0045202F"/>
    <w:rsid w:val="00452645"/>
    <w:rsid w:val="00452817"/>
    <w:rsid w:val="00455DA0"/>
    <w:rsid w:val="00456268"/>
    <w:rsid w:val="00456E02"/>
    <w:rsid w:val="00457074"/>
    <w:rsid w:val="004573B3"/>
    <w:rsid w:val="00457879"/>
    <w:rsid w:val="00457BC0"/>
    <w:rsid w:val="00457D0C"/>
    <w:rsid w:val="00461F63"/>
    <w:rsid w:val="00462A52"/>
    <w:rsid w:val="0046443B"/>
    <w:rsid w:val="00464934"/>
    <w:rsid w:val="00464D80"/>
    <w:rsid w:val="004656B8"/>
    <w:rsid w:val="004663B8"/>
    <w:rsid w:val="00466437"/>
    <w:rsid w:val="00467985"/>
    <w:rsid w:val="00467A06"/>
    <w:rsid w:val="004700CC"/>
    <w:rsid w:val="00470337"/>
    <w:rsid w:val="004706D9"/>
    <w:rsid w:val="00470860"/>
    <w:rsid w:val="00470F6A"/>
    <w:rsid w:val="00471034"/>
    <w:rsid w:val="004716B8"/>
    <w:rsid w:val="00472BF8"/>
    <w:rsid w:val="00473FCA"/>
    <w:rsid w:val="0047405F"/>
    <w:rsid w:val="0047445D"/>
    <w:rsid w:val="004744EA"/>
    <w:rsid w:val="004748A5"/>
    <w:rsid w:val="00474FE7"/>
    <w:rsid w:val="00475680"/>
    <w:rsid w:val="00477511"/>
    <w:rsid w:val="004776F8"/>
    <w:rsid w:val="00480818"/>
    <w:rsid w:val="004809BE"/>
    <w:rsid w:val="004843FE"/>
    <w:rsid w:val="0048491B"/>
    <w:rsid w:val="004849A7"/>
    <w:rsid w:val="004854DB"/>
    <w:rsid w:val="0048575B"/>
    <w:rsid w:val="00486FC6"/>
    <w:rsid w:val="004873ED"/>
    <w:rsid w:val="0048751E"/>
    <w:rsid w:val="004875ED"/>
    <w:rsid w:val="00487978"/>
    <w:rsid w:val="00490369"/>
    <w:rsid w:val="004911CC"/>
    <w:rsid w:val="00492D39"/>
    <w:rsid w:val="00493E31"/>
    <w:rsid w:val="00494AC9"/>
    <w:rsid w:val="00497615"/>
    <w:rsid w:val="00497916"/>
    <w:rsid w:val="00497B9B"/>
    <w:rsid w:val="00497D2D"/>
    <w:rsid w:val="004A0D6D"/>
    <w:rsid w:val="004A17DB"/>
    <w:rsid w:val="004A1A62"/>
    <w:rsid w:val="004A1EA3"/>
    <w:rsid w:val="004A2D57"/>
    <w:rsid w:val="004A441D"/>
    <w:rsid w:val="004A4FCB"/>
    <w:rsid w:val="004A66C5"/>
    <w:rsid w:val="004A6F7A"/>
    <w:rsid w:val="004A73E6"/>
    <w:rsid w:val="004A7BE7"/>
    <w:rsid w:val="004B07F5"/>
    <w:rsid w:val="004B0E47"/>
    <w:rsid w:val="004B29C8"/>
    <w:rsid w:val="004B4332"/>
    <w:rsid w:val="004B513E"/>
    <w:rsid w:val="004B5235"/>
    <w:rsid w:val="004B6E69"/>
    <w:rsid w:val="004B712F"/>
    <w:rsid w:val="004C0074"/>
    <w:rsid w:val="004C0CAC"/>
    <w:rsid w:val="004C14EE"/>
    <w:rsid w:val="004C271D"/>
    <w:rsid w:val="004C2DC4"/>
    <w:rsid w:val="004C3CE8"/>
    <w:rsid w:val="004C4748"/>
    <w:rsid w:val="004C5720"/>
    <w:rsid w:val="004D0932"/>
    <w:rsid w:val="004D252F"/>
    <w:rsid w:val="004D2722"/>
    <w:rsid w:val="004D3786"/>
    <w:rsid w:val="004D48C0"/>
    <w:rsid w:val="004D6886"/>
    <w:rsid w:val="004E03EC"/>
    <w:rsid w:val="004E0AB7"/>
    <w:rsid w:val="004E15B2"/>
    <w:rsid w:val="004E1BBC"/>
    <w:rsid w:val="004E371F"/>
    <w:rsid w:val="004E37C1"/>
    <w:rsid w:val="004E3BDD"/>
    <w:rsid w:val="004E43F1"/>
    <w:rsid w:val="004E443C"/>
    <w:rsid w:val="004E5B67"/>
    <w:rsid w:val="004E6A90"/>
    <w:rsid w:val="004E6EEC"/>
    <w:rsid w:val="004E6F6E"/>
    <w:rsid w:val="004F0A8A"/>
    <w:rsid w:val="004F12F0"/>
    <w:rsid w:val="004F1733"/>
    <w:rsid w:val="004F2561"/>
    <w:rsid w:val="004F4B64"/>
    <w:rsid w:val="004F5F6E"/>
    <w:rsid w:val="004F618D"/>
    <w:rsid w:val="004F72EC"/>
    <w:rsid w:val="004F7FD2"/>
    <w:rsid w:val="005004CC"/>
    <w:rsid w:val="00502DDA"/>
    <w:rsid w:val="005030B0"/>
    <w:rsid w:val="00504D2C"/>
    <w:rsid w:val="00505201"/>
    <w:rsid w:val="00505384"/>
    <w:rsid w:val="00510165"/>
    <w:rsid w:val="0051075A"/>
    <w:rsid w:val="005119A9"/>
    <w:rsid w:val="005128AF"/>
    <w:rsid w:val="00514027"/>
    <w:rsid w:val="00514DAB"/>
    <w:rsid w:val="00515589"/>
    <w:rsid w:val="00515897"/>
    <w:rsid w:val="00515DD8"/>
    <w:rsid w:val="00515E2F"/>
    <w:rsid w:val="0051605A"/>
    <w:rsid w:val="00520828"/>
    <w:rsid w:val="0052125E"/>
    <w:rsid w:val="005228AB"/>
    <w:rsid w:val="00522ADD"/>
    <w:rsid w:val="00522CE9"/>
    <w:rsid w:val="00522EF6"/>
    <w:rsid w:val="0052393F"/>
    <w:rsid w:val="00524D7C"/>
    <w:rsid w:val="00524EA7"/>
    <w:rsid w:val="005254FF"/>
    <w:rsid w:val="005261BA"/>
    <w:rsid w:val="00527978"/>
    <w:rsid w:val="0053177F"/>
    <w:rsid w:val="0053179C"/>
    <w:rsid w:val="00531F65"/>
    <w:rsid w:val="005320A6"/>
    <w:rsid w:val="0053267C"/>
    <w:rsid w:val="00533D7F"/>
    <w:rsid w:val="00533EBB"/>
    <w:rsid w:val="00533FE5"/>
    <w:rsid w:val="00534213"/>
    <w:rsid w:val="00534A3B"/>
    <w:rsid w:val="00534C1B"/>
    <w:rsid w:val="005356BC"/>
    <w:rsid w:val="00536954"/>
    <w:rsid w:val="005413AC"/>
    <w:rsid w:val="005416F2"/>
    <w:rsid w:val="00541706"/>
    <w:rsid w:val="0054309B"/>
    <w:rsid w:val="00543787"/>
    <w:rsid w:val="005442DB"/>
    <w:rsid w:val="00544F3C"/>
    <w:rsid w:val="00546773"/>
    <w:rsid w:val="0055009E"/>
    <w:rsid w:val="00551292"/>
    <w:rsid w:val="00551F44"/>
    <w:rsid w:val="005532B5"/>
    <w:rsid w:val="00555B97"/>
    <w:rsid w:val="00556300"/>
    <w:rsid w:val="005569FA"/>
    <w:rsid w:val="00556FC4"/>
    <w:rsid w:val="00560BC5"/>
    <w:rsid w:val="0056278E"/>
    <w:rsid w:val="00562F4D"/>
    <w:rsid w:val="005630C6"/>
    <w:rsid w:val="005635F4"/>
    <w:rsid w:val="00563844"/>
    <w:rsid w:val="00563B90"/>
    <w:rsid w:val="005649CC"/>
    <w:rsid w:val="00564ED8"/>
    <w:rsid w:val="005658D4"/>
    <w:rsid w:val="00566897"/>
    <w:rsid w:val="0057035C"/>
    <w:rsid w:val="00570B76"/>
    <w:rsid w:val="00571B57"/>
    <w:rsid w:val="00571D19"/>
    <w:rsid w:val="00572AC7"/>
    <w:rsid w:val="00573B75"/>
    <w:rsid w:val="00573DA4"/>
    <w:rsid w:val="005745E5"/>
    <w:rsid w:val="005775D1"/>
    <w:rsid w:val="00580009"/>
    <w:rsid w:val="005809E1"/>
    <w:rsid w:val="00581943"/>
    <w:rsid w:val="0058220D"/>
    <w:rsid w:val="005823B6"/>
    <w:rsid w:val="00582441"/>
    <w:rsid w:val="005831DE"/>
    <w:rsid w:val="005833DE"/>
    <w:rsid w:val="0058485E"/>
    <w:rsid w:val="00584D17"/>
    <w:rsid w:val="00584D9F"/>
    <w:rsid w:val="00585069"/>
    <w:rsid w:val="00585265"/>
    <w:rsid w:val="00585C48"/>
    <w:rsid w:val="005860DB"/>
    <w:rsid w:val="00587C77"/>
    <w:rsid w:val="00587F5D"/>
    <w:rsid w:val="0059101E"/>
    <w:rsid w:val="00591793"/>
    <w:rsid w:val="00591D44"/>
    <w:rsid w:val="00592815"/>
    <w:rsid w:val="005937AE"/>
    <w:rsid w:val="00593CDD"/>
    <w:rsid w:val="0059413B"/>
    <w:rsid w:val="005952B2"/>
    <w:rsid w:val="0059568E"/>
    <w:rsid w:val="005963D9"/>
    <w:rsid w:val="00596705"/>
    <w:rsid w:val="00596910"/>
    <w:rsid w:val="00596967"/>
    <w:rsid w:val="005A0395"/>
    <w:rsid w:val="005A0F96"/>
    <w:rsid w:val="005A133B"/>
    <w:rsid w:val="005A1933"/>
    <w:rsid w:val="005A1A43"/>
    <w:rsid w:val="005A3576"/>
    <w:rsid w:val="005A3A92"/>
    <w:rsid w:val="005A4DAD"/>
    <w:rsid w:val="005A5B2F"/>
    <w:rsid w:val="005A5CEC"/>
    <w:rsid w:val="005A6B15"/>
    <w:rsid w:val="005A7117"/>
    <w:rsid w:val="005A7E6D"/>
    <w:rsid w:val="005B00B5"/>
    <w:rsid w:val="005B0427"/>
    <w:rsid w:val="005B2305"/>
    <w:rsid w:val="005B23F5"/>
    <w:rsid w:val="005B2C73"/>
    <w:rsid w:val="005B3154"/>
    <w:rsid w:val="005B37B8"/>
    <w:rsid w:val="005C05D4"/>
    <w:rsid w:val="005C1D4C"/>
    <w:rsid w:val="005C39F0"/>
    <w:rsid w:val="005C4043"/>
    <w:rsid w:val="005C424D"/>
    <w:rsid w:val="005C4691"/>
    <w:rsid w:val="005C5132"/>
    <w:rsid w:val="005C7ADF"/>
    <w:rsid w:val="005C7EB9"/>
    <w:rsid w:val="005D24AD"/>
    <w:rsid w:val="005D24FB"/>
    <w:rsid w:val="005D2E76"/>
    <w:rsid w:val="005D2FA6"/>
    <w:rsid w:val="005D3BAE"/>
    <w:rsid w:val="005D453F"/>
    <w:rsid w:val="005D4DC6"/>
    <w:rsid w:val="005D4FBA"/>
    <w:rsid w:val="005D5057"/>
    <w:rsid w:val="005E01A8"/>
    <w:rsid w:val="005E1AB3"/>
    <w:rsid w:val="005E2C65"/>
    <w:rsid w:val="005E3130"/>
    <w:rsid w:val="005E3702"/>
    <w:rsid w:val="005E5EC9"/>
    <w:rsid w:val="005E72DA"/>
    <w:rsid w:val="005F0734"/>
    <w:rsid w:val="005F0EF5"/>
    <w:rsid w:val="005F107C"/>
    <w:rsid w:val="005F1D2B"/>
    <w:rsid w:val="005F254B"/>
    <w:rsid w:val="005F4D20"/>
    <w:rsid w:val="005F657C"/>
    <w:rsid w:val="005F69D9"/>
    <w:rsid w:val="0060018D"/>
    <w:rsid w:val="00600F93"/>
    <w:rsid w:val="0060115A"/>
    <w:rsid w:val="00601C8E"/>
    <w:rsid w:val="006020F7"/>
    <w:rsid w:val="006028AF"/>
    <w:rsid w:val="00602F69"/>
    <w:rsid w:val="00602FAA"/>
    <w:rsid w:val="00603F39"/>
    <w:rsid w:val="00604D2A"/>
    <w:rsid w:val="00605527"/>
    <w:rsid w:val="00606623"/>
    <w:rsid w:val="00606892"/>
    <w:rsid w:val="00606907"/>
    <w:rsid w:val="00606B15"/>
    <w:rsid w:val="00607A1D"/>
    <w:rsid w:val="00607BFF"/>
    <w:rsid w:val="006114D1"/>
    <w:rsid w:val="00611912"/>
    <w:rsid w:val="00614A71"/>
    <w:rsid w:val="00614E95"/>
    <w:rsid w:val="0061532E"/>
    <w:rsid w:val="006160AC"/>
    <w:rsid w:val="00617672"/>
    <w:rsid w:val="00617F16"/>
    <w:rsid w:val="0062046B"/>
    <w:rsid w:val="00620A49"/>
    <w:rsid w:val="00621EF8"/>
    <w:rsid w:val="00621FAB"/>
    <w:rsid w:val="006226DC"/>
    <w:rsid w:val="0062301A"/>
    <w:rsid w:val="006233A3"/>
    <w:rsid w:val="00625932"/>
    <w:rsid w:val="006275C2"/>
    <w:rsid w:val="00627B95"/>
    <w:rsid w:val="00630E0F"/>
    <w:rsid w:val="0063100D"/>
    <w:rsid w:val="00631B45"/>
    <w:rsid w:val="006329A8"/>
    <w:rsid w:val="0063470B"/>
    <w:rsid w:val="00634B84"/>
    <w:rsid w:val="006350EF"/>
    <w:rsid w:val="00635C62"/>
    <w:rsid w:val="00636227"/>
    <w:rsid w:val="00637051"/>
    <w:rsid w:val="00637C0F"/>
    <w:rsid w:val="0064121B"/>
    <w:rsid w:val="00641A02"/>
    <w:rsid w:val="00641D1F"/>
    <w:rsid w:val="00641DD3"/>
    <w:rsid w:val="00642ADB"/>
    <w:rsid w:val="00642BD2"/>
    <w:rsid w:val="0064384C"/>
    <w:rsid w:val="00644FC4"/>
    <w:rsid w:val="00645715"/>
    <w:rsid w:val="00646138"/>
    <w:rsid w:val="006461BF"/>
    <w:rsid w:val="00647EDB"/>
    <w:rsid w:val="00650456"/>
    <w:rsid w:val="00652473"/>
    <w:rsid w:val="006530A6"/>
    <w:rsid w:val="00653B71"/>
    <w:rsid w:val="00655799"/>
    <w:rsid w:val="0066073C"/>
    <w:rsid w:val="00660B36"/>
    <w:rsid w:val="0066117C"/>
    <w:rsid w:val="00661AE6"/>
    <w:rsid w:val="00662283"/>
    <w:rsid w:val="00662623"/>
    <w:rsid w:val="006634E6"/>
    <w:rsid w:val="00665824"/>
    <w:rsid w:val="00667E2C"/>
    <w:rsid w:val="0067009F"/>
    <w:rsid w:val="00672C89"/>
    <w:rsid w:val="0067481C"/>
    <w:rsid w:val="006751F7"/>
    <w:rsid w:val="00675F82"/>
    <w:rsid w:val="006761DA"/>
    <w:rsid w:val="0067703B"/>
    <w:rsid w:val="00680F75"/>
    <w:rsid w:val="0068110E"/>
    <w:rsid w:val="00681A2B"/>
    <w:rsid w:val="00681B61"/>
    <w:rsid w:val="00684826"/>
    <w:rsid w:val="00684830"/>
    <w:rsid w:val="00684D7D"/>
    <w:rsid w:val="006872EC"/>
    <w:rsid w:val="0068764B"/>
    <w:rsid w:val="00687B94"/>
    <w:rsid w:val="00690D26"/>
    <w:rsid w:val="006914AC"/>
    <w:rsid w:val="0069196D"/>
    <w:rsid w:val="00691A73"/>
    <w:rsid w:val="006923E4"/>
    <w:rsid w:val="00695AB2"/>
    <w:rsid w:val="00696CFE"/>
    <w:rsid w:val="006A0BB3"/>
    <w:rsid w:val="006A14BA"/>
    <w:rsid w:val="006A1926"/>
    <w:rsid w:val="006A2BE4"/>
    <w:rsid w:val="006A2D4B"/>
    <w:rsid w:val="006A3214"/>
    <w:rsid w:val="006A3846"/>
    <w:rsid w:val="006A3DBA"/>
    <w:rsid w:val="006A5026"/>
    <w:rsid w:val="006A5BDC"/>
    <w:rsid w:val="006A5DA4"/>
    <w:rsid w:val="006A6BF7"/>
    <w:rsid w:val="006A76E9"/>
    <w:rsid w:val="006B1235"/>
    <w:rsid w:val="006B2043"/>
    <w:rsid w:val="006B3FB1"/>
    <w:rsid w:val="006B59A9"/>
    <w:rsid w:val="006B6EC7"/>
    <w:rsid w:val="006B73EC"/>
    <w:rsid w:val="006C0B3C"/>
    <w:rsid w:val="006C10B5"/>
    <w:rsid w:val="006C168C"/>
    <w:rsid w:val="006C16D2"/>
    <w:rsid w:val="006C1BB0"/>
    <w:rsid w:val="006C1CD6"/>
    <w:rsid w:val="006C26C4"/>
    <w:rsid w:val="006C26E1"/>
    <w:rsid w:val="006C2862"/>
    <w:rsid w:val="006C30DC"/>
    <w:rsid w:val="006C4C0C"/>
    <w:rsid w:val="006C5D21"/>
    <w:rsid w:val="006C5EE0"/>
    <w:rsid w:val="006C651C"/>
    <w:rsid w:val="006C6B21"/>
    <w:rsid w:val="006C7235"/>
    <w:rsid w:val="006D1E75"/>
    <w:rsid w:val="006D2C4C"/>
    <w:rsid w:val="006D2DC5"/>
    <w:rsid w:val="006D384A"/>
    <w:rsid w:val="006D5476"/>
    <w:rsid w:val="006D5755"/>
    <w:rsid w:val="006E0929"/>
    <w:rsid w:val="006E24C3"/>
    <w:rsid w:val="006E2F4C"/>
    <w:rsid w:val="006E3C39"/>
    <w:rsid w:val="006E3D3E"/>
    <w:rsid w:val="006E41B4"/>
    <w:rsid w:val="006E4EEB"/>
    <w:rsid w:val="006E61E6"/>
    <w:rsid w:val="006E6462"/>
    <w:rsid w:val="006E6592"/>
    <w:rsid w:val="006E72B5"/>
    <w:rsid w:val="006E74B4"/>
    <w:rsid w:val="006E788D"/>
    <w:rsid w:val="006F2336"/>
    <w:rsid w:val="006F3528"/>
    <w:rsid w:val="006F3E97"/>
    <w:rsid w:val="006F5D8B"/>
    <w:rsid w:val="006F665D"/>
    <w:rsid w:val="006F7684"/>
    <w:rsid w:val="007009E5"/>
    <w:rsid w:val="0070219E"/>
    <w:rsid w:val="007031CD"/>
    <w:rsid w:val="00703B6D"/>
    <w:rsid w:val="007041DE"/>
    <w:rsid w:val="0070476B"/>
    <w:rsid w:val="00704A59"/>
    <w:rsid w:val="00705DE9"/>
    <w:rsid w:val="00706057"/>
    <w:rsid w:val="00707896"/>
    <w:rsid w:val="0071052F"/>
    <w:rsid w:val="00710C73"/>
    <w:rsid w:val="00712B54"/>
    <w:rsid w:val="00713A80"/>
    <w:rsid w:val="007160D0"/>
    <w:rsid w:val="00716DBD"/>
    <w:rsid w:val="007172B8"/>
    <w:rsid w:val="00717A36"/>
    <w:rsid w:val="00717BAA"/>
    <w:rsid w:val="00717BD5"/>
    <w:rsid w:val="00717E03"/>
    <w:rsid w:val="007215C6"/>
    <w:rsid w:val="00722670"/>
    <w:rsid w:val="00723E31"/>
    <w:rsid w:val="007265AB"/>
    <w:rsid w:val="00726F76"/>
    <w:rsid w:val="007276BB"/>
    <w:rsid w:val="0072783E"/>
    <w:rsid w:val="00727C42"/>
    <w:rsid w:val="00730AB0"/>
    <w:rsid w:val="00732010"/>
    <w:rsid w:val="00732836"/>
    <w:rsid w:val="00733C91"/>
    <w:rsid w:val="00733ED4"/>
    <w:rsid w:val="00734318"/>
    <w:rsid w:val="007345F2"/>
    <w:rsid w:val="00734D09"/>
    <w:rsid w:val="0073550D"/>
    <w:rsid w:val="007369B0"/>
    <w:rsid w:val="00736CAD"/>
    <w:rsid w:val="00737542"/>
    <w:rsid w:val="00737726"/>
    <w:rsid w:val="00737E18"/>
    <w:rsid w:val="007410B1"/>
    <w:rsid w:val="00742A8F"/>
    <w:rsid w:val="0074326D"/>
    <w:rsid w:val="007446DE"/>
    <w:rsid w:val="007447D8"/>
    <w:rsid w:val="00744877"/>
    <w:rsid w:val="00747570"/>
    <w:rsid w:val="007478E9"/>
    <w:rsid w:val="007479BD"/>
    <w:rsid w:val="0075075B"/>
    <w:rsid w:val="0075231D"/>
    <w:rsid w:val="00752454"/>
    <w:rsid w:val="007528B6"/>
    <w:rsid w:val="00752E4B"/>
    <w:rsid w:val="007534B3"/>
    <w:rsid w:val="0075630A"/>
    <w:rsid w:val="0075648D"/>
    <w:rsid w:val="0075734E"/>
    <w:rsid w:val="00757D3E"/>
    <w:rsid w:val="00760F42"/>
    <w:rsid w:val="0076147A"/>
    <w:rsid w:val="00761604"/>
    <w:rsid w:val="007619E5"/>
    <w:rsid w:val="00761F33"/>
    <w:rsid w:val="00762326"/>
    <w:rsid w:val="007627B4"/>
    <w:rsid w:val="00762D8D"/>
    <w:rsid w:val="0076321E"/>
    <w:rsid w:val="007646C1"/>
    <w:rsid w:val="0076543D"/>
    <w:rsid w:val="00766988"/>
    <w:rsid w:val="00766D97"/>
    <w:rsid w:val="00767EC4"/>
    <w:rsid w:val="007703B2"/>
    <w:rsid w:val="007703DA"/>
    <w:rsid w:val="0077044B"/>
    <w:rsid w:val="0077081D"/>
    <w:rsid w:val="0077167A"/>
    <w:rsid w:val="007722C1"/>
    <w:rsid w:val="00773503"/>
    <w:rsid w:val="00773E27"/>
    <w:rsid w:val="00773F9B"/>
    <w:rsid w:val="00774D8D"/>
    <w:rsid w:val="00774E20"/>
    <w:rsid w:val="0077622E"/>
    <w:rsid w:val="00776391"/>
    <w:rsid w:val="0077665E"/>
    <w:rsid w:val="0077711F"/>
    <w:rsid w:val="00777FF5"/>
    <w:rsid w:val="007806AE"/>
    <w:rsid w:val="00782528"/>
    <w:rsid w:val="00782529"/>
    <w:rsid w:val="00783175"/>
    <w:rsid w:val="0078349E"/>
    <w:rsid w:val="007835C8"/>
    <w:rsid w:val="00783BC3"/>
    <w:rsid w:val="00783D6A"/>
    <w:rsid w:val="007843F2"/>
    <w:rsid w:val="00786A8B"/>
    <w:rsid w:val="00787021"/>
    <w:rsid w:val="0078797D"/>
    <w:rsid w:val="0079050A"/>
    <w:rsid w:val="00791045"/>
    <w:rsid w:val="0079155E"/>
    <w:rsid w:val="00793EFE"/>
    <w:rsid w:val="00793FC1"/>
    <w:rsid w:val="00795093"/>
    <w:rsid w:val="0079693A"/>
    <w:rsid w:val="00797B41"/>
    <w:rsid w:val="007A12C3"/>
    <w:rsid w:val="007A16B5"/>
    <w:rsid w:val="007A2BCA"/>
    <w:rsid w:val="007A4421"/>
    <w:rsid w:val="007A490D"/>
    <w:rsid w:val="007A49C4"/>
    <w:rsid w:val="007A5322"/>
    <w:rsid w:val="007A57D7"/>
    <w:rsid w:val="007A6217"/>
    <w:rsid w:val="007A678C"/>
    <w:rsid w:val="007A69BB"/>
    <w:rsid w:val="007A701B"/>
    <w:rsid w:val="007B0AFC"/>
    <w:rsid w:val="007B13D0"/>
    <w:rsid w:val="007B1EB6"/>
    <w:rsid w:val="007B348A"/>
    <w:rsid w:val="007B3EE0"/>
    <w:rsid w:val="007B4AB0"/>
    <w:rsid w:val="007B4E7A"/>
    <w:rsid w:val="007B508C"/>
    <w:rsid w:val="007B7585"/>
    <w:rsid w:val="007B758B"/>
    <w:rsid w:val="007B7911"/>
    <w:rsid w:val="007C0FBB"/>
    <w:rsid w:val="007C1985"/>
    <w:rsid w:val="007C2114"/>
    <w:rsid w:val="007C42AA"/>
    <w:rsid w:val="007C482F"/>
    <w:rsid w:val="007C5D9A"/>
    <w:rsid w:val="007D15A2"/>
    <w:rsid w:val="007D2DF1"/>
    <w:rsid w:val="007D3358"/>
    <w:rsid w:val="007D4486"/>
    <w:rsid w:val="007D4840"/>
    <w:rsid w:val="007D4B7D"/>
    <w:rsid w:val="007D5634"/>
    <w:rsid w:val="007D58A6"/>
    <w:rsid w:val="007D5F4C"/>
    <w:rsid w:val="007D61F1"/>
    <w:rsid w:val="007E2F77"/>
    <w:rsid w:val="007E3847"/>
    <w:rsid w:val="007E389D"/>
    <w:rsid w:val="007E423D"/>
    <w:rsid w:val="007E5C90"/>
    <w:rsid w:val="007E62F8"/>
    <w:rsid w:val="007E6397"/>
    <w:rsid w:val="007E7740"/>
    <w:rsid w:val="007F037A"/>
    <w:rsid w:val="007F1F8E"/>
    <w:rsid w:val="007F2135"/>
    <w:rsid w:val="007F2390"/>
    <w:rsid w:val="007F287B"/>
    <w:rsid w:val="007F2AE7"/>
    <w:rsid w:val="007F4F0B"/>
    <w:rsid w:val="007F58EC"/>
    <w:rsid w:val="007F64FB"/>
    <w:rsid w:val="007F7BE3"/>
    <w:rsid w:val="00802F0E"/>
    <w:rsid w:val="008034FD"/>
    <w:rsid w:val="00804297"/>
    <w:rsid w:val="008047B2"/>
    <w:rsid w:val="008066AE"/>
    <w:rsid w:val="00810784"/>
    <w:rsid w:val="008111F2"/>
    <w:rsid w:val="00812335"/>
    <w:rsid w:val="008132D9"/>
    <w:rsid w:val="00813633"/>
    <w:rsid w:val="00816867"/>
    <w:rsid w:val="008211A4"/>
    <w:rsid w:val="008219D5"/>
    <w:rsid w:val="008220EF"/>
    <w:rsid w:val="008221F8"/>
    <w:rsid w:val="0082296C"/>
    <w:rsid w:val="00822B52"/>
    <w:rsid w:val="00822E0B"/>
    <w:rsid w:val="0082309C"/>
    <w:rsid w:val="008230BA"/>
    <w:rsid w:val="00823365"/>
    <w:rsid w:val="00823D04"/>
    <w:rsid w:val="008242C5"/>
    <w:rsid w:val="00824526"/>
    <w:rsid w:val="008248CD"/>
    <w:rsid w:val="008254D7"/>
    <w:rsid w:val="00825ED3"/>
    <w:rsid w:val="00826259"/>
    <w:rsid w:val="00826A98"/>
    <w:rsid w:val="00826C0C"/>
    <w:rsid w:val="00826C44"/>
    <w:rsid w:val="00826F8A"/>
    <w:rsid w:val="00827B62"/>
    <w:rsid w:val="00830298"/>
    <w:rsid w:val="008304F9"/>
    <w:rsid w:val="008313B4"/>
    <w:rsid w:val="008316D8"/>
    <w:rsid w:val="00831736"/>
    <w:rsid w:val="00831B2F"/>
    <w:rsid w:val="008335CD"/>
    <w:rsid w:val="00833BBE"/>
    <w:rsid w:val="008341CD"/>
    <w:rsid w:val="008345FA"/>
    <w:rsid w:val="00834D14"/>
    <w:rsid w:val="00837120"/>
    <w:rsid w:val="008376E6"/>
    <w:rsid w:val="00840839"/>
    <w:rsid w:val="008417BD"/>
    <w:rsid w:val="008421B0"/>
    <w:rsid w:val="008423D3"/>
    <w:rsid w:val="0084456F"/>
    <w:rsid w:val="0084492B"/>
    <w:rsid w:val="00844A68"/>
    <w:rsid w:val="0084535D"/>
    <w:rsid w:val="008473FE"/>
    <w:rsid w:val="00847404"/>
    <w:rsid w:val="0084770F"/>
    <w:rsid w:val="00847A49"/>
    <w:rsid w:val="008504B5"/>
    <w:rsid w:val="00850B81"/>
    <w:rsid w:val="00852924"/>
    <w:rsid w:val="008539C7"/>
    <w:rsid w:val="008546DE"/>
    <w:rsid w:val="00854C23"/>
    <w:rsid w:val="00855DF7"/>
    <w:rsid w:val="0085687C"/>
    <w:rsid w:val="00856E45"/>
    <w:rsid w:val="0085733E"/>
    <w:rsid w:val="00857D1A"/>
    <w:rsid w:val="00860260"/>
    <w:rsid w:val="00860E75"/>
    <w:rsid w:val="00860FE4"/>
    <w:rsid w:val="008610C7"/>
    <w:rsid w:val="008616A9"/>
    <w:rsid w:val="0086207C"/>
    <w:rsid w:val="00862642"/>
    <w:rsid w:val="00862885"/>
    <w:rsid w:val="00862A47"/>
    <w:rsid w:val="008636F8"/>
    <w:rsid w:val="00864DFC"/>
    <w:rsid w:val="008679DE"/>
    <w:rsid w:val="00872150"/>
    <w:rsid w:val="00872BCB"/>
    <w:rsid w:val="008740BD"/>
    <w:rsid w:val="0087468D"/>
    <w:rsid w:val="0087477F"/>
    <w:rsid w:val="00874D76"/>
    <w:rsid w:val="00874F5D"/>
    <w:rsid w:val="00875082"/>
    <w:rsid w:val="00875CB4"/>
    <w:rsid w:val="00877250"/>
    <w:rsid w:val="0087730E"/>
    <w:rsid w:val="00877316"/>
    <w:rsid w:val="00877C55"/>
    <w:rsid w:val="00880318"/>
    <w:rsid w:val="00881677"/>
    <w:rsid w:val="008816DD"/>
    <w:rsid w:val="00882010"/>
    <w:rsid w:val="008832DF"/>
    <w:rsid w:val="0088408A"/>
    <w:rsid w:val="00885A49"/>
    <w:rsid w:val="0088604B"/>
    <w:rsid w:val="00886086"/>
    <w:rsid w:val="00886EB8"/>
    <w:rsid w:val="008902BB"/>
    <w:rsid w:val="008911EC"/>
    <w:rsid w:val="008928EE"/>
    <w:rsid w:val="00893D37"/>
    <w:rsid w:val="00895642"/>
    <w:rsid w:val="008958BE"/>
    <w:rsid w:val="00896FE9"/>
    <w:rsid w:val="00897093"/>
    <w:rsid w:val="00897E41"/>
    <w:rsid w:val="008A01AC"/>
    <w:rsid w:val="008A0361"/>
    <w:rsid w:val="008A1835"/>
    <w:rsid w:val="008A3312"/>
    <w:rsid w:val="008A3D07"/>
    <w:rsid w:val="008A521E"/>
    <w:rsid w:val="008A53DA"/>
    <w:rsid w:val="008A5B04"/>
    <w:rsid w:val="008A5BFB"/>
    <w:rsid w:val="008A68E4"/>
    <w:rsid w:val="008A6C61"/>
    <w:rsid w:val="008A6E1A"/>
    <w:rsid w:val="008B07B2"/>
    <w:rsid w:val="008B1105"/>
    <w:rsid w:val="008B1A48"/>
    <w:rsid w:val="008B1AED"/>
    <w:rsid w:val="008B22CE"/>
    <w:rsid w:val="008B4119"/>
    <w:rsid w:val="008B45BD"/>
    <w:rsid w:val="008B5F66"/>
    <w:rsid w:val="008B6429"/>
    <w:rsid w:val="008B7BAC"/>
    <w:rsid w:val="008C1904"/>
    <w:rsid w:val="008C2A84"/>
    <w:rsid w:val="008C3517"/>
    <w:rsid w:val="008C3A44"/>
    <w:rsid w:val="008C3CCF"/>
    <w:rsid w:val="008C5706"/>
    <w:rsid w:val="008C6C04"/>
    <w:rsid w:val="008D0859"/>
    <w:rsid w:val="008D08C8"/>
    <w:rsid w:val="008D1209"/>
    <w:rsid w:val="008D1F08"/>
    <w:rsid w:val="008D265E"/>
    <w:rsid w:val="008D33D1"/>
    <w:rsid w:val="008D3DB3"/>
    <w:rsid w:val="008D3F98"/>
    <w:rsid w:val="008D50EF"/>
    <w:rsid w:val="008D62B8"/>
    <w:rsid w:val="008D7CA6"/>
    <w:rsid w:val="008D7F43"/>
    <w:rsid w:val="008E01D8"/>
    <w:rsid w:val="008E0AB1"/>
    <w:rsid w:val="008E238F"/>
    <w:rsid w:val="008E25C6"/>
    <w:rsid w:val="008E2687"/>
    <w:rsid w:val="008E2BF2"/>
    <w:rsid w:val="008E329C"/>
    <w:rsid w:val="008E3B8B"/>
    <w:rsid w:val="008E45FC"/>
    <w:rsid w:val="008E5AEC"/>
    <w:rsid w:val="008E600C"/>
    <w:rsid w:val="008E6B8E"/>
    <w:rsid w:val="008E7732"/>
    <w:rsid w:val="008E7BCE"/>
    <w:rsid w:val="008F77E8"/>
    <w:rsid w:val="008F7D94"/>
    <w:rsid w:val="00902845"/>
    <w:rsid w:val="009041A0"/>
    <w:rsid w:val="009042E2"/>
    <w:rsid w:val="00904781"/>
    <w:rsid w:val="00904810"/>
    <w:rsid w:val="00904CCE"/>
    <w:rsid w:val="00905E71"/>
    <w:rsid w:val="00906056"/>
    <w:rsid w:val="00906238"/>
    <w:rsid w:val="0090627A"/>
    <w:rsid w:val="009066CC"/>
    <w:rsid w:val="00906AF5"/>
    <w:rsid w:val="00906BC3"/>
    <w:rsid w:val="009074C8"/>
    <w:rsid w:val="00907B56"/>
    <w:rsid w:val="00907E5A"/>
    <w:rsid w:val="00910505"/>
    <w:rsid w:val="0091141F"/>
    <w:rsid w:val="00912519"/>
    <w:rsid w:val="00912E67"/>
    <w:rsid w:val="0091335C"/>
    <w:rsid w:val="00913653"/>
    <w:rsid w:val="009136C9"/>
    <w:rsid w:val="00913BD8"/>
    <w:rsid w:val="00916300"/>
    <w:rsid w:val="00916EB5"/>
    <w:rsid w:val="00917B4E"/>
    <w:rsid w:val="0092180C"/>
    <w:rsid w:val="009223E7"/>
    <w:rsid w:val="0092392E"/>
    <w:rsid w:val="009239D5"/>
    <w:rsid w:val="009248F9"/>
    <w:rsid w:val="009249DD"/>
    <w:rsid w:val="009250F9"/>
    <w:rsid w:val="00925F57"/>
    <w:rsid w:val="0093038C"/>
    <w:rsid w:val="009303E5"/>
    <w:rsid w:val="00930CA7"/>
    <w:rsid w:val="00933F2E"/>
    <w:rsid w:val="0093412A"/>
    <w:rsid w:val="00934A02"/>
    <w:rsid w:val="00940394"/>
    <w:rsid w:val="0094221A"/>
    <w:rsid w:val="00943581"/>
    <w:rsid w:val="009455D1"/>
    <w:rsid w:val="00945E2A"/>
    <w:rsid w:val="0094678B"/>
    <w:rsid w:val="00946F42"/>
    <w:rsid w:val="009521C5"/>
    <w:rsid w:val="0095519C"/>
    <w:rsid w:val="00956DA3"/>
    <w:rsid w:val="009572E4"/>
    <w:rsid w:val="00957C6D"/>
    <w:rsid w:val="009623CC"/>
    <w:rsid w:val="0096240F"/>
    <w:rsid w:val="009629F7"/>
    <w:rsid w:val="00962CB7"/>
    <w:rsid w:val="00965757"/>
    <w:rsid w:val="00966861"/>
    <w:rsid w:val="00966D82"/>
    <w:rsid w:val="00967331"/>
    <w:rsid w:val="0096747E"/>
    <w:rsid w:val="009675A3"/>
    <w:rsid w:val="0097008E"/>
    <w:rsid w:val="00970DF5"/>
    <w:rsid w:val="009715E6"/>
    <w:rsid w:val="00971E24"/>
    <w:rsid w:val="00972E86"/>
    <w:rsid w:val="0097362F"/>
    <w:rsid w:val="00973B11"/>
    <w:rsid w:val="00973E1C"/>
    <w:rsid w:val="009745FB"/>
    <w:rsid w:val="009745FC"/>
    <w:rsid w:val="00975C3E"/>
    <w:rsid w:val="00975DD0"/>
    <w:rsid w:val="00977803"/>
    <w:rsid w:val="009808A0"/>
    <w:rsid w:val="00982351"/>
    <w:rsid w:val="00983D8D"/>
    <w:rsid w:val="00983F74"/>
    <w:rsid w:val="00984626"/>
    <w:rsid w:val="009858C0"/>
    <w:rsid w:val="00986946"/>
    <w:rsid w:val="0098706C"/>
    <w:rsid w:val="0098709F"/>
    <w:rsid w:val="0098727B"/>
    <w:rsid w:val="009874F8"/>
    <w:rsid w:val="00987D83"/>
    <w:rsid w:val="00990245"/>
    <w:rsid w:val="00990321"/>
    <w:rsid w:val="00990720"/>
    <w:rsid w:val="00990D69"/>
    <w:rsid w:val="00993860"/>
    <w:rsid w:val="00996890"/>
    <w:rsid w:val="00997835"/>
    <w:rsid w:val="009A071F"/>
    <w:rsid w:val="009A2A6B"/>
    <w:rsid w:val="009A3317"/>
    <w:rsid w:val="009A4754"/>
    <w:rsid w:val="009A5155"/>
    <w:rsid w:val="009A5874"/>
    <w:rsid w:val="009A5E3A"/>
    <w:rsid w:val="009A6099"/>
    <w:rsid w:val="009A7270"/>
    <w:rsid w:val="009A7B2F"/>
    <w:rsid w:val="009B3F38"/>
    <w:rsid w:val="009B4099"/>
    <w:rsid w:val="009B473E"/>
    <w:rsid w:val="009B52E6"/>
    <w:rsid w:val="009C0D7D"/>
    <w:rsid w:val="009C1099"/>
    <w:rsid w:val="009C1498"/>
    <w:rsid w:val="009C1E80"/>
    <w:rsid w:val="009C2006"/>
    <w:rsid w:val="009C2096"/>
    <w:rsid w:val="009C220E"/>
    <w:rsid w:val="009C252A"/>
    <w:rsid w:val="009C25F2"/>
    <w:rsid w:val="009C2937"/>
    <w:rsid w:val="009C295B"/>
    <w:rsid w:val="009C2C7E"/>
    <w:rsid w:val="009C344D"/>
    <w:rsid w:val="009C397D"/>
    <w:rsid w:val="009C4BBF"/>
    <w:rsid w:val="009C536C"/>
    <w:rsid w:val="009C6042"/>
    <w:rsid w:val="009C6580"/>
    <w:rsid w:val="009C75D3"/>
    <w:rsid w:val="009D0ECD"/>
    <w:rsid w:val="009D1383"/>
    <w:rsid w:val="009D13E6"/>
    <w:rsid w:val="009D17D1"/>
    <w:rsid w:val="009D2164"/>
    <w:rsid w:val="009D28A6"/>
    <w:rsid w:val="009D38FA"/>
    <w:rsid w:val="009D4305"/>
    <w:rsid w:val="009D5325"/>
    <w:rsid w:val="009D7888"/>
    <w:rsid w:val="009E2230"/>
    <w:rsid w:val="009E27B3"/>
    <w:rsid w:val="009E3667"/>
    <w:rsid w:val="009E38A5"/>
    <w:rsid w:val="009E3ECE"/>
    <w:rsid w:val="009E4EE7"/>
    <w:rsid w:val="009E528B"/>
    <w:rsid w:val="009E5905"/>
    <w:rsid w:val="009E654B"/>
    <w:rsid w:val="009F0BF3"/>
    <w:rsid w:val="009F14A2"/>
    <w:rsid w:val="009F14CC"/>
    <w:rsid w:val="009F1C3B"/>
    <w:rsid w:val="009F2F7D"/>
    <w:rsid w:val="009F37B5"/>
    <w:rsid w:val="009F38B9"/>
    <w:rsid w:val="009F4533"/>
    <w:rsid w:val="009F47A1"/>
    <w:rsid w:val="009F4BE5"/>
    <w:rsid w:val="009F6723"/>
    <w:rsid w:val="009F6922"/>
    <w:rsid w:val="009F6B6E"/>
    <w:rsid w:val="009F7951"/>
    <w:rsid w:val="009F797E"/>
    <w:rsid w:val="00A00B33"/>
    <w:rsid w:val="00A01115"/>
    <w:rsid w:val="00A0155F"/>
    <w:rsid w:val="00A02A0B"/>
    <w:rsid w:val="00A054F4"/>
    <w:rsid w:val="00A061E9"/>
    <w:rsid w:val="00A06917"/>
    <w:rsid w:val="00A07915"/>
    <w:rsid w:val="00A10919"/>
    <w:rsid w:val="00A1197D"/>
    <w:rsid w:val="00A119BB"/>
    <w:rsid w:val="00A11C04"/>
    <w:rsid w:val="00A1242B"/>
    <w:rsid w:val="00A131B1"/>
    <w:rsid w:val="00A135C7"/>
    <w:rsid w:val="00A13670"/>
    <w:rsid w:val="00A1513C"/>
    <w:rsid w:val="00A15834"/>
    <w:rsid w:val="00A15D92"/>
    <w:rsid w:val="00A16657"/>
    <w:rsid w:val="00A16965"/>
    <w:rsid w:val="00A16CF3"/>
    <w:rsid w:val="00A200E9"/>
    <w:rsid w:val="00A20EDA"/>
    <w:rsid w:val="00A21445"/>
    <w:rsid w:val="00A21A68"/>
    <w:rsid w:val="00A23507"/>
    <w:rsid w:val="00A254F6"/>
    <w:rsid w:val="00A25D03"/>
    <w:rsid w:val="00A26030"/>
    <w:rsid w:val="00A26063"/>
    <w:rsid w:val="00A26A7A"/>
    <w:rsid w:val="00A26AB2"/>
    <w:rsid w:val="00A301D5"/>
    <w:rsid w:val="00A3021B"/>
    <w:rsid w:val="00A30704"/>
    <w:rsid w:val="00A325FA"/>
    <w:rsid w:val="00A32B72"/>
    <w:rsid w:val="00A3317F"/>
    <w:rsid w:val="00A3390F"/>
    <w:rsid w:val="00A37DC8"/>
    <w:rsid w:val="00A41191"/>
    <w:rsid w:val="00A41FEF"/>
    <w:rsid w:val="00A42399"/>
    <w:rsid w:val="00A426B9"/>
    <w:rsid w:val="00A433EB"/>
    <w:rsid w:val="00A435DD"/>
    <w:rsid w:val="00A440FB"/>
    <w:rsid w:val="00A455A7"/>
    <w:rsid w:val="00A45881"/>
    <w:rsid w:val="00A461C2"/>
    <w:rsid w:val="00A50AF1"/>
    <w:rsid w:val="00A51B08"/>
    <w:rsid w:val="00A53D84"/>
    <w:rsid w:val="00A544F4"/>
    <w:rsid w:val="00A55C9B"/>
    <w:rsid w:val="00A564A0"/>
    <w:rsid w:val="00A56B1E"/>
    <w:rsid w:val="00A60A90"/>
    <w:rsid w:val="00A61088"/>
    <w:rsid w:val="00A61561"/>
    <w:rsid w:val="00A620B7"/>
    <w:rsid w:val="00A63363"/>
    <w:rsid w:val="00A6625A"/>
    <w:rsid w:val="00A70387"/>
    <w:rsid w:val="00A70485"/>
    <w:rsid w:val="00A70A25"/>
    <w:rsid w:val="00A70AFF"/>
    <w:rsid w:val="00A71C27"/>
    <w:rsid w:val="00A7208B"/>
    <w:rsid w:val="00A72977"/>
    <w:rsid w:val="00A74203"/>
    <w:rsid w:val="00A74ED1"/>
    <w:rsid w:val="00A7588E"/>
    <w:rsid w:val="00A75BC3"/>
    <w:rsid w:val="00A75F38"/>
    <w:rsid w:val="00A75F44"/>
    <w:rsid w:val="00A764A0"/>
    <w:rsid w:val="00A768F8"/>
    <w:rsid w:val="00A775E8"/>
    <w:rsid w:val="00A77E46"/>
    <w:rsid w:val="00A81840"/>
    <w:rsid w:val="00A82292"/>
    <w:rsid w:val="00A82B1F"/>
    <w:rsid w:val="00A82E74"/>
    <w:rsid w:val="00A84C90"/>
    <w:rsid w:val="00A85385"/>
    <w:rsid w:val="00A857F1"/>
    <w:rsid w:val="00A8678C"/>
    <w:rsid w:val="00A90B83"/>
    <w:rsid w:val="00A90EB1"/>
    <w:rsid w:val="00A93BEF"/>
    <w:rsid w:val="00A945A2"/>
    <w:rsid w:val="00A94BEB"/>
    <w:rsid w:val="00A9685C"/>
    <w:rsid w:val="00A977E2"/>
    <w:rsid w:val="00AA01DD"/>
    <w:rsid w:val="00AA0203"/>
    <w:rsid w:val="00AA04BA"/>
    <w:rsid w:val="00AA1C26"/>
    <w:rsid w:val="00AA2515"/>
    <w:rsid w:val="00AA2BDD"/>
    <w:rsid w:val="00AA564A"/>
    <w:rsid w:val="00AA641D"/>
    <w:rsid w:val="00AA6989"/>
    <w:rsid w:val="00AA6DE3"/>
    <w:rsid w:val="00AA7CAA"/>
    <w:rsid w:val="00AB0DF1"/>
    <w:rsid w:val="00AB1674"/>
    <w:rsid w:val="00AB18A9"/>
    <w:rsid w:val="00AB1B6E"/>
    <w:rsid w:val="00AB1B87"/>
    <w:rsid w:val="00AB2B11"/>
    <w:rsid w:val="00AB45FF"/>
    <w:rsid w:val="00AB4CC5"/>
    <w:rsid w:val="00AB5D25"/>
    <w:rsid w:val="00AB652B"/>
    <w:rsid w:val="00AB7999"/>
    <w:rsid w:val="00AC0B36"/>
    <w:rsid w:val="00AC0BA2"/>
    <w:rsid w:val="00AC0E73"/>
    <w:rsid w:val="00AC3094"/>
    <w:rsid w:val="00AD10AA"/>
    <w:rsid w:val="00AD1A90"/>
    <w:rsid w:val="00AD1FA5"/>
    <w:rsid w:val="00AD3016"/>
    <w:rsid w:val="00AD4BAA"/>
    <w:rsid w:val="00AD6C9C"/>
    <w:rsid w:val="00AD6D43"/>
    <w:rsid w:val="00AD70A0"/>
    <w:rsid w:val="00AD72E6"/>
    <w:rsid w:val="00AD742D"/>
    <w:rsid w:val="00AD75DC"/>
    <w:rsid w:val="00AD79D7"/>
    <w:rsid w:val="00AE0D55"/>
    <w:rsid w:val="00AE0EBF"/>
    <w:rsid w:val="00AE1E76"/>
    <w:rsid w:val="00AE32E8"/>
    <w:rsid w:val="00AE3DC7"/>
    <w:rsid w:val="00AE4F75"/>
    <w:rsid w:val="00AE5150"/>
    <w:rsid w:val="00AE6652"/>
    <w:rsid w:val="00AF0A4D"/>
    <w:rsid w:val="00AF0A6F"/>
    <w:rsid w:val="00AF0DF3"/>
    <w:rsid w:val="00AF1E28"/>
    <w:rsid w:val="00AF3C72"/>
    <w:rsid w:val="00AF4CFE"/>
    <w:rsid w:val="00AF5309"/>
    <w:rsid w:val="00AF5CB7"/>
    <w:rsid w:val="00AF610B"/>
    <w:rsid w:val="00AF63F4"/>
    <w:rsid w:val="00AF7278"/>
    <w:rsid w:val="00AF775E"/>
    <w:rsid w:val="00B00202"/>
    <w:rsid w:val="00B00ED3"/>
    <w:rsid w:val="00B01710"/>
    <w:rsid w:val="00B02D5A"/>
    <w:rsid w:val="00B04522"/>
    <w:rsid w:val="00B04745"/>
    <w:rsid w:val="00B05F39"/>
    <w:rsid w:val="00B060A2"/>
    <w:rsid w:val="00B06DB7"/>
    <w:rsid w:val="00B07456"/>
    <w:rsid w:val="00B108FC"/>
    <w:rsid w:val="00B116D9"/>
    <w:rsid w:val="00B1374E"/>
    <w:rsid w:val="00B1492C"/>
    <w:rsid w:val="00B14FB9"/>
    <w:rsid w:val="00B15D33"/>
    <w:rsid w:val="00B17F70"/>
    <w:rsid w:val="00B21D7B"/>
    <w:rsid w:val="00B22460"/>
    <w:rsid w:val="00B224AB"/>
    <w:rsid w:val="00B22747"/>
    <w:rsid w:val="00B229EE"/>
    <w:rsid w:val="00B23C91"/>
    <w:rsid w:val="00B23E67"/>
    <w:rsid w:val="00B23E7B"/>
    <w:rsid w:val="00B2733B"/>
    <w:rsid w:val="00B27619"/>
    <w:rsid w:val="00B31699"/>
    <w:rsid w:val="00B318FB"/>
    <w:rsid w:val="00B31985"/>
    <w:rsid w:val="00B33B81"/>
    <w:rsid w:val="00B33EEE"/>
    <w:rsid w:val="00B3425B"/>
    <w:rsid w:val="00B35B76"/>
    <w:rsid w:val="00B35F7A"/>
    <w:rsid w:val="00B406A7"/>
    <w:rsid w:val="00B41C01"/>
    <w:rsid w:val="00B41DD2"/>
    <w:rsid w:val="00B4271F"/>
    <w:rsid w:val="00B42829"/>
    <w:rsid w:val="00B43DD6"/>
    <w:rsid w:val="00B44171"/>
    <w:rsid w:val="00B4469C"/>
    <w:rsid w:val="00B44D45"/>
    <w:rsid w:val="00B459F2"/>
    <w:rsid w:val="00B45ADA"/>
    <w:rsid w:val="00B465A8"/>
    <w:rsid w:val="00B46F05"/>
    <w:rsid w:val="00B47431"/>
    <w:rsid w:val="00B500B6"/>
    <w:rsid w:val="00B509D0"/>
    <w:rsid w:val="00B52086"/>
    <w:rsid w:val="00B522C7"/>
    <w:rsid w:val="00B524CC"/>
    <w:rsid w:val="00B5272B"/>
    <w:rsid w:val="00B528FF"/>
    <w:rsid w:val="00B53B06"/>
    <w:rsid w:val="00B53B49"/>
    <w:rsid w:val="00B54E26"/>
    <w:rsid w:val="00B558B8"/>
    <w:rsid w:val="00B55949"/>
    <w:rsid w:val="00B565A9"/>
    <w:rsid w:val="00B5668A"/>
    <w:rsid w:val="00B57065"/>
    <w:rsid w:val="00B57C59"/>
    <w:rsid w:val="00B57CDD"/>
    <w:rsid w:val="00B60E2D"/>
    <w:rsid w:val="00B6184A"/>
    <w:rsid w:val="00B61E60"/>
    <w:rsid w:val="00B625A7"/>
    <w:rsid w:val="00B63037"/>
    <w:rsid w:val="00B63243"/>
    <w:rsid w:val="00B63265"/>
    <w:rsid w:val="00B63ACF"/>
    <w:rsid w:val="00B6470E"/>
    <w:rsid w:val="00B64C8B"/>
    <w:rsid w:val="00B64D2A"/>
    <w:rsid w:val="00B6548D"/>
    <w:rsid w:val="00B67017"/>
    <w:rsid w:val="00B7219D"/>
    <w:rsid w:val="00B72275"/>
    <w:rsid w:val="00B72F8E"/>
    <w:rsid w:val="00B744F9"/>
    <w:rsid w:val="00B75D21"/>
    <w:rsid w:val="00B779DD"/>
    <w:rsid w:val="00B81E34"/>
    <w:rsid w:val="00B835A3"/>
    <w:rsid w:val="00B85022"/>
    <w:rsid w:val="00B868E5"/>
    <w:rsid w:val="00B86D58"/>
    <w:rsid w:val="00B87ABE"/>
    <w:rsid w:val="00B90645"/>
    <w:rsid w:val="00B90C00"/>
    <w:rsid w:val="00B90F11"/>
    <w:rsid w:val="00B91E46"/>
    <w:rsid w:val="00B92988"/>
    <w:rsid w:val="00B92CC2"/>
    <w:rsid w:val="00B93ABA"/>
    <w:rsid w:val="00B9408C"/>
    <w:rsid w:val="00B94E64"/>
    <w:rsid w:val="00B96232"/>
    <w:rsid w:val="00B9733E"/>
    <w:rsid w:val="00B9773F"/>
    <w:rsid w:val="00B9785D"/>
    <w:rsid w:val="00B97AD7"/>
    <w:rsid w:val="00BA24E9"/>
    <w:rsid w:val="00BA3306"/>
    <w:rsid w:val="00BA4D0B"/>
    <w:rsid w:val="00BA5BA0"/>
    <w:rsid w:val="00BA62AC"/>
    <w:rsid w:val="00BA64DD"/>
    <w:rsid w:val="00BB040C"/>
    <w:rsid w:val="00BB07BA"/>
    <w:rsid w:val="00BB317D"/>
    <w:rsid w:val="00BB3CF7"/>
    <w:rsid w:val="00BB3E12"/>
    <w:rsid w:val="00BB52B7"/>
    <w:rsid w:val="00BB65C5"/>
    <w:rsid w:val="00BC09F5"/>
    <w:rsid w:val="00BC0F7F"/>
    <w:rsid w:val="00BC166C"/>
    <w:rsid w:val="00BC217E"/>
    <w:rsid w:val="00BC3B28"/>
    <w:rsid w:val="00BC4960"/>
    <w:rsid w:val="00BC62F4"/>
    <w:rsid w:val="00BD00E8"/>
    <w:rsid w:val="00BD1003"/>
    <w:rsid w:val="00BD22F8"/>
    <w:rsid w:val="00BD296F"/>
    <w:rsid w:val="00BD2B72"/>
    <w:rsid w:val="00BD4406"/>
    <w:rsid w:val="00BD4EA8"/>
    <w:rsid w:val="00BD5B76"/>
    <w:rsid w:val="00BD6315"/>
    <w:rsid w:val="00BD632E"/>
    <w:rsid w:val="00BD66D7"/>
    <w:rsid w:val="00BD6941"/>
    <w:rsid w:val="00BD6AF1"/>
    <w:rsid w:val="00BD6C49"/>
    <w:rsid w:val="00BD6D26"/>
    <w:rsid w:val="00BE0F65"/>
    <w:rsid w:val="00BE0FD9"/>
    <w:rsid w:val="00BE2A77"/>
    <w:rsid w:val="00BE336A"/>
    <w:rsid w:val="00BE3701"/>
    <w:rsid w:val="00BE40B0"/>
    <w:rsid w:val="00BE4246"/>
    <w:rsid w:val="00BE4D9B"/>
    <w:rsid w:val="00BE5F89"/>
    <w:rsid w:val="00BE7567"/>
    <w:rsid w:val="00BE78DF"/>
    <w:rsid w:val="00BF141C"/>
    <w:rsid w:val="00BF2A46"/>
    <w:rsid w:val="00BF369D"/>
    <w:rsid w:val="00BF3A5A"/>
    <w:rsid w:val="00BF623E"/>
    <w:rsid w:val="00BF765E"/>
    <w:rsid w:val="00C001EB"/>
    <w:rsid w:val="00C01579"/>
    <w:rsid w:val="00C017E5"/>
    <w:rsid w:val="00C01CF8"/>
    <w:rsid w:val="00C01FC1"/>
    <w:rsid w:val="00C03513"/>
    <w:rsid w:val="00C04594"/>
    <w:rsid w:val="00C05B0F"/>
    <w:rsid w:val="00C1047A"/>
    <w:rsid w:val="00C107B2"/>
    <w:rsid w:val="00C110D7"/>
    <w:rsid w:val="00C11976"/>
    <w:rsid w:val="00C122A8"/>
    <w:rsid w:val="00C12483"/>
    <w:rsid w:val="00C13F52"/>
    <w:rsid w:val="00C149B7"/>
    <w:rsid w:val="00C15506"/>
    <w:rsid w:val="00C15764"/>
    <w:rsid w:val="00C15C5E"/>
    <w:rsid w:val="00C15CFD"/>
    <w:rsid w:val="00C17790"/>
    <w:rsid w:val="00C20216"/>
    <w:rsid w:val="00C20337"/>
    <w:rsid w:val="00C23A4E"/>
    <w:rsid w:val="00C23C37"/>
    <w:rsid w:val="00C2644F"/>
    <w:rsid w:val="00C268F9"/>
    <w:rsid w:val="00C26A43"/>
    <w:rsid w:val="00C26F94"/>
    <w:rsid w:val="00C30F72"/>
    <w:rsid w:val="00C32CCF"/>
    <w:rsid w:val="00C33B4D"/>
    <w:rsid w:val="00C33CC5"/>
    <w:rsid w:val="00C340AA"/>
    <w:rsid w:val="00C3457B"/>
    <w:rsid w:val="00C3604C"/>
    <w:rsid w:val="00C361CC"/>
    <w:rsid w:val="00C3662D"/>
    <w:rsid w:val="00C4143C"/>
    <w:rsid w:val="00C41782"/>
    <w:rsid w:val="00C43D5C"/>
    <w:rsid w:val="00C44004"/>
    <w:rsid w:val="00C4435A"/>
    <w:rsid w:val="00C44F7A"/>
    <w:rsid w:val="00C464EA"/>
    <w:rsid w:val="00C50E39"/>
    <w:rsid w:val="00C50ECB"/>
    <w:rsid w:val="00C51A18"/>
    <w:rsid w:val="00C52F42"/>
    <w:rsid w:val="00C5325F"/>
    <w:rsid w:val="00C53963"/>
    <w:rsid w:val="00C54DF6"/>
    <w:rsid w:val="00C55AC7"/>
    <w:rsid w:val="00C55DF2"/>
    <w:rsid w:val="00C56BD5"/>
    <w:rsid w:val="00C5720E"/>
    <w:rsid w:val="00C575E3"/>
    <w:rsid w:val="00C609C9"/>
    <w:rsid w:val="00C62DFC"/>
    <w:rsid w:val="00C62EED"/>
    <w:rsid w:val="00C63CB4"/>
    <w:rsid w:val="00C64151"/>
    <w:rsid w:val="00C643DF"/>
    <w:rsid w:val="00C646B4"/>
    <w:rsid w:val="00C64F1E"/>
    <w:rsid w:val="00C64F87"/>
    <w:rsid w:val="00C6591E"/>
    <w:rsid w:val="00C66042"/>
    <w:rsid w:val="00C669E9"/>
    <w:rsid w:val="00C70BFE"/>
    <w:rsid w:val="00C71A26"/>
    <w:rsid w:val="00C734FC"/>
    <w:rsid w:val="00C73D36"/>
    <w:rsid w:val="00C74D9E"/>
    <w:rsid w:val="00C770B2"/>
    <w:rsid w:val="00C802AA"/>
    <w:rsid w:val="00C8055D"/>
    <w:rsid w:val="00C80AB5"/>
    <w:rsid w:val="00C8126B"/>
    <w:rsid w:val="00C8127F"/>
    <w:rsid w:val="00C81593"/>
    <w:rsid w:val="00C815F3"/>
    <w:rsid w:val="00C81898"/>
    <w:rsid w:val="00C834B3"/>
    <w:rsid w:val="00C84DE0"/>
    <w:rsid w:val="00C84E73"/>
    <w:rsid w:val="00C8669B"/>
    <w:rsid w:val="00C87962"/>
    <w:rsid w:val="00C87DAC"/>
    <w:rsid w:val="00C90602"/>
    <w:rsid w:val="00C90616"/>
    <w:rsid w:val="00C9261E"/>
    <w:rsid w:val="00C935EC"/>
    <w:rsid w:val="00C93B96"/>
    <w:rsid w:val="00C93F8B"/>
    <w:rsid w:val="00C93F97"/>
    <w:rsid w:val="00C955DE"/>
    <w:rsid w:val="00C9604A"/>
    <w:rsid w:val="00C96C55"/>
    <w:rsid w:val="00C96CA4"/>
    <w:rsid w:val="00C97342"/>
    <w:rsid w:val="00C976DE"/>
    <w:rsid w:val="00CA2846"/>
    <w:rsid w:val="00CA4107"/>
    <w:rsid w:val="00CA4404"/>
    <w:rsid w:val="00CA48FF"/>
    <w:rsid w:val="00CA4C78"/>
    <w:rsid w:val="00CA5AF0"/>
    <w:rsid w:val="00CA61BB"/>
    <w:rsid w:val="00CA625D"/>
    <w:rsid w:val="00CA6765"/>
    <w:rsid w:val="00CA6E3A"/>
    <w:rsid w:val="00CA793A"/>
    <w:rsid w:val="00CB0315"/>
    <w:rsid w:val="00CB032F"/>
    <w:rsid w:val="00CB035A"/>
    <w:rsid w:val="00CB0F0A"/>
    <w:rsid w:val="00CB19D8"/>
    <w:rsid w:val="00CB2456"/>
    <w:rsid w:val="00CB4111"/>
    <w:rsid w:val="00CB46E8"/>
    <w:rsid w:val="00CB4B9F"/>
    <w:rsid w:val="00CB6757"/>
    <w:rsid w:val="00CC0827"/>
    <w:rsid w:val="00CC106C"/>
    <w:rsid w:val="00CC118C"/>
    <w:rsid w:val="00CC2FC2"/>
    <w:rsid w:val="00CC3D1E"/>
    <w:rsid w:val="00CC4FEE"/>
    <w:rsid w:val="00CC6067"/>
    <w:rsid w:val="00CC6E56"/>
    <w:rsid w:val="00CC7F26"/>
    <w:rsid w:val="00CD0989"/>
    <w:rsid w:val="00CD1765"/>
    <w:rsid w:val="00CD24FA"/>
    <w:rsid w:val="00CD2ADB"/>
    <w:rsid w:val="00CD30D2"/>
    <w:rsid w:val="00CD3E45"/>
    <w:rsid w:val="00CD3F6F"/>
    <w:rsid w:val="00CD450A"/>
    <w:rsid w:val="00CD53E4"/>
    <w:rsid w:val="00CD643C"/>
    <w:rsid w:val="00CD7234"/>
    <w:rsid w:val="00CE0B81"/>
    <w:rsid w:val="00CE1DAB"/>
    <w:rsid w:val="00CE3357"/>
    <w:rsid w:val="00CE5062"/>
    <w:rsid w:val="00CE6CDB"/>
    <w:rsid w:val="00CE79CB"/>
    <w:rsid w:val="00CF0008"/>
    <w:rsid w:val="00CF1138"/>
    <w:rsid w:val="00CF1718"/>
    <w:rsid w:val="00CF1BE0"/>
    <w:rsid w:val="00CF1C75"/>
    <w:rsid w:val="00CF2633"/>
    <w:rsid w:val="00CF3E58"/>
    <w:rsid w:val="00CF42CB"/>
    <w:rsid w:val="00CF514E"/>
    <w:rsid w:val="00CF5312"/>
    <w:rsid w:val="00CF5559"/>
    <w:rsid w:val="00CF6BF6"/>
    <w:rsid w:val="00CF7A97"/>
    <w:rsid w:val="00D00679"/>
    <w:rsid w:val="00D00D58"/>
    <w:rsid w:val="00D01D63"/>
    <w:rsid w:val="00D01F0C"/>
    <w:rsid w:val="00D022DD"/>
    <w:rsid w:val="00D032F2"/>
    <w:rsid w:val="00D03854"/>
    <w:rsid w:val="00D038A8"/>
    <w:rsid w:val="00D03EC2"/>
    <w:rsid w:val="00D04FE9"/>
    <w:rsid w:val="00D05313"/>
    <w:rsid w:val="00D0548B"/>
    <w:rsid w:val="00D05B44"/>
    <w:rsid w:val="00D05B6A"/>
    <w:rsid w:val="00D072C0"/>
    <w:rsid w:val="00D07C33"/>
    <w:rsid w:val="00D112D6"/>
    <w:rsid w:val="00D1218A"/>
    <w:rsid w:val="00D12345"/>
    <w:rsid w:val="00D12A8F"/>
    <w:rsid w:val="00D1354E"/>
    <w:rsid w:val="00D13698"/>
    <w:rsid w:val="00D159B0"/>
    <w:rsid w:val="00D16ED6"/>
    <w:rsid w:val="00D20013"/>
    <w:rsid w:val="00D20102"/>
    <w:rsid w:val="00D20783"/>
    <w:rsid w:val="00D20AF6"/>
    <w:rsid w:val="00D21833"/>
    <w:rsid w:val="00D22B4A"/>
    <w:rsid w:val="00D22E48"/>
    <w:rsid w:val="00D26591"/>
    <w:rsid w:val="00D2676A"/>
    <w:rsid w:val="00D26B4C"/>
    <w:rsid w:val="00D26B89"/>
    <w:rsid w:val="00D279CE"/>
    <w:rsid w:val="00D3086E"/>
    <w:rsid w:val="00D319B5"/>
    <w:rsid w:val="00D31B29"/>
    <w:rsid w:val="00D31C07"/>
    <w:rsid w:val="00D32FE5"/>
    <w:rsid w:val="00D3358A"/>
    <w:rsid w:val="00D347BC"/>
    <w:rsid w:val="00D34D21"/>
    <w:rsid w:val="00D35312"/>
    <w:rsid w:val="00D378CE"/>
    <w:rsid w:val="00D4024E"/>
    <w:rsid w:val="00D41941"/>
    <w:rsid w:val="00D422F7"/>
    <w:rsid w:val="00D45E29"/>
    <w:rsid w:val="00D45E48"/>
    <w:rsid w:val="00D5025F"/>
    <w:rsid w:val="00D502FF"/>
    <w:rsid w:val="00D5061C"/>
    <w:rsid w:val="00D52892"/>
    <w:rsid w:val="00D53355"/>
    <w:rsid w:val="00D54173"/>
    <w:rsid w:val="00D5577B"/>
    <w:rsid w:val="00D55ABF"/>
    <w:rsid w:val="00D5646D"/>
    <w:rsid w:val="00D56952"/>
    <w:rsid w:val="00D56BD0"/>
    <w:rsid w:val="00D57F4A"/>
    <w:rsid w:val="00D607AD"/>
    <w:rsid w:val="00D6152D"/>
    <w:rsid w:val="00D618F1"/>
    <w:rsid w:val="00D62E78"/>
    <w:rsid w:val="00D64477"/>
    <w:rsid w:val="00D64BD5"/>
    <w:rsid w:val="00D64D6F"/>
    <w:rsid w:val="00D678AE"/>
    <w:rsid w:val="00D71474"/>
    <w:rsid w:val="00D71856"/>
    <w:rsid w:val="00D740B9"/>
    <w:rsid w:val="00D74F5E"/>
    <w:rsid w:val="00D7567C"/>
    <w:rsid w:val="00D76C14"/>
    <w:rsid w:val="00D77D12"/>
    <w:rsid w:val="00D80365"/>
    <w:rsid w:val="00D80522"/>
    <w:rsid w:val="00D809AF"/>
    <w:rsid w:val="00D80B24"/>
    <w:rsid w:val="00D80BFF"/>
    <w:rsid w:val="00D80D65"/>
    <w:rsid w:val="00D832ED"/>
    <w:rsid w:val="00D84448"/>
    <w:rsid w:val="00D8478C"/>
    <w:rsid w:val="00D8666D"/>
    <w:rsid w:val="00D86818"/>
    <w:rsid w:val="00D8699B"/>
    <w:rsid w:val="00D8742A"/>
    <w:rsid w:val="00D878A4"/>
    <w:rsid w:val="00D90341"/>
    <w:rsid w:val="00D927A7"/>
    <w:rsid w:val="00D933EE"/>
    <w:rsid w:val="00D93836"/>
    <w:rsid w:val="00D95476"/>
    <w:rsid w:val="00D95B27"/>
    <w:rsid w:val="00D974BA"/>
    <w:rsid w:val="00D97A87"/>
    <w:rsid w:val="00DA00A0"/>
    <w:rsid w:val="00DA039E"/>
    <w:rsid w:val="00DA0935"/>
    <w:rsid w:val="00DA1035"/>
    <w:rsid w:val="00DA11E9"/>
    <w:rsid w:val="00DA1CD1"/>
    <w:rsid w:val="00DA1ED9"/>
    <w:rsid w:val="00DA2658"/>
    <w:rsid w:val="00DA2976"/>
    <w:rsid w:val="00DA2E8C"/>
    <w:rsid w:val="00DA2F4C"/>
    <w:rsid w:val="00DA4123"/>
    <w:rsid w:val="00DA4FE8"/>
    <w:rsid w:val="00DA52E8"/>
    <w:rsid w:val="00DA6AAF"/>
    <w:rsid w:val="00DA7954"/>
    <w:rsid w:val="00DB070D"/>
    <w:rsid w:val="00DB1977"/>
    <w:rsid w:val="00DB28E6"/>
    <w:rsid w:val="00DB35FA"/>
    <w:rsid w:val="00DB405A"/>
    <w:rsid w:val="00DB6FA2"/>
    <w:rsid w:val="00DC00DD"/>
    <w:rsid w:val="00DC11C3"/>
    <w:rsid w:val="00DC215C"/>
    <w:rsid w:val="00DC2C05"/>
    <w:rsid w:val="00DC3EF5"/>
    <w:rsid w:val="00DC3F6F"/>
    <w:rsid w:val="00DC4182"/>
    <w:rsid w:val="00DC4A8E"/>
    <w:rsid w:val="00DC4AAE"/>
    <w:rsid w:val="00DC57FD"/>
    <w:rsid w:val="00DC5C74"/>
    <w:rsid w:val="00DC7714"/>
    <w:rsid w:val="00DD0315"/>
    <w:rsid w:val="00DD139F"/>
    <w:rsid w:val="00DD286D"/>
    <w:rsid w:val="00DD34CD"/>
    <w:rsid w:val="00DD353B"/>
    <w:rsid w:val="00DD4ED0"/>
    <w:rsid w:val="00DD5258"/>
    <w:rsid w:val="00DD566E"/>
    <w:rsid w:val="00DD5E61"/>
    <w:rsid w:val="00DD62D7"/>
    <w:rsid w:val="00DE1EA5"/>
    <w:rsid w:val="00DE2834"/>
    <w:rsid w:val="00DE313D"/>
    <w:rsid w:val="00DE4164"/>
    <w:rsid w:val="00DE47AB"/>
    <w:rsid w:val="00DE4F13"/>
    <w:rsid w:val="00DE5159"/>
    <w:rsid w:val="00DE565F"/>
    <w:rsid w:val="00DE639F"/>
    <w:rsid w:val="00DE641F"/>
    <w:rsid w:val="00DE6607"/>
    <w:rsid w:val="00DE744C"/>
    <w:rsid w:val="00DE7AD8"/>
    <w:rsid w:val="00DF042D"/>
    <w:rsid w:val="00DF0DE4"/>
    <w:rsid w:val="00DF1EEB"/>
    <w:rsid w:val="00DF3369"/>
    <w:rsid w:val="00DF538F"/>
    <w:rsid w:val="00DF54DA"/>
    <w:rsid w:val="00DF578C"/>
    <w:rsid w:val="00DF60E6"/>
    <w:rsid w:val="00DF69F9"/>
    <w:rsid w:val="00DF7AD9"/>
    <w:rsid w:val="00E0071A"/>
    <w:rsid w:val="00E00F8E"/>
    <w:rsid w:val="00E011FA"/>
    <w:rsid w:val="00E0183F"/>
    <w:rsid w:val="00E025C7"/>
    <w:rsid w:val="00E02D87"/>
    <w:rsid w:val="00E04855"/>
    <w:rsid w:val="00E04FAC"/>
    <w:rsid w:val="00E05E9D"/>
    <w:rsid w:val="00E05F42"/>
    <w:rsid w:val="00E060B2"/>
    <w:rsid w:val="00E06BED"/>
    <w:rsid w:val="00E06C8B"/>
    <w:rsid w:val="00E10648"/>
    <w:rsid w:val="00E11202"/>
    <w:rsid w:val="00E11D24"/>
    <w:rsid w:val="00E125D7"/>
    <w:rsid w:val="00E142BA"/>
    <w:rsid w:val="00E146F2"/>
    <w:rsid w:val="00E14726"/>
    <w:rsid w:val="00E1598A"/>
    <w:rsid w:val="00E1611B"/>
    <w:rsid w:val="00E16924"/>
    <w:rsid w:val="00E17CF2"/>
    <w:rsid w:val="00E2007E"/>
    <w:rsid w:val="00E21E20"/>
    <w:rsid w:val="00E22C19"/>
    <w:rsid w:val="00E23F15"/>
    <w:rsid w:val="00E243D6"/>
    <w:rsid w:val="00E2536F"/>
    <w:rsid w:val="00E25492"/>
    <w:rsid w:val="00E25F90"/>
    <w:rsid w:val="00E26BC3"/>
    <w:rsid w:val="00E27822"/>
    <w:rsid w:val="00E309B5"/>
    <w:rsid w:val="00E32D9D"/>
    <w:rsid w:val="00E32E7B"/>
    <w:rsid w:val="00E33662"/>
    <w:rsid w:val="00E34285"/>
    <w:rsid w:val="00E349FD"/>
    <w:rsid w:val="00E37019"/>
    <w:rsid w:val="00E37F2E"/>
    <w:rsid w:val="00E40CEA"/>
    <w:rsid w:val="00E43F3F"/>
    <w:rsid w:val="00E446A3"/>
    <w:rsid w:val="00E446D8"/>
    <w:rsid w:val="00E45271"/>
    <w:rsid w:val="00E456F1"/>
    <w:rsid w:val="00E46A6A"/>
    <w:rsid w:val="00E46B01"/>
    <w:rsid w:val="00E50F8A"/>
    <w:rsid w:val="00E546A1"/>
    <w:rsid w:val="00E559CE"/>
    <w:rsid w:val="00E55B81"/>
    <w:rsid w:val="00E56098"/>
    <w:rsid w:val="00E62672"/>
    <w:rsid w:val="00E62BE4"/>
    <w:rsid w:val="00E63409"/>
    <w:rsid w:val="00E64CCB"/>
    <w:rsid w:val="00E656FF"/>
    <w:rsid w:val="00E65A45"/>
    <w:rsid w:val="00E6698C"/>
    <w:rsid w:val="00E66A5B"/>
    <w:rsid w:val="00E70476"/>
    <w:rsid w:val="00E70776"/>
    <w:rsid w:val="00E70C50"/>
    <w:rsid w:val="00E711C3"/>
    <w:rsid w:val="00E7179B"/>
    <w:rsid w:val="00E71C21"/>
    <w:rsid w:val="00E71F47"/>
    <w:rsid w:val="00E723C2"/>
    <w:rsid w:val="00E73890"/>
    <w:rsid w:val="00E7479C"/>
    <w:rsid w:val="00E74838"/>
    <w:rsid w:val="00E76C76"/>
    <w:rsid w:val="00E80352"/>
    <w:rsid w:val="00E80F94"/>
    <w:rsid w:val="00E81765"/>
    <w:rsid w:val="00E8258C"/>
    <w:rsid w:val="00E833F5"/>
    <w:rsid w:val="00E83D82"/>
    <w:rsid w:val="00E841F7"/>
    <w:rsid w:val="00E8441B"/>
    <w:rsid w:val="00E84B65"/>
    <w:rsid w:val="00E853C8"/>
    <w:rsid w:val="00E86D22"/>
    <w:rsid w:val="00E8760F"/>
    <w:rsid w:val="00E87822"/>
    <w:rsid w:val="00E87DA5"/>
    <w:rsid w:val="00E910C3"/>
    <w:rsid w:val="00E91290"/>
    <w:rsid w:val="00E9228E"/>
    <w:rsid w:val="00E92E35"/>
    <w:rsid w:val="00E92E93"/>
    <w:rsid w:val="00E92F11"/>
    <w:rsid w:val="00E934BA"/>
    <w:rsid w:val="00E94944"/>
    <w:rsid w:val="00E95335"/>
    <w:rsid w:val="00E95C99"/>
    <w:rsid w:val="00E95D74"/>
    <w:rsid w:val="00E96ACF"/>
    <w:rsid w:val="00E9797D"/>
    <w:rsid w:val="00E97A7F"/>
    <w:rsid w:val="00EA055E"/>
    <w:rsid w:val="00EA18A7"/>
    <w:rsid w:val="00EA2618"/>
    <w:rsid w:val="00EA351F"/>
    <w:rsid w:val="00EA3D78"/>
    <w:rsid w:val="00EA5B1E"/>
    <w:rsid w:val="00EA5B51"/>
    <w:rsid w:val="00EA6583"/>
    <w:rsid w:val="00EA67C2"/>
    <w:rsid w:val="00EA77B0"/>
    <w:rsid w:val="00EB0190"/>
    <w:rsid w:val="00EB05CB"/>
    <w:rsid w:val="00EB07B8"/>
    <w:rsid w:val="00EB15B3"/>
    <w:rsid w:val="00EB192E"/>
    <w:rsid w:val="00EB2256"/>
    <w:rsid w:val="00EB338C"/>
    <w:rsid w:val="00EB538B"/>
    <w:rsid w:val="00EB5E80"/>
    <w:rsid w:val="00EB5FAB"/>
    <w:rsid w:val="00EB725F"/>
    <w:rsid w:val="00EB735E"/>
    <w:rsid w:val="00EC191C"/>
    <w:rsid w:val="00EC20A4"/>
    <w:rsid w:val="00EC2493"/>
    <w:rsid w:val="00EC2AFB"/>
    <w:rsid w:val="00EC4DBD"/>
    <w:rsid w:val="00EC6069"/>
    <w:rsid w:val="00EC65CD"/>
    <w:rsid w:val="00EC6707"/>
    <w:rsid w:val="00EC6DEB"/>
    <w:rsid w:val="00EC7192"/>
    <w:rsid w:val="00EC7FDF"/>
    <w:rsid w:val="00ED0187"/>
    <w:rsid w:val="00ED1CE1"/>
    <w:rsid w:val="00ED25D9"/>
    <w:rsid w:val="00ED2EF2"/>
    <w:rsid w:val="00ED3B87"/>
    <w:rsid w:val="00ED3D9D"/>
    <w:rsid w:val="00ED404A"/>
    <w:rsid w:val="00ED4786"/>
    <w:rsid w:val="00ED4CCB"/>
    <w:rsid w:val="00ED529E"/>
    <w:rsid w:val="00ED57AD"/>
    <w:rsid w:val="00ED6459"/>
    <w:rsid w:val="00ED64C8"/>
    <w:rsid w:val="00ED6D40"/>
    <w:rsid w:val="00ED7729"/>
    <w:rsid w:val="00ED7995"/>
    <w:rsid w:val="00EE0F83"/>
    <w:rsid w:val="00EE13AC"/>
    <w:rsid w:val="00EE215C"/>
    <w:rsid w:val="00EE3E63"/>
    <w:rsid w:val="00EE4F6A"/>
    <w:rsid w:val="00EE51AE"/>
    <w:rsid w:val="00EE6993"/>
    <w:rsid w:val="00EE7DF2"/>
    <w:rsid w:val="00EF13C2"/>
    <w:rsid w:val="00EF1736"/>
    <w:rsid w:val="00EF27EC"/>
    <w:rsid w:val="00EF2955"/>
    <w:rsid w:val="00EF39EE"/>
    <w:rsid w:val="00EF5B3F"/>
    <w:rsid w:val="00EF62F5"/>
    <w:rsid w:val="00F00B2F"/>
    <w:rsid w:val="00F0125E"/>
    <w:rsid w:val="00F01B3D"/>
    <w:rsid w:val="00F03074"/>
    <w:rsid w:val="00F03E4E"/>
    <w:rsid w:val="00F043F4"/>
    <w:rsid w:val="00F04F94"/>
    <w:rsid w:val="00F058BC"/>
    <w:rsid w:val="00F064D7"/>
    <w:rsid w:val="00F06FBE"/>
    <w:rsid w:val="00F10312"/>
    <w:rsid w:val="00F109EC"/>
    <w:rsid w:val="00F10E36"/>
    <w:rsid w:val="00F121A6"/>
    <w:rsid w:val="00F13C13"/>
    <w:rsid w:val="00F14058"/>
    <w:rsid w:val="00F14114"/>
    <w:rsid w:val="00F14797"/>
    <w:rsid w:val="00F150F5"/>
    <w:rsid w:val="00F15337"/>
    <w:rsid w:val="00F156FF"/>
    <w:rsid w:val="00F15ADB"/>
    <w:rsid w:val="00F15DFC"/>
    <w:rsid w:val="00F162DC"/>
    <w:rsid w:val="00F17A66"/>
    <w:rsid w:val="00F2007D"/>
    <w:rsid w:val="00F2063C"/>
    <w:rsid w:val="00F2156B"/>
    <w:rsid w:val="00F22E03"/>
    <w:rsid w:val="00F24663"/>
    <w:rsid w:val="00F24993"/>
    <w:rsid w:val="00F24D13"/>
    <w:rsid w:val="00F2572D"/>
    <w:rsid w:val="00F272B1"/>
    <w:rsid w:val="00F27831"/>
    <w:rsid w:val="00F27836"/>
    <w:rsid w:val="00F3086F"/>
    <w:rsid w:val="00F30E8E"/>
    <w:rsid w:val="00F3102E"/>
    <w:rsid w:val="00F320B1"/>
    <w:rsid w:val="00F320BA"/>
    <w:rsid w:val="00F328CF"/>
    <w:rsid w:val="00F33CED"/>
    <w:rsid w:val="00F33D71"/>
    <w:rsid w:val="00F35950"/>
    <w:rsid w:val="00F366A4"/>
    <w:rsid w:val="00F40802"/>
    <w:rsid w:val="00F40C33"/>
    <w:rsid w:val="00F41D89"/>
    <w:rsid w:val="00F420A6"/>
    <w:rsid w:val="00F42D10"/>
    <w:rsid w:val="00F43332"/>
    <w:rsid w:val="00F442A2"/>
    <w:rsid w:val="00F453A2"/>
    <w:rsid w:val="00F45ABF"/>
    <w:rsid w:val="00F46436"/>
    <w:rsid w:val="00F4707D"/>
    <w:rsid w:val="00F517E7"/>
    <w:rsid w:val="00F54B97"/>
    <w:rsid w:val="00F55980"/>
    <w:rsid w:val="00F569C9"/>
    <w:rsid w:val="00F60C6C"/>
    <w:rsid w:val="00F62078"/>
    <w:rsid w:val="00F627F3"/>
    <w:rsid w:val="00F63DB7"/>
    <w:rsid w:val="00F641CC"/>
    <w:rsid w:val="00F642DE"/>
    <w:rsid w:val="00F648FE"/>
    <w:rsid w:val="00F64D77"/>
    <w:rsid w:val="00F65B57"/>
    <w:rsid w:val="00F66460"/>
    <w:rsid w:val="00F6717B"/>
    <w:rsid w:val="00F6736B"/>
    <w:rsid w:val="00F67E86"/>
    <w:rsid w:val="00F703AC"/>
    <w:rsid w:val="00F70C75"/>
    <w:rsid w:val="00F7105F"/>
    <w:rsid w:val="00F7131C"/>
    <w:rsid w:val="00F74203"/>
    <w:rsid w:val="00F75B11"/>
    <w:rsid w:val="00F75F48"/>
    <w:rsid w:val="00F76219"/>
    <w:rsid w:val="00F7699F"/>
    <w:rsid w:val="00F8044C"/>
    <w:rsid w:val="00F830DD"/>
    <w:rsid w:val="00F83348"/>
    <w:rsid w:val="00F83439"/>
    <w:rsid w:val="00F8459E"/>
    <w:rsid w:val="00F852FB"/>
    <w:rsid w:val="00F85FF3"/>
    <w:rsid w:val="00F86EC0"/>
    <w:rsid w:val="00F87AA1"/>
    <w:rsid w:val="00F90636"/>
    <w:rsid w:val="00F91E3C"/>
    <w:rsid w:val="00F93296"/>
    <w:rsid w:val="00F9337B"/>
    <w:rsid w:val="00F97B88"/>
    <w:rsid w:val="00F97C0B"/>
    <w:rsid w:val="00FA1405"/>
    <w:rsid w:val="00FA1536"/>
    <w:rsid w:val="00FA1BCA"/>
    <w:rsid w:val="00FA4060"/>
    <w:rsid w:val="00FA4364"/>
    <w:rsid w:val="00FA4493"/>
    <w:rsid w:val="00FA62E2"/>
    <w:rsid w:val="00FA65CD"/>
    <w:rsid w:val="00FA7EA2"/>
    <w:rsid w:val="00FB0726"/>
    <w:rsid w:val="00FB0F00"/>
    <w:rsid w:val="00FB1862"/>
    <w:rsid w:val="00FB30E5"/>
    <w:rsid w:val="00FB3325"/>
    <w:rsid w:val="00FB36BD"/>
    <w:rsid w:val="00FB4529"/>
    <w:rsid w:val="00FB551C"/>
    <w:rsid w:val="00FB6B0C"/>
    <w:rsid w:val="00FB7A91"/>
    <w:rsid w:val="00FC08A7"/>
    <w:rsid w:val="00FC0D73"/>
    <w:rsid w:val="00FC1452"/>
    <w:rsid w:val="00FC1766"/>
    <w:rsid w:val="00FC1DA5"/>
    <w:rsid w:val="00FC2722"/>
    <w:rsid w:val="00FC317E"/>
    <w:rsid w:val="00FC3B36"/>
    <w:rsid w:val="00FC3D34"/>
    <w:rsid w:val="00FC3E5F"/>
    <w:rsid w:val="00FC424E"/>
    <w:rsid w:val="00FC4A74"/>
    <w:rsid w:val="00FC5121"/>
    <w:rsid w:val="00FC5232"/>
    <w:rsid w:val="00FC5F28"/>
    <w:rsid w:val="00FC648F"/>
    <w:rsid w:val="00FC7536"/>
    <w:rsid w:val="00FC7701"/>
    <w:rsid w:val="00FD1086"/>
    <w:rsid w:val="00FD6C75"/>
    <w:rsid w:val="00FD6CCF"/>
    <w:rsid w:val="00FE0400"/>
    <w:rsid w:val="00FE040A"/>
    <w:rsid w:val="00FE0C2B"/>
    <w:rsid w:val="00FE0F0F"/>
    <w:rsid w:val="00FE1D9B"/>
    <w:rsid w:val="00FE1E7B"/>
    <w:rsid w:val="00FE2B19"/>
    <w:rsid w:val="00FE4328"/>
    <w:rsid w:val="00FE47F2"/>
    <w:rsid w:val="00FE6CD2"/>
    <w:rsid w:val="00FE704A"/>
    <w:rsid w:val="00FE7337"/>
    <w:rsid w:val="00FE7747"/>
    <w:rsid w:val="00FF042B"/>
    <w:rsid w:val="00FF0681"/>
    <w:rsid w:val="00FF2853"/>
    <w:rsid w:val="00FF311B"/>
    <w:rsid w:val="00FF312D"/>
    <w:rsid w:val="00FF47C5"/>
    <w:rsid w:val="00FF4C93"/>
    <w:rsid w:val="00FF4F6E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7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5B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21"/>
  </w:style>
  <w:style w:type="paragraph" w:styleId="Footer">
    <w:name w:val="footer"/>
    <w:basedOn w:val="Normal"/>
    <w:link w:val="FooterChar"/>
    <w:uiPriority w:val="99"/>
    <w:unhideWhenUsed/>
    <w:rsid w:val="006C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21"/>
  </w:style>
  <w:style w:type="paragraph" w:styleId="HTMLPreformatted">
    <w:name w:val="HTML Preformatted"/>
    <w:basedOn w:val="Normal"/>
    <w:link w:val="HTMLPreformattedChar"/>
    <w:uiPriority w:val="99"/>
    <w:unhideWhenUsed/>
    <w:rsid w:val="008D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D3DB3"/>
  </w:style>
  <w:style w:type="character" w:customStyle="1" w:styleId="apple-converted-space">
    <w:name w:val="apple-converted-space"/>
    <w:basedOn w:val="DefaultParagraphFont"/>
    <w:rsid w:val="008D3DB3"/>
  </w:style>
  <w:style w:type="character" w:styleId="HTMLCode">
    <w:name w:val="HTML Code"/>
    <w:basedOn w:val="DefaultParagraphFont"/>
    <w:uiPriority w:val="99"/>
    <w:semiHidden/>
    <w:unhideWhenUsed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samp">
    <w:name w:val="samp"/>
    <w:basedOn w:val="DefaultParagraphFont"/>
    <w:rsid w:val="008D3DB3"/>
  </w:style>
  <w:style w:type="character" w:styleId="Hyperlink">
    <w:name w:val="Hyperlink"/>
    <w:basedOn w:val="DefaultParagraphFont"/>
    <w:uiPriority w:val="99"/>
    <w:unhideWhenUsed/>
    <w:rsid w:val="002811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1A0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1A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1A2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41706"/>
  </w:style>
  <w:style w:type="table" w:styleId="TableGrid">
    <w:name w:val="Table Grid"/>
    <w:basedOn w:val="TableNormal"/>
    <w:uiPriority w:val="59"/>
    <w:rsid w:val="006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nergy.gov/sites/prod/files/2015/08/f25/LCOE.pdf" TargetMode="External"/><Relationship Id="rId12" Type="http://schemas.openxmlformats.org/officeDocument/2006/relationships/hyperlink" Target="https://www.eia.gov/outlooks/aeo/pdf/electricity_generation.pdf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azard.com/perspective/lcoe2019/" TargetMode="External"/><Relationship Id="rId9" Type="http://schemas.openxmlformats.org/officeDocument/2006/relationships/hyperlink" Target="https://www.lazard.com/media/451086/lazards-levelized-cost-of-energy-version-130-vf.pdf" TargetMode="External"/><Relationship Id="rId10" Type="http://schemas.openxmlformats.org/officeDocument/2006/relationships/hyperlink" Target="https://www.lazard.com/media/451087/lazards-levelized-cost-of-storage-version-50-vf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bolla/Desktop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2821E-693F-ED4A-A5BA-45609AC8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61</TotalTime>
  <Pages>2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Bolla</dc:creator>
  <cp:keywords/>
  <dc:description/>
  <cp:lastModifiedBy>Greg Bolla</cp:lastModifiedBy>
  <cp:revision>25</cp:revision>
  <dcterms:created xsi:type="dcterms:W3CDTF">2020-01-11T16:53:00Z</dcterms:created>
  <dcterms:modified xsi:type="dcterms:W3CDTF">2020-01-12T22:56:00Z</dcterms:modified>
</cp:coreProperties>
</file>