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20EF" w:rsidRPr="006C6B21" w:rsidRDefault="00CE5062" w:rsidP="00307C7A">
      <w:pPr>
        <w:spacing w:after="120"/>
        <w:rPr>
          <w:rFonts w:ascii="Tahoma" w:hAnsi="Tahoma" w:cs="Tahoma"/>
          <w:b/>
          <w:sz w:val="28"/>
          <w:szCs w:val="28"/>
        </w:rPr>
      </w:pPr>
      <w:r>
        <w:rPr>
          <w:rFonts w:ascii="Tahoma" w:hAnsi="Tahoma" w:cs="Tahoma"/>
          <w:b/>
          <w:sz w:val="28"/>
          <w:szCs w:val="28"/>
        </w:rPr>
        <w:t>Elements of Statistical Learning</w:t>
      </w:r>
    </w:p>
    <w:p w:rsidR="004854DB" w:rsidRDefault="00B04745">
      <w:pPr>
        <w:spacing w:after="120"/>
        <w:rPr>
          <w:rFonts w:ascii="Tahoma" w:eastAsiaTheme="minorEastAsia" w:hAnsi="Tahoma" w:cs="Tahoma"/>
          <w:b/>
          <w:sz w:val="20"/>
          <w:szCs w:val="20"/>
        </w:rPr>
      </w:pPr>
      <w:r>
        <w:rPr>
          <w:rFonts w:ascii="Tahoma" w:eastAsiaTheme="minorEastAsia" w:hAnsi="Tahoma" w:cs="Tahoma"/>
          <w:b/>
          <w:u w:val="single"/>
        </w:rPr>
        <w:t>Ch</w:t>
      </w:r>
      <w:r w:rsidR="00906056">
        <w:rPr>
          <w:rFonts w:ascii="Tahoma" w:eastAsiaTheme="minorEastAsia" w:hAnsi="Tahoma" w:cs="Tahoma"/>
          <w:b/>
          <w:u w:val="single"/>
        </w:rPr>
        <w:t xml:space="preserve">apter </w:t>
      </w:r>
      <w:r w:rsidR="00A93606">
        <w:rPr>
          <w:rFonts w:ascii="Tahoma" w:eastAsiaTheme="minorEastAsia" w:hAnsi="Tahoma" w:cs="Tahoma"/>
          <w:b/>
          <w:u w:val="single"/>
        </w:rPr>
        <w:t>12</w:t>
      </w:r>
      <w:r>
        <w:rPr>
          <w:rFonts w:ascii="Tahoma" w:eastAsiaTheme="minorEastAsia" w:hAnsi="Tahoma" w:cs="Tahoma"/>
          <w:b/>
          <w:u w:val="single"/>
        </w:rPr>
        <w:t xml:space="preserve"> – </w:t>
      </w:r>
      <w:r w:rsidR="00A93606">
        <w:rPr>
          <w:rFonts w:ascii="Tahoma" w:eastAsiaTheme="minorEastAsia" w:hAnsi="Tahoma" w:cs="Tahoma"/>
          <w:b/>
          <w:u w:val="single"/>
        </w:rPr>
        <w:t>Support Vector Machines and Flexible Discriminants</w:t>
      </w:r>
    </w:p>
    <w:p w:rsidR="00103C20" w:rsidRDefault="00A93606" w:rsidP="00C11B4D">
      <w:pPr>
        <w:pStyle w:val="HTMLPreformatted"/>
        <w:tabs>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949"/>
        </w:tabs>
        <w:spacing w:after="120"/>
        <w:rPr>
          <w:rFonts w:ascii="Tahoma" w:eastAsiaTheme="minorEastAsia" w:hAnsi="Tahoma" w:cs="Tahoma"/>
          <w:b/>
        </w:rPr>
      </w:pPr>
      <w:r>
        <w:rPr>
          <w:rFonts w:ascii="Tahoma" w:eastAsiaTheme="minorEastAsia" w:hAnsi="Tahoma" w:cs="Tahoma"/>
          <w:b/>
        </w:rPr>
        <w:t>12</w:t>
      </w:r>
      <w:r w:rsidR="00103C20">
        <w:rPr>
          <w:rFonts w:ascii="Tahoma" w:eastAsiaTheme="minorEastAsia" w:hAnsi="Tahoma" w:cs="Tahoma"/>
          <w:b/>
        </w:rPr>
        <w:t>.1 I</w:t>
      </w:r>
      <w:r w:rsidR="00CE5062">
        <w:rPr>
          <w:rFonts w:ascii="Tahoma" w:eastAsiaTheme="minorEastAsia" w:hAnsi="Tahoma" w:cs="Tahoma"/>
          <w:b/>
        </w:rPr>
        <w:t>ntroduction</w:t>
      </w:r>
      <w:r w:rsidR="00C11B4D">
        <w:rPr>
          <w:rFonts w:ascii="Tahoma" w:eastAsiaTheme="minorEastAsia" w:hAnsi="Tahoma" w:cs="Tahoma"/>
          <w:b/>
        </w:rPr>
        <w:tab/>
      </w:r>
      <w:r w:rsidR="00C11B4D">
        <w:rPr>
          <w:rFonts w:ascii="Tahoma" w:eastAsiaTheme="minorEastAsia" w:hAnsi="Tahoma" w:cs="Tahoma"/>
          <w:b/>
        </w:rPr>
        <w:tab/>
      </w:r>
    </w:p>
    <w:p w:rsidR="00A93606" w:rsidRDefault="00A93606" w:rsidP="00103C20">
      <w:pPr>
        <w:pStyle w:val="HTMLPreformatted"/>
        <w:spacing w:after="120"/>
        <w:rPr>
          <w:rFonts w:ascii="Tahoma" w:eastAsiaTheme="minorEastAsia" w:hAnsi="Tahoma" w:cs="Tahoma"/>
        </w:rPr>
      </w:pPr>
      <w:r>
        <w:rPr>
          <w:rFonts w:ascii="Tahoma" w:eastAsiaTheme="minorEastAsia" w:hAnsi="Tahoma" w:cs="Tahoma"/>
        </w:rPr>
        <w:t xml:space="preserve">Support Vector Machines are generalizations of linear decision boundaries for classification. Optimal separating hyperplanes are used when the classes can be linearly separable, but in the cases where there is overlap, SVMs are used. </w:t>
      </w:r>
      <w:r w:rsidR="009D5302">
        <w:rPr>
          <w:rFonts w:ascii="Tahoma" w:eastAsiaTheme="minorEastAsia" w:hAnsi="Tahoma" w:cs="Tahoma"/>
        </w:rPr>
        <w:t>SVMs produces non-</w:t>
      </w:r>
      <w:r w:rsidR="00F4744B">
        <w:rPr>
          <w:rFonts w:ascii="Tahoma" w:eastAsiaTheme="minorEastAsia" w:hAnsi="Tahoma" w:cs="Tahoma"/>
        </w:rPr>
        <w:t>linear boundaries by constructing a linear boundary in a transformed version of the input space.</w:t>
      </w:r>
    </w:p>
    <w:p w:rsidR="000F47F3" w:rsidRDefault="00A93606" w:rsidP="00103C20">
      <w:pPr>
        <w:pStyle w:val="HTMLPreformatted"/>
        <w:spacing w:after="120"/>
        <w:rPr>
          <w:rFonts w:ascii="Tahoma" w:eastAsiaTheme="minorEastAsia" w:hAnsi="Tahoma" w:cs="Tahoma"/>
        </w:rPr>
      </w:pPr>
      <w:r>
        <w:rPr>
          <w:rFonts w:ascii="Tahoma" w:eastAsiaTheme="minorEastAsia" w:hAnsi="Tahoma" w:cs="Tahoma"/>
        </w:rPr>
        <w:t xml:space="preserve">This chapter also discusses </w:t>
      </w:r>
      <w:r w:rsidR="00F4744B">
        <w:rPr>
          <w:rFonts w:ascii="Tahoma" w:eastAsiaTheme="minorEastAsia" w:hAnsi="Tahoma" w:cs="Tahoma"/>
        </w:rPr>
        <w:t xml:space="preserve">generalizes Fisher’s Linear Discriminant Analysis (LDA). </w:t>
      </w:r>
      <w:r w:rsidR="00F4744B" w:rsidRPr="00F4744B">
        <w:rPr>
          <w:rFonts w:ascii="Tahoma" w:eastAsiaTheme="minorEastAsia" w:hAnsi="Tahoma" w:cs="Tahoma"/>
          <w:i/>
        </w:rPr>
        <w:t xml:space="preserve">Flexible Discriminant </w:t>
      </w:r>
      <w:r w:rsidR="00F4744B">
        <w:rPr>
          <w:rFonts w:ascii="Tahoma" w:eastAsiaTheme="minorEastAsia" w:hAnsi="Tahoma" w:cs="Tahoma"/>
        </w:rPr>
        <w:t xml:space="preserve">Analysis for cases, similar to SVMs, constructing non-linear boundaries; </w:t>
      </w:r>
      <w:r w:rsidR="00F4744B" w:rsidRPr="00F4744B">
        <w:rPr>
          <w:rFonts w:ascii="Tahoma" w:eastAsiaTheme="minorEastAsia" w:hAnsi="Tahoma" w:cs="Tahoma"/>
          <w:i/>
        </w:rPr>
        <w:t>Penalized Discriminant Analysis</w:t>
      </w:r>
      <w:r w:rsidR="00F4744B">
        <w:rPr>
          <w:rFonts w:ascii="Tahoma" w:eastAsiaTheme="minorEastAsia" w:hAnsi="Tahoma" w:cs="Tahoma"/>
        </w:rPr>
        <w:t xml:space="preserve"> for problems such as signal and image classification where there are a large number of highly correlate features; </w:t>
      </w:r>
      <w:r w:rsidR="00F4744B">
        <w:rPr>
          <w:rFonts w:ascii="Tahoma" w:eastAsiaTheme="minorEastAsia" w:hAnsi="Tahoma" w:cs="Tahoma"/>
          <w:i/>
        </w:rPr>
        <w:t xml:space="preserve">Mixture Discriminant Analysis </w:t>
      </w:r>
      <w:r w:rsidR="00F4744B">
        <w:rPr>
          <w:rFonts w:ascii="Tahoma" w:eastAsiaTheme="minorEastAsia" w:hAnsi="Tahoma" w:cs="Tahoma"/>
        </w:rPr>
        <w:t>for irregularly shaped classes.</w:t>
      </w:r>
    </w:p>
    <w:p w:rsidR="00EA29F1" w:rsidRDefault="00EA29F1" w:rsidP="00103C20">
      <w:pPr>
        <w:pStyle w:val="HTMLPreformatted"/>
        <w:spacing w:after="120"/>
        <w:rPr>
          <w:rFonts w:ascii="Tahoma" w:eastAsiaTheme="minorEastAsia" w:hAnsi="Tahoma" w:cs="Tahoma"/>
        </w:rPr>
      </w:pPr>
      <w:r>
        <w:rPr>
          <w:rFonts w:ascii="Tahoma" w:eastAsiaTheme="minorEastAsia" w:hAnsi="Tahoma" w:cs="Tahoma"/>
        </w:rPr>
        <w:t>SVMs are an approach that is designed by computer scientists; there are aren’t any probability models that make up the model, it sim</w:t>
      </w:r>
      <w:bookmarkStart w:id="0" w:name="_GoBack"/>
      <w:bookmarkEnd w:id="0"/>
      <w:r>
        <w:rPr>
          <w:rFonts w:ascii="Tahoma" w:eastAsiaTheme="minorEastAsia" w:hAnsi="Tahoma" w:cs="Tahoma"/>
        </w:rPr>
        <w:t>ply searches for a hyperplane that separates the classes.</w:t>
      </w:r>
    </w:p>
    <w:p w:rsidR="00F4744B" w:rsidRDefault="00F4744B" w:rsidP="00103C20">
      <w:pPr>
        <w:pStyle w:val="HTMLPreformatted"/>
        <w:spacing w:after="120"/>
        <w:rPr>
          <w:rFonts w:ascii="Tahoma" w:eastAsiaTheme="minorEastAsia" w:hAnsi="Tahoma" w:cs="Tahoma"/>
          <w:b/>
        </w:rPr>
      </w:pPr>
      <w:r>
        <w:rPr>
          <w:rFonts w:ascii="Tahoma" w:eastAsiaTheme="minorEastAsia" w:hAnsi="Tahoma" w:cs="Tahoma"/>
          <w:b/>
        </w:rPr>
        <w:t>12.2 The Support Vector Classifier</w:t>
      </w:r>
    </w:p>
    <w:p w:rsidR="009D5302" w:rsidRDefault="00F4744B" w:rsidP="00103C20">
      <w:pPr>
        <w:pStyle w:val="HTMLPreformatted"/>
        <w:spacing w:after="120"/>
        <w:rPr>
          <w:rFonts w:ascii="Tahoma" w:eastAsiaTheme="minorEastAsia" w:hAnsi="Tahoma" w:cs="Tahoma"/>
        </w:rPr>
      </w:pPr>
      <w:r>
        <w:rPr>
          <w:rFonts w:ascii="Tahoma" w:eastAsiaTheme="minorEastAsia" w:hAnsi="Tahoma" w:cs="Tahoma"/>
        </w:rPr>
        <w:t xml:space="preserve">This section reviews the concepts behind an optimal separating hyperplane where the classes are linearly </w:t>
      </w:r>
      <w:proofErr w:type="gramStart"/>
      <w:r>
        <w:rPr>
          <w:rFonts w:ascii="Tahoma" w:eastAsiaTheme="minorEastAsia" w:hAnsi="Tahoma" w:cs="Tahoma"/>
        </w:rPr>
        <w:t>separable</w:t>
      </w:r>
      <w:proofErr w:type="gramEnd"/>
      <w:r w:rsidR="009D5302">
        <w:rPr>
          <w:rFonts w:ascii="Tahoma" w:eastAsiaTheme="minorEastAsia" w:hAnsi="Tahoma" w:cs="Tahoma"/>
        </w:rPr>
        <w:t>, then explains the generalization to the case where classes are not linearly separable.</w:t>
      </w:r>
    </w:p>
    <w:p w:rsidR="009D5302" w:rsidRDefault="009D5302" w:rsidP="00103C20">
      <w:pPr>
        <w:pStyle w:val="HTMLPreformatted"/>
        <w:spacing w:after="120"/>
        <w:rPr>
          <w:rFonts w:ascii="Tahoma" w:eastAsiaTheme="minorEastAsia" w:hAnsi="Tahoma" w:cs="Tahoma"/>
        </w:rPr>
      </w:pPr>
      <w:r>
        <w:rPr>
          <w:rFonts w:ascii="Tahoma" w:eastAsiaTheme="minorEastAsia" w:hAnsi="Tahoma" w:cs="Tahoma"/>
        </w:rPr>
        <w:t>In the case where the classes are separable, we can find a hyperplane that creates the biggest margin between the training points between the two (or more) classes. The picture in the left panel illustrates this concept.</w:t>
      </w:r>
    </w:p>
    <w:p w:rsidR="009D5302" w:rsidRPr="00F4744B" w:rsidRDefault="009D5302" w:rsidP="00103C20">
      <w:pPr>
        <w:pStyle w:val="HTMLPreformatted"/>
        <w:spacing w:after="120"/>
        <w:rPr>
          <w:rFonts w:ascii="Tahoma" w:eastAsiaTheme="minorEastAsia" w:hAnsi="Tahoma" w:cs="Tahoma"/>
        </w:rPr>
      </w:pPr>
      <w:r>
        <w:rPr>
          <w:noProof/>
        </w:rPr>
        <w:drawing>
          <wp:anchor distT="0" distB="0" distL="114300" distR="114300" simplePos="0" relativeHeight="251658240" behindDoc="1" locked="0" layoutInCell="1" allowOverlap="1">
            <wp:simplePos x="0" y="0"/>
            <wp:positionH relativeFrom="margin">
              <wp:align>center</wp:align>
            </wp:positionH>
            <wp:positionV relativeFrom="paragraph">
              <wp:posOffset>-1270</wp:posOffset>
            </wp:positionV>
            <wp:extent cx="3808730" cy="1770380"/>
            <wp:effectExtent l="0" t="0" r="1270" b="1270"/>
            <wp:wrapTight wrapText="bothSides">
              <wp:wrapPolygon edited="0">
                <wp:start x="0" y="0"/>
                <wp:lineTo x="0" y="21383"/>
                <wp:lineTo x="21499" y="21383"/>
                <wp:lineTo x="2149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0681" t="24687" r="45027" b="14311"/>
                    <a:stretch/>
                  </pic:blipFill>
                  <pic:spPr bwMode="auto">
                    <a:xfrm>
                      <a:off x="0" y="0"/>
                      <a:ext cx="3808730" cy="1770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A5BFB" w:rsidRDefault="008A5BFB" w:rsidP="00324E3C">
      <w:pPr>
        <w:pStyle w:val="HTMLPreformatted"/>
        <w:spacing w:after="120"/>
        <w:rPr>
          <w:rFonts w:ascii="Tahoma" w:eastAsiaTheme="minorEastAsia" w:hAnsi="Tahoma" w:cs="Tahoma"/>
          <w:b/>
        </w:rPr>
      </w:pPr>
    </w:p>
    <w:p w:rsidR="009D5302" w:rsidRDefault="009D5302" w:rsidP="00324E3C">
      <w:pPr>
        <w:pStyle w:val="HTMLPreformatted"/>
        <w:spacing w:after="120"/>
        <w:rPr>
          <w:rFonts w:ascii="Tahoma" w:eastAsiaTheme="minorEastAsia" w:hAnsi="Tahoma" w:cs="Tahoma"/>
          <w:b/>
        </w:rPr>
      </w:pPr>
    </w:p>
    <w:p w:rsidR="009D5302" w:rsidRDefault="009D5302" w:rsidP="00324E3C">
      <w:pPr>
        <w:pStyle w:val="HTMLPreformatted"/>
        <w:spacing w:after="120"/>
        <w:rPr>
          <w:rFonts w:ascii="Tahoma" w:eastAsiaTheme="minorEastAsia" w:hAnsi="Tahoma" w:cs="Tahoma"/>
          <w:b/>
        </w:rPr>
      </w:pPr>
    </w:p>
    <w:p w:rsidR="009D5302" w:rsidRDefault="009D5302" w:rsidP="00324E3C">
      <w:pPr>
        <w:pStyle w:val="HTMLPreformatted"/>
        <w:spacing w:after="120"/>
        <w:rPr>
          <w:rFonts w:ascii="Tahoma" w:eastAsiaTheme="minorEastAsia" w:hAnsi="Tahoma" w:cs="Tahoma"/>
          <w:b/>
        </w:rPr>
      </w:pPr>
    </w:p>
    <w:p w:rsidR="009D5302" w:rsidRDefault="009D5302" w:rsidP="00324E3C">
      <w:pPr>
        <w:pStyle w:val="HTMLPreformatted"/>
        <w:spacing w:after="120"/>
        <w:rPr>
          <w:rFonts w:ascii="Tahoma" w:eastAsiaTheme="minorEastAsia" w:hAnsi="Tahoma" w:cs="Tahoma"/>
          <w:b/>
        </w:rPr>
      </w:pPr>
    </w:p>
    <w:p w:rsidR="009D5302" w:rsidRDefault="009D5302" w:rsidP="00324E3C">
      <w:pPr>
        <w:pStyle w:val="HTMLPreformatted"/>
        <w:spacing w:after="120"/>
        <w:rPr>
          <w:rFonts w:ascii="Tahoma" w:eastAsiaTheme="minorEastAsia" w:hAnsi="Tahoma" w:cs="Tahoma"/>
          <w:b/>
        </w:rPr>
      </w:pPr>
    </w:p>
    <w:p w:rsidR="009D5302" w:rsidRDefault="009D5302" w:rsidP="00324E3C">
      <w:pPr>
        <w:pStyle w:val="HTMLPreformatted"/>
        <w:spacing w:after="120"/>
        <w:rPr>
          <w:rFonts w:ascii="Tahoma" w:eastAsiaTheme="minorEastAsia" w:hAnsi="Tahoma" w:cs="Tahoma"/>
          <w:b/>
        </w:rPr>
      </w:pPr>
    </w:p>
    <w:p w:rsidR="009D5302" w:rsidRPr="000A4850" w:rsidRDefault="002502BA" w:rsidP="000A4850">
      <w:pPr>
        <w:pStyle w:val="HTMLPreformatted"/>
        <w:spacing w:after="120" w:line="300" w:lineRule="auto"/>
        <w:jc w:val="both"/>
        <w:rPr>
          <w:rFonts w:ascii="Tahoma" w:eastAsiaTheme="minorEastAsia" w:hAnsi="Tahoma" w:cs="Tahoma"/>
          <w:i/>
          <w:sz w:val="18"/>
          <w:szCs w:val="18"/>
        </w:rPr>
      </w:pPr>
      <w:r w:rsidRPr="000A4850">
        <w:rPr>
          <w:rFonts w:ascii="Tahoma" w:eastAsiaTheme="minorEastAsia" w:hAnsi="Tahoma" w:cs="Tahoma"/>
          <w:b/>
          <w:sz w:val="18"/>
          <w:szCs w:val="18"/>
        </w:rPr>
        <w:t xml:space="preserve">Figure 1: </w:t>
      </w:r>
      <w:r w:rsidR="009D5302" w:rsidRPr="000A4850">
        <w:rPr>
          <w:rFonts w:ascii="Tahoma" w:eastAsiaTheme="minorEastAsia" w:hAnsi="Tahoma" w:cs="Tahoma"/>
          <w:i/>
          <w:sz w:val="18"/>
          <w:szCs w:val="18"/>
        </w:rPr>
        <w:t xml:space="preserve">Support vector classifiers. The left panel shows the separable case. The decision boundary is the solid line, while broken lines bound the shaded maximal margin of </w:t>
      </w:r>
      <w:proofErr w:type="gramStart"/>
      <w:r w:rsidR="009D5302" w:rsidRPr="000A4850">
        <w:rPr>
          <w:rFonts w:ascii="Tahoma" w:eastAsiaTheme="minorEastAsia" w:hAnsi="Tahoma" w:cs="Tahoma"/>
          <w:i/>
          <w:sz w:val="18"/>
          <w:szCs w:val="18"/>
        </w:rPr>
        <w:t xml:space="preserve">width </w:t>
      </w:r>
      <w:proofErr w:type="gramEnd"/>
      <m:oMath>
        <m:r>
          <w:rPr>
            <w:rFonts w:ascii="Cambria Math" w:eastAsiaTheme="minorEastAsia" w:hAnsi="Cambria Math" w:cs="Tahoma"/>
            <w:sz w:val="18"/>
            <w:szCs w:val="18"/>
          </w:rPr>
          <m:t>2M=2/</m:t>
        </m:r>
        <m:d>
          <m:dPr>
            <m:begChr m:val="‖"/>
            <m:endChr m:val="‖"/>
            <m:ctrlPr>
              <w:rPr>
                <w:rFonts w:ascii="Cambria Math" w:eastAsiaTheme="minorEastAsia" w:hAnsi="Cambria Math" w:cs="Tahoma"/>
                <w:i/>
                <w:sz w:val="18"/>
                <w:szCs w:val="18"/>
              </w:rPr>
            </m:ctrlPr>
          </m:dPr>
          <m:e>
            <m:r>
              <w:rPr>
                <w:rFonts w:ascii="Cambria Math" w:eastAsiaTheme="minorEastAsia" w:hAnsi="Cambria Math" w:cs="Tahoma"/>
                <w:sz w:val="18"/>
                <w:szCs w:val="18"/>
              </w:rPr>
              <m:t>β</m:t>
            </m:r>
          </m:e>
        </m:d>
      </m:oMath>
      <w:r w:rsidR="009D5302" w:rsidRPr="000A4850">
        <w:rPr>
          <w:rFonts w:ascii="Tahoma" w:eastAsiaTheme="minorEastAsia" w:hAnsi="Tahoma" w:cs="Tahoma"/>
          <w:i/>
          <w:sz w:val="18"/>
          <w:szCs w:val="18"/>
        </w:rPr>
        <w:t xml:space="preserve">. The right panel shows the nonseparable (overlap) case. The points labeled </w:t>
      </w:r>
      <m:oMath>
        <m:sSubSup>
          <m:sSubSupPr>
            <m:ctrlPr>
              <w:rPr>
                <w:rFonts w:ascii="Cambria Math" w:eastAsiaTheme="minorEastAsia" w:hAnsi="Cambria Math" w:cs="Tahoma"/>
                <w:i/>
                <w:sz w:val="18"/>
                <w:szCs w:val="18"/>
              </w:rPr>
            </m:ctrlPr>
          </m:sSubSupPr>
          <m:e>
            <m:r>
              <w:rPr>
                <w:rFonts w:ascii="Cambria Math" w:eastAsiaTheme="minorEastAsia" w:hAnsi="Cambria Math" w:cs="Tahoma"/>
                <w:sz w:val="18"/>
                <w:szCs w:val="18"/>
              </w:rPr>
              <m:t>ε</m:t>
            </m:r>
          </m:e>
          <m:sub>
            <m:r>
              <w:rPr>
                <w:rFonts w:ascii="Cambria Math" w:eastAsiaTheme="minorEastAsia" w:hAnsi="Cambria Math" w:cs="Tahoma"/>
                <w:sz w:val="18"/>
                <w:szCs w:val="18"/>
              </w:rPr>
              <m:t>j</m:t>
            </m:r>
          </m:sub>
          <m:sup>
            <m:r>
              <w:rPr>
                <w:rFonts w:ascii="Cambria Math" w:eastAsiaTheme="minorEastAsia" w:hAnsi="Cambria Math" w:cs="Tahoma"/>
                <w:sz w:val="18"/>
                <w:szCs w:val="18"/>
              </w:rPr>
              <m:t>*</m:t>
            </m:r>
          </m:sup>
        </m:sSubSup>
      </m:oMath>
      <w:r w:rsidR="009D5302" w:rsidRPr="000A4850">
        <w:rPr>
          <w:rFonts w:ascii="Tahoma" w:eastAsiaTheme="minorEastAsia" w:hAnsi="Tahoma" w:cs="Tahoma"/>
          <w:i/>
          <w:sz w:val="18"/>
          <w:szCs w:val="18"/>
        </w:rPr>
        <w:t xml:space="preserve"> are on the wrong side of their margin by an </w:t>
      </w:r>
      <w:proofErr w:type="gramStart"/>
      <w:r w:rsidR="009D5302" w:rsidRPr="000A4850">
        <w:rPr>
          <w:rFonts w:ascii="Tahoma" w:eastAsiaTheme="minorEastAsia" w:hAnsi="Tahoma" w:cs="Tahoma"/>
          <w:i/>
          <w:sz w:val="18"/>
          <w:szCs w:val="18"/>
        </w:rPr>
        <w:t xml:space="preserve">amount </w:t>
      </w:r>
      <w:proofErr w:type="gramEnd"/>
      <m:oMath>
        <m:sSubSup>
          <m:sSubSupPr>
            <m:ctrlPr>
              <w:rPr>
                <w:rFonts w:ascii="Cambria Math" w:eastAsiaTheme="minorEastAsia" w:hAnsi="Cambria Math" w:cs="Tahoma"/>
                <w:i/>
                <w:sz w:val="18"/>
                <w:szCs w:val="18"/>
              </w:rPr>
            </m:ctrlPr>
          </m:sSubSupPr>
          <m:e>
            <m:r>
              <w:rPr>
                <w:rFonts w:ascii="Cambria Math" w:eastAsiaTheme="minorEastAsia" w:hAnsi="Cambria Math" w:cs="Tahoma"/>
                <w:sz w:val="18"/>
                <w:szCs w:val="18"/>
              </w:rPr>
              <m:t>ε</m:t>
            </m:r>
          </m:e>
          <m:sub>
            <m:r>
              <w:rPr>
                <w:rFonts w:ascii="Cambria Math" w:eastAsiaTheme="minorEastAsia" w:hAnsi="Cambria Math" w:cs="Tahoma"/>
                <w:sz w:val="18"/>
                <w:szCs w:val="18"/>
              </w:rPr>
              <m:t>j</m:t>
            </m:r>
          </m:sub>
          <m:sup>
            <m:r>
              <w:rPr>
                <w:rFonts w:ascii="Cambria Math" w:eastAsiaTheme="minorEastAsia" w:hAnsi="Cambria Math" w:cs="Tahoma"/>
                <w:sz w:val="18"/>
                <w:szCs w:val="18"/>
              </w:rPr>
              <m:t>*</m:t>
            </m:r>
          </m:sup>
        </m:sSubSup>
        <m:r>
          <w:rPr>
            <w:rFonts w:ascii="Cambria Math" w:eastAsiaTheme="minorEastAsia" w:hAnsi="Cambria Math" w:cs="Tahoma"/>
            <w:sz w:val="18"/>
            <w:szCs w:val="18"/>
          </w:rPr>
          <m:t>=M</m:t>
        </m:r>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ε</m:t>
            </m:r>
          </m:e>
          <m:sub>
            <m:r>
              <w:rPr>
                <w:rFonts w:ascii="Cambria Math" w:eastAsiaTheme="minorEastAsia" w:hAnsi="Cambria Math" w:cs="Tahoma"/>
                <w:sz w:val="18"/>
                <w:szCs w:val="18"/>
              </w:rPr>
              <m:t>j</m:t>
            </m:r>
          </m:sub>
        </m:sSub>
      </m:oMath>
      <w:r w:rsidR="009D5302" w:rsidRPr="000A4850">
        <w:rPr>
          <w:rFonts w:ascii="Tahoma" w:eastAsiaTheme="minorEastAsia" w:hAnsi="Tahoma" w:cs="Tahoma"/>
          <w:i/>
          <w:sz w:val="18"/>
          <w:szCs w:val="18"/>
        </w:rPr>
        <w:t xml:space="preserve">. Points on the correct side </w:t>
      </w:r>
      <w:proofErr w:type="gramStart"/>
      <w:r w:rsidR="009D5302" w:rsidRPr="000A4850">
        <w:rPr>
          <w:rFonts w:ascii="Tahoma" w:eastAsiaTheme="minorEastAsia" w:hAnsi="Tahoma" w:cs="Tahoma"/>
          <w:i/>
          <w:sz w:val="18"/>
          <w:szCs w:val="18"/>
        </w:rPr>
        <w:t xml:space="preserve">have </w:t>
      </w:r>
      <w:proofErr w:type="gramEnd"/>
      <m:oMath>
        <m:sSubSup>
          <m:sSubSupPr>
            <m:ctrlPr>
              <w:rPr>
                <w:rFonts w:ascii="Cambria Math" w:eastAsiaTheme="minorEastAsia" w:hAnsi="Cambria Math" w:cs="Tahoma"/>
                <w:i/>
                <w:sz w:val="18"/>
                <w:szCs w:val="18"/>
              </w:rPr>
            </m:ctrlPr>
          </m:sSubSupPr>
          <m:e>
            <m:r>
              <w:rPr>
                <w:rFonts w:ascii="Cambria Math" w:eastAsiaTheme="minorEastAsia" w:hAnsi="Cambria Math" w:cs="Tahoma"/>
                <w:sz w:val="18"/>
                <w:szCs w:val="18"/>
              </w:rPr>
              <m:t>ε</m:t>
            </m:r>
          </m:e>
          <m:sub>
            <m:r>
              <w:rPr>
                <w:rFonts w:ascii="Cambria Math" w:eastAsiaTheme="minorEastAsia" w:hAnsi="Cambria Math" w:cs="Tahoma"/>
                <w:sz w:val="18"/>
                <w:szCs w:val="18"/>
              </w:rPr>
              <m:t>j</m:t>
            </m:r>
          </m:sub>
          <m:sup>
            <m:r>
              <w:rPr>
                <w:rFonts w:ascii="Cambria Math" w:eastAsiaTheme="minorEastAsia" w:hAnsi="Cambria Math" w:cs="Tahoma"/>
                <w:sz w:val="18"/>
                <w:szCs w:val="18"/>
              </w:rPr>
              <m:t>*</m:t>
            </m:r>
          </m:sup>
        </m:sSubSup>
        <m:r>
          <w:rPr>
            <w:rFonts w:ascii="Cambria Math" w:eastAsiaTheme="minorEastAsia" w:hAnsi="Cambria Math" w:cs="Tahoma"/>
            <w:sz w:val="18"/>
            <w:szCs w:val="18"/>
          </w:rPr>
          <m:t>=0</m:t>
        </m:r>
      </m:oMath>
      <w:r w:rsidR="009D5302" w:rsidRPr="000A4850">
        <w:rPr>
          <w:rFonts w:ascii="Tahoma" w:eastAsiaTheme="minorEastAsia" w:hAnsi="Tahoma" w:cs="Tahoma"/>
          <w:i/>
          <w:sz w:val="18"/>
          <w:szCs w:val="18"/>
        </w:rPr>
        <w:t xml:space="preserve">. The margin is maximized subject to a total budget </w:t>
      </w:r>
      <m:oMath>
        <m:nary>
          <m:naryPr>
            <m:chr m:val="∑"/>
            <m:limLoc m:val="undOvr"/>
            <m:subHide m:val="1"/>
            <m:supHide m:val="1"/>
            <m:ctrlPr>
              <w:rPr>
                <w:rFonts w:ascii="Cambria Math" w:eastAsiaTheme="minorEastAsia" w:hAnsi="Cambria Math" w:cs="Tahoma"/>
                <w:i/>
                <w:sz w:val="18"/>
                <w:szCs w:val="18"/>
              </w:rPr>
            </m:ctrlPr>
          </m:naryPr>
          <m:sub/>
          <m:sup/>
          <m:e>
            <m:sSub>
              <m:sSubPr>
                <m:ctrlPr>
                  <w:rPr>
                    <w:rFonts w:ascii="Cambria Math" w:eastAsiaTheme="minorEastAsia" w:hAnsi="Cambria Math" w:cs="Tahoma"/>
                    <w:i/>
                    <w:sz w:val="18"/>
                    <w:szCs w:val="18"/>
                  </w:rPr>
                </m:ctrlPr>
              </m:sSubPr>
              <m:e>
                <m:r>
                  <w:rPr>
                    <w:rFonts w:ascii="Cambria Math" w:eastAsiaTheme="minorEastAsia" w:hAnsi="Cambria Math" w:cs="Tahoma"/>
                    <w:sz w:val="18"/>
                    <w:szCs w:val="18"/>
                  </w:rPr>
                  <m:t>ε</m:t>
                </m:r>
              </m:e>
              <m:sub>
                <m:r>
                  <w:rPr>
                    <w:rFonts w:ascii="Cambria Math" w:eastAsiaTheme="minorEastAsia" w:hAnsi="Cambria Math" w:cs="Tahoma"/>
                    <w:sz w:val="18"/>
                    <w:szCs w:val="18"/>
                  </w:rPr>
                  <m:t>i</m:t>
                </m:r>
              </m:sub>
            </m:sSub>
          </m:e>
        </m:nary>
        <m:r>
          <w:rPr>
            <w:rFonts w:ascii="Cambria Math" w:eastAsiaTheme="minorEastAsia" w:hAnsi="Cambria Math" w:cs="Tahoma"/>
            <w:sz w:val="18"/>
            <w:szCs w:val="18"/>
          </w:rPr>
          <m:t>≤</m:t>
        </m:r>
      </m:oMath>
      <w:r w:rsidR="009D5302" w:rsidRPr="000A4850">
        <w:rPr>
          <w:rFonts w:ascii="Tahoma" w:eastAsiaTheme="minorEastAsia" w:hAnsi="Tahoma" w:cs="Tahoma"/>
          <w:i/>
          <w:sz w:val="18"/>
          <w:szCs w:val="18"/>
        </w:rPr>
        <w:t xml:space="preserve"> some constant. Hence </w:t>
      </w:r>
      <m:oMath>
        <m:nary>
          <m:naryPr>
            <m:chr m:val="∑"/>
            <m:limLoc m:val="undOvr"/>
            <m:subHide m:val="1"/>
            <m:supHide m:val="1"/>
            <m:ctrlPr>
              <w:rPr>
                <w:rFonts w:ascii="Cambria Math" w:eastAsiaTheme="minorEastAsia" w:hAnsi="Cambria Math" w:cs="Tahoma"/>
                <w:i/>
                <w:sz w:val="18"/>
                <w:szCs w:val="18"/>
              </w:rPr>
            </m:ctrlPr>
          </m:naryPr>
          <m:sub/>
          <m:sup/>
          <m:e>
            <m:sSubSup>
              <m:sSubSupPr>
                <m:ctrlPr>
                  <w:rPr>
                    <w:rFonts w:ascii="Cambria Math" w:eastAsiaTheme="minorEastAsia" w:hAnsi="Cambria Math" w:cs="Tahoma"/>
                    <w:i/>
                    <w:sz w:val="18"/>
                    <w:szCs w:val="18"/>
                  </w:rPr>
                </m:ctrlPr>
              </m:sSubSupPr>
              <m:e>
                <m:r>
                  <w:rPr>
                    <w:rFonts w:ascii="Cambria Math" w:eastAsiaTheme="minorEastAsia" w:hAnsi="Cambria Math" w:cs="Tahoma"/>
                    <w:sz w:val="18"/>
                    <w:szCs w:val="18"/>
                  </w:rPr>
                  <m:t>ε</m:t>
                </m:r>
              </m:e>
              <m:sub>
                <m:r>
                  <w:rPr>
                    <w:rFonts w:ascii="Cambria Math" w:eastAsiaTheme="minorEastAsia" w:hAnsi="Cambria Math" w:cs="Tahoma"/>
                    <w:sz w:val="18"/>
                    <w:szCs w:val="18"/>
                  </w:rPr>
                  <m:t>j</m:t>
                </m:r>
              </m:sub>
              <m:sup>
                <m:r>
                  <w:rPr>
                    <w:rFonts w:ascii="Cambria Math" w:eastAsiaTheme="minorEastAsia" w:hAnsi="Cambria Math" w:cs="Tahoma"/>
                    <w:sz w:val="18"/>
                    <w:szCs w:val="18"/>
                  </w:rPr>
                  <m:t>*</m:t>
                </m:r>
              </m:sup>
            </m:sSubSup>
          </m:e>
        </m:nary>
      </m:oMath>
      <w:r w:rsidRPr="000A4850">
        <w:rPr>
          <w:rFonts w:ascii="Tahoma" w:eastAsiaTheme="minorEastAsia" w:hAnsi="Tahoma" w:cs="Tahoma"/>
          <w:i/>
          <w:sz w:val="18"/>
          <w:szCs w:val="18"/>
        </w:rPr>
        <w:t>is the total distance of points on the wrong side of their margin.</w:t>
      </w:r>
    </w:p>
    <w:p w:rsidR="000A4850" w:rsidRDefault="000A4850" w:rsidP="000A4850">
      <w:pPr>
        <w:pStyle w:val="HTMLPreformatted"/>
        <w:spacing w:after="120"/>
        <w:rPr>
          <w:rFonts w:ascii="Tahoma" w:eastAsiaTheme="minorEastAsia" w:hAnsi="Tahoma" w:cs="Tahoma"/>
        </w:rPr>
      </w:pPr>
      <w:r>
        <w:rPr>
          <w:rFonts w:ascii="Tahoma" w:eastAsiaTheme="minorEastAsia" w:hAnsi="Tahoma" w:cs="Tahoma"/>
        </w:rPr>
        <w:t>In the case where the classes are separable, we can find a hyperplane that creates the biggest margin between the training points between the two (or more) classes. The picture in the left panel illustrates this concept.</w:t>
      </w:r>
    </w:p>
    <w:p w:rsidR="000A4850" w:rsidRDefault="00216E3B" w:rsidP="00324E3C">
      <w:pPr>
        <w:pStyle w:val="HTMLPreformatted"/>
        <w:spacing w:after="120"/>
        <w:rPr>
          <w:rFonts w:ascii="Tahoma" w:eastAsiaTheme="minorEastAsia" w:hAnsi="Tahoma" w:cs="Tahoma"/>
        </w:rPr>
      </w:pPr>
      <w:r>
        <w:rPr>
          <w:rFonts w:ascii="Tahoma" w:eastAsiaTheme="minorEastAsia" w:hAnsi="Tahoma" w:cs="Tahoma"/>
        </w:rPr>
        <w:t xml:space="preserve">We’ve mentioned the concept of a hyperplane without much explanation as to what it is. The following is found from the ISL video here: </w:t>
      </w:r>
      <w:hyperlink r:id="rId9" w:history="1">
        <w:r w:rsidRPr="004223A8">
          <w:rPr>
            <w:rStyle w:val="Hyperlink"/>
            <w:rFonts w:ascii="Tahoma" w:eastAsiaTheme="minorEastAsia" w:hAnsi="Tahoma" w:cs="Tahoma"/>
          </w:rPr>
          <w:t>https://www.youtube.com/watch?v=QpbynqiTCsY</w:t>
        </w:r>
      </w:hyperlink>
      <w:r>
        <w:rPr>
          <w:rFonts w:ascii="Tahoma" w:eastAsiaTheme="minorEastAsia" w:hAnsi="Tahoma" w:cs="Tahoma"/>
        </w:rPr>
        <w:t>.</w:t>
      </w:r>
    </w:p>
    <w:p w:rsidR="00216E3B" w:rsidRDefault="00216E3B" w:rsidP="00324E3C">
      <w:pPr>
        <w:pStyle w:val="HTMLPreformatted"/>
        <w:spacing w:after="120"/>
        <w:rPr>
          <w:rFonts w:ascii="Tahoma" w:eastAsiaTheme="minorEastAsia" w:hAnsi="Tahoma" w:cs="Tahoma"/>
        </w:rPr>
      </w:pPr>
      <w:r>
        <w:rPr>
          <w:rFonts w:ascii="Tahoma" w:eastAsiaTheme="minorEastAsia" w:hAnsi="Tahoma" w:cs="Tahoma"/>
        </w:rPr>
        <w:t xml:space="preserve">To give a technical definition, a hyperplane, in </w:t>
      </w:r>
      <m:oMath>
        <m:r>
          <w:rPr>
            <w:rFonts w:ascii="Cambria Math" w:eastAsiaTheme="minorEastAsia" w:hAnsi="Cambria Math" w:cs="Tahoma"/>
          </w:rPr>
          <m:t>p</m:t>
        </m:r>
      </m:oMath>
      <w:r w:rsidR="00264D81">
        <w:rPr>
          <w:rFonts w:ascii="Tahoma" w:eastAsiaTheme="minorEastAsia" w:hAnsi="Tahoma" w:cs="Tahoma"/>
        </w:rPr>
        <w:t xml:space="preserve"> dimensions, is a </w:t>
      </w:r>
      <w:r w:rsidR="00264D81" w:rsidRPr="00264D81">
        <w:rPr>
          <w:rFonts w:ascii="Tahoma" w:eastAsiaTheme="minorEastAsia" w:hAnsi="Tahoma" w:cs="Tahoma"/>
          <w:i/>
        </w:rPr>
        <w:t>flat affine subspace</w:t>
      </w:r>
      <w:r w:rsidR="00264D81">
        <w:rPr>
          <w:rFonts w:ascii="Tahoma" w:eastAsiaTheme="minorEastAsia" w:hAnsi="Tahoma" w:cs="Tahoma"/>
        </w:rPr>
        <w:t xml:space="preserve"> of </w:t>
      </w:r>
      <w:proofErr w:type="gramStart"/>
      <w:r w:rsidR="00264D81">
        <w:rPr>
          <w:rFonts w:ascii="Tahoma" w:eastAsiaTheme="minorEastAsia" w:hAnsi="Tahoma" w:cs="Tahoma"/>
        </w:rPr>
        <w:t xml:space="preserve">dimension </w:t>
      </w:r>
      <w:proofErr w:type="gramEnd"/>
      <m:oMath>
        <m:r>
          <w:rPr>
            <w:rFonts w:ascii="Cambria Math" w:eastAsiaTheme="minorEastAsia" w:hAnsi="Cambria Math" w:cs="Tahoma"/>
          </w:rPr>
          <m:t>p-1</m:t>
        </m:r>
      </m:oMath>
      <w:r w:rsidR="00264D81">
        <w:rPr>
          <w:rFonts w:ascii="Tahoma" w:eastAsiaTheme="minorEastAsia" w:hAnsi="Tahoma" w:cs="Tahoma"/>
        </w:rPr>
        <w:t xml:space="preserve">. Let’s split that phrase flat affine subspace down since it’s a lot to chew on. The input variable space is of </w:t>
      </w:r>
      <m:oMath>
        <m:r>
          <w:rPr>
            <w:rFonts w:ascii="Cambria Math" w:eastAsiaTheme="minorEastAsia" w:hAnsi="Cambria Math" w:cs="Tahoma"/>
          </w:rPr>
          <m:t>p</m:t>
        </m:r>
      </m:oMath>
      <w:r w:rsidR="00264D81">
        <w:rPr>
          <w:rFonts w:ascii="Tahoma" w:eastAsiaTheme="minorEastAsia" w:hAnsi="Tahoma" w:cs="Tahoma"/>
        </w:rPr>
        <w:t xml:space="preserve"> dimensions. We call a hyperplane </w:t>
      </w:r>
      <w:r w:rsidR="00264D81">
        <w:rPr>
          <w:rFonts w:ascii="Tahoma" w:eastAsiaTheme="minorEastAsia" w:hAnsi="Tahoma" w:cs="Tahoma"/>
          <w:i/>
        </w:rPr>
        <w:t>affine</w:t>
      </w:r>
      <w:r w:rsidR="00264D81">
        <w:rPr>
          <w:rFonts w:ascii="Tahoma" w:eastAsiaTheme="minorEastAsia" w:hAnsi="Tahoma" w:cs="Tahoma"/>
        </w:rPr>
        <w:t xml:space="preserve"> because we simply do not care where the origin is, we only care about where the observations within that variable space fall relative to one another.</w:t>
      </w:r>
    </w:p>
    <w:p w:rsidR="00264D81" w:rsidRPr="00264D81" w:rsidRDefault="00264D81" w:rsidP="00324E3C">
      <w:pPr>
        <w:pStyle w:val="HTMLPreformatted"/>
        <w:spacing w:after="120"/>
        <w:rPr>
          <w:rFonts w:ascii="Tahoma" w:eastAsiaTheme="minorEastAsia" w:hAnsi="Tahoma" w:cs="Tahoma"/>
        </w:rPr>
      </w:pPr>
      <w:r>
        <w:rPr>
          <w:rFonts w:ascii="Tahoma" w:eastAsiaTheme="minorEastAsia" w:hAnsi="Tahoma" w:cs="Tahoma"/>
        </w:rPr>
        <w:lastRenderedPageBreak/>
        <w:t xml:space="preserve">Chewing on the </w:t>
      </w:r>
      <w:r>
        <w:rPr>
          <w:rFonts w:ascii="Tahoma" w:eastAsiaTheme="minorEastAsia" w:hAnsi="Tahoma" w:cs="Tahoma"/>
          <w:i/>
        </w:rPr>
        <w:t>flat</w:t>
      </w:r>
      <w:r>
        <w:rPr>
          <w:rFonts w:ascii="Tahoma" w:eastAsiaTheme="minorEastAsia" w:hAnsi="Tahoma" w:cs="Tahoma"/>
        </w:rPr>
        <w:t xml:space="preserve"> portion of that phrase, that means that we are dealing with a congruent subspace of the original </w:t>
      </w:r>
      <m:oMath>
        <m:r>
          <w:rPr>
            <w:rFonts w:ascii="Cambria Math" w:eastAsiaTheme="minorEastAsia" w:hAnsi="Cambria Math" w:cs="Tahoma"/>
          </w:rPr>
          <m:t>p</m:t>
        </m:r>
      </m:oMath>
      <w:r>
        <w:rPr>
          <w:rFonts w:ascii="Tahoma" w:eastAsiaTheme="minorEastAsia" w:hAnsi="Tahoma" w:cs="Tahoma"/>
        </w:rPr>
        <w:t xml:space="preserve">-dimension space. The flats of a two-dimensional space are points and lines. The flats of a three-dimensional space are points, lines, and planes. In this case, with </w:t>
      </w:r>
      <m:oMath>
        <m:r>
          <w:rPr>
            <w:rFonts w:ascii="Cambria Math" w:eastAsiaTheme="minorEastAsia" w:hAnsi="Cambria Math" w:cs="Tahoma"/>
          </w:rPr>
          <m:t>p</m:t>
        </m:r>
      </m:oMath>
      <w:r>
        <w:rPr>
          <w:rFonts w:ascii="Tahoma" w:eastAsiaTheme="minorEastAsia" w:hAnsi="Tahoma" w:cs="Tahoma"/>
        </w:rPr>
        <w:t xml:space="preserve"> dimensional space, there are flats of every </w:t>
      </w:r>
      <w:proofErr w:type="gramStart"/>
      <w:r>
        <w:rPr>
          <w:rFonts w:ascii="Tahoma" w:eastAsiaTheme="minorEastAsia" w:hAnsi="Tahoma" w:cs="Tahoma"/>
        </w:rPr>
        <w:t xml:space="preserve">dimension </w:t>
      </w:r>
      <w:proofErr w:type="gramEnd"/>
      <m:oMath>
        <m:r>
          <w:rPr>
            <w:rFonts w:ascii="Cambria Math" w:eastAsiaTheme="minorEastAsia" w:hAnsi="Cambria Math" w:cs="Tahoma"/>
          </w:rPr>
          <m:t>p-1</m:t>
        </m:r>
      </m:oMath>
      <w:r>
        <w:rPr>
          <w:rFonts w:ascii="Tahoma" w:eastAsiaTheme="minorEastAsia" w:hAnsi="Tahoma" w:cs="Tahoma"/>
        </w:rPr>
        <w:t>.</w:t>
      </w:r>
    </w:p>
    <w:p w:rsidR="00216E3B" w:rsidRDefault="00264D81" w:rsidP="00324E3C">
      <w:pPr>
        <w:pStyle w:val="HTMLPreformatted"/>
        <w:spacing w:after="120"/>
        <w:rPr>
          <w:rFonts w:ascii="Tahoma" w:eastAsiaTheme="minorEastAsia" w:hAnsi="Tahoma" w:cs="Tahoma"/>
        </w:rPr>
      </w:pPr>
      <w:r>
        <w:rPr>
          <w:rFonts w:ascii="Tahoma" w:eastAsiaTheme="minorEastAsia" w:hAnsi="Tahoma" w:cs="Tahoma"/>
        </w:rPr>
        <w:t>In general, the equation of the hyperplane has the form shown below. Notice that we set it equal to 0.</w:t>
      </w:r>
    </w:p>
    <w:p w:rsidR="00264D81" w:rsidRPr="00CA12A0" w:rsidRDefault="00112CE2" w:rsidP="00324E3C">
      <w:pPr>
        <w:pStyle w:val="HTMLPreformatted"/>
        <w:spacing w:after="120"/>
        <w:rPr>
          <w:rFonts w:ascii="Tahoma" w:eastAsiaTheme="minorEastAsia" w:hAnsi="Tahoma" w:cs="Tahoma"/>
        </w:rPr>
      </w:pPr>
      <m:oMathPara>
        <m:oMath>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0</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1</m:t>
              </m:r>
            </m:sub>
          </m:sSub>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1</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2</m:t>
              </m:r>
            </m:sub>
          </m:sSub>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2</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p</m:t>
              </m:r>
            </m:sub>
          </m:sSub>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p</m:t>
              </m:r>
            </m:sub>
          </m:sSub>
          <m:r>
            <w:rPr>
              <w:rFonts w:ascii="Cambria Math" w:eastAsiaTheme="minorEastAsia" w:hAnsi="Cambria Math" w:cs="Tahoma"/>
            </w:rPr>
            <m:t>=0</m:t>
          </m:r>
        </m:oMath>
      </m:oMathPara>
    </w:p>
    <w:p w:rsidR="00CA12A0" w:rsidRDefault="00CA12A0" w:rsidP="00324E3C">
      <w:pPr>
        <w:pStyle w:val="HTMLPreformatted"/>
        <w:spacing w:after="120"/>
        <w:rPr>
          <w:rFonts w:ascii="Tahoma" w:eastAsiaTheme="minorEastAsia" w:hAnsi="Tahoma" w:cs="Tahoma"/>
        </w:rPr>
      </w:pPr>
      <w:r>
        <w:rPr>
          <w:rFonts w:ascii="Tahoma" w:eastAsiaTheme="minorEastAsia" w:hAnsi="Tahoma" w:cs="Tahoma"/>
        </w:rPr>
        <w:t>Another important thing to re</w:t>
      </w:r>
      <w:r w:rsidR="00822169">
        <w:rPr>
          <w:rFonts w:ascii="Tahoma" w:eastAsiaTheme="minorEastAsia" w:hAnsi="Tahoma" w:cs="Tahoma"/>
        </w:rPr>
        <w:t>member re: hyperplanes is that the vector of betas (</w:t>
      </w:r>
      <w:proofErr w:type="gramStart"/>
      <w:r w:rsidR="00822169">
        <w:rPr>
          <w:rFonts w:ascii="Tahoma" w:eastAsiaTheme="minorEastAsia" w:hAnsi="Tahoma" w:cs="Tahoma"/>
        </w:rPr>
        <w:t xml:space="preserve">excluding </w:t>
      </w:r>
      <w:proofErr w:type="gramEnd"/>
      <m:oMath>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0</m:t>
            </m:r>
          </m:sub>
        </m:sSub>
      </m:oMath>
      <w:r w:rsidR="00822169">
        <w:rPr>
          <w:rFonts w:ascii="Tahoma" w:eastAsiaTheme="minorEastAsia" w:hAnsi="Tahoma" w:cs="Tahoma"/>
        </w:rPr>
        <w:t xml:space="preserve">) from the hyperplane equation above, </w:t>
      </w:r>
      <m:oMath>
        <m:r>
          <w:rPr>
            <w:rFonts w:ascii="Cambria Math" w:eastAsiaTheme="minorEastAsia" w:hAnsi="Cambria Math" w:cs="Tahoma"/>
          </w:rPr>
          <m:t>β=(</m:t>
        </m:r>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1</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2</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p</m:t>
            </m:r>
          </m:sub>
        </m:sSub>
        <m:r>
          <w:rPr>
            <w:rFonts w:ascii="Cambria Math" w:eastAsiaTheme="minorEastAsia" w:hAnsi="Cambria Math" w:cs="Tahoma"/>
          </w:rPr>
          <m:t>)</m:t>
        </m:r>
      </m:oMath>
      <w:r w:rsidR="00822169">
        <w:rPr>
          <w:rFonts w:ascii="Tahoma" w:eastAsiaTheme="minorEastAsia" w:hAnsi="Tahoma" w:cs="Tahoma"/>
        </w:rPr>
        <w:t xml:space="preserve">, is called the </w:t>
      </w:r>
      <w:r w:rsidR="00822169">
        <w:rPr>
          <w:rFonts w:ascii="Tahoma" w:eastAsiaTheme="minorEastAsia" w:hAnsi="Tahoma" w:cs="Tahoma"/>
          <w:i/>
        </w:rPr>
        <w:t>normal vector</w:t>
      </w:r>
      <w:r w:rsidR="00822169">
        <w:rPr>
          <w:rFonts w:ascii="Tahoma" w:eastAsiaTheme="minorEastAsia" w:hAnsi="Tahoma" w:cs="Tahoma"/>
        </w:rPr>
        <w:t>, and runs orthogonal to the surface of the hyperplane.</w:t>
      </w:r>
    </w:p>
    <w:p w:rsidR="00822169" w:rsidRDefault="00822169" w:rsidP="00324E3C">
      <w:pPr>
        <w:pStyle w:val="HTMLPreformatted"/>
        <w:spacing w:after="120"/>
        <w:rPr>
          <w:rFonts w:ascii="Tahoma" w:eastAsiaTheme="minorEastAsia" w:hAnsi="Tahoma" w:cs="Tahoma"/>
        </w:rPr>
      </w:pPr>
      <w:r>
        <w:rPr>
          <w:rFonts w:ascii="Tahoma" w:eastAsiaTheme="minorEastAsia" w:hAnsi="Tahoma" w:cs="Tahoma"/>
        </w:rPr>
        <w:t>The below picture shows a hyperplane and its normal vector in two dimensions. The blue line is the hyperplane, while the red line is the normal vector of the hyperplane. Notice that when we project any points above/below the hyperplane (green in the picture below), the result of the hyperplane equation is either positive (for points above the hyperplane), negative (for points below the hyperplane), or 0 (for points on the hyperplane). This becomes important because in SVMs we use the sign of any given point’s projection to classify that observation.</w:t>
      </w:r>
    </w:p>
    <w:p w:rsidR="00326B34" w:rsidRDefault="00326B34" w:rsidP="00324E3C">
      <w:pPr>
        <w:pStyle w:val="HTMLPreformatted"/>
        <w:spacing w:after="120"/>
        <w:rPr>
          <w:rFonts w:ascii="Tahoma" w:eastAsiaTheme="minorEastAsia" w:hAnsi="Tahoma" w:cs="Tahoma"/>
        </w:rPr>
      </w:pPr>
      <w:r>
        <w:rPr>
          <w:noProof/>
        </w:rPr>
        <w:drawing>
          <wp:anchor distT="0" distB="0" distL="114300" distR="114300" simplePos="0" relativeHeight="251659264" behindDoc="1" locked="0" layoutInCell="1" allowOverlap="1" wp14:anchorId="00A2D52B" wp14:editId="01D88D98">
            <wp:simplePos x="0" y="0"/>
            <wp:positionH relativeFrom="margin">
              <wp:align>center</wp:align>
            </wp:positionH>
            <wp:positionV relativeFrom="paragraph">
              <wp:posOffset>10737</wp:posOffset>
            </wp:positionV>
            <wp:extent cx="3826683" cy="3816927"/>
            <wp:effectExtent l="0" t="0" r="2540" b="0"/>
            <wp:wrapTight wrapText="bothSides">
              <wp:wrapPolygon edited="0">
                <wp:start x="0" y="0"/>
                <wp:lineTo x="0" y="21456"/>
                <wp:lineTo x="21507" y="21456"/>
                <wp:lineTo x="2150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8791" t="15127" r="27389" b="7170"/>
                    <a:stretch/>
                  </pic:blipFill>
                  <pic:spPr bwMode="auto">
                    <a:xfrm>
                      <a:off x="0" y="0"/>
                      <a:ext cx="3826683" cy="38169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26B34" w:rsidRDefault="00326B34" w:rsidP="00324E3C">
      <w:pPr>
        <w:pStyle w:val="HTMLPreformatted"/>
        <w:spacing w:after="120"/>
        <w:rPr>
          <w:rFonts w:ascii="Tahoma" w:eastAsiaTheme="minorEastAsia" w:hAnsi="Tahoma" w:cs="Tahoma"/>
        </w:rPr>
      </w:pPr>
    </w:p>
    <w:p w:rsidR="00326B34" w:rsidRDefault="00326B34" w:rsidP="00324E3C">
      <w:pPr>
        <w:pStyle w:val="HTMLPreformatted"/>
        <w:spacing w:after="120"/>
        <w:rPr>
          <w:rFonts w:ascii="Tahoma" w:eastAsiaTheme="minorEastAsia" w:hAnsi="Tahoma" w:cs="Tahoma"/>
        </w:rPr>
      </w:pPr>
    </w:p>
    <w:p w:rsidR="00822169" w:rsidRDefault="00822169" w:rsidP="00324E3C">
      <w:pPr>
        <w:pStyle w:val="HTMLPreformatted"/>
        <w:spacing w:after="120"/>
        <w:rPr>
          <w:rFonts w:ascii="Tahoma" w:eastAsiaTheme="minorEastAsia" w:hAnsi="Tahoma" w:cs="Tahoma"/>
        </w:rPr>
      </w:pPr>
    </w:p>
    <w:p w:rsidR="00326B34" w:rsidRDefault="00326B34" w:rsidP="00324E3C">
      <w:pPr>
        <w:pStyle w:val="HTMLPreformatted"/>
        <w:spacing w:after="120"/>
        <w:rPr>
          <w:rFonts w:ascii="Tahoma" w:eastAsiaTheme="minorEastAsia" w:hAnsi="Tahoma" w:cs="Tahoma"/>
        </w:rPr>
      </w:pPr>
    </w:p>
    <w:p w:rsidR="00326B34" w:rsidRDefault="00326B34" w:rsidP="00324E3C">
      <w:pPr>
        <w:pStyle w:val="HTMLPreformatted"/>
        <w:spacing w:after="120"/>
        <w:rPr>
          <w:rFonts w:ascii="Tahoma" w:eastAsiaTheme="minorEastAsia" w:hAnsi="Tahoma" w:cs="Tahoma"/>
        </w:rPr>
      </w:pPr>
    </w:p>
    <w:p w:rsidR="00326B34" w:rsidRDefault="00326B34" w:rsidP="00324E3C">
      <w:pPr>
        <w:pStyle w:val="HTMLPreformatted"/>
        <w:spacing w:after="120"/>
        <w:rPr>
          <w:rFonts w:ascii="Tahoma" w:eastAsiaTheme="minorEastAsia" w:hAnsi="Tahoma" w:cs="Tahoma"/>
        </w:rPr>
      </w:pPr>
    </w:p>
    <w:p w:rsidR="00326B34" w:rsidRDefault="00326B34" w:rsidP="00324E3C">
      <w:pPr>
        <w:pStyle w:val="HTMLPreformatted"/>
        <w:spacing w:after="120"/>
        <w:rPr>
          <w:rFonts w:ascii="Tahoma" w:eastAsiaTheme="minorEastAsia" w:hAnsi="Tahoma" w:cs="Tahoma"/>
        </w:rPr>
      </w:pPr>
    </w:p>
    <w:p w:rsidR="00326B34" w:rsidRDefault="00326B34" w:rsidP="00324E3C">
      <w:pPr>
        <w:pStyle w:val="HTMLPreformatted"/>
        <w:spacing w:after="120"/>
        <w:rPr>
          <w:rFonts w:ascii="Tahoma" w:eastAsiaTheme="minorEastAsia" w:hAnsi="Tahoma" w:cs="Tahoma"/>
        </w:rPr>
      </w:pPr>
    </w:p>
    <w:p w:rsidR="00326B34" w:rsidRDefault="00326B34" w:rsidP="00324E3C">
      <w:pPr>
        <w:pStyle w:val="HTMLPreformatted"/>
        <w:spacing w:after="120"/>
        <w:rPr>
          <w:rFonts w:ascii="Tahoma" w:eastAsiaTheme="minorEastAsia" w:hAnsi="Tahoma" w:cs="Tahoma"/>
        </w:rPr>
      </w:pPr>
    </w:p>
    <w:p w:rsidR="00326B34" w:rsidRDefault="00326B34" w:rsidP="00324E3C">
      <w:pPr>
        <w:pStyle w:val="HTMLPreformatted"/>
        <w:spacing w:after="120"/>
        <w:rPr>
          <w:rFonts w:ascii="Tahoma" w:eastAsiaTheme="minorEastAsia" w:hAnsi="Tahoma" w:cs="Tahoma"/>
        </w:rPr>
      </w:pPr>
    </w:p>
    <w:p w:rsidR="00326B34" w:rsidRDefault="00326B34" w:rsidP="00324E3C">
      <w:pPr>
        <w:pStyle w:val="HTMLPreformatted"/>
        <w:spacing w:after="120"/>
        <w:rPr>
          <w:rFonts w:ascii="Tahoma" w:eastAsiaTheme="minorEastAsia" w:hAnsi="Tahoma" w:cs="Tahoma"/>
        </w:rPr>
      </w:pPr>
    </w:p>
    <w:p w:rsidR="00326B34" w:rsidRDefault="00326B34" w:rsidP="00324E3C">
      <w:pPr>
        <w:pStyle w:val="HTMLPreformatted"/>
        <w:spacing w:after="120"/>
        <w:rPr>
          <w:rFonts w:ascii="Tahoma" w:eastAsiaTheme="minorEastAsia" w:hAnsi="Tahoma" w:cs="Tahoma"/>
        </w:rPr>
      </w:pPr>
    </w:p>
    <w:p w:rsidR="00326B34" w:rsidRDefault="00326B34" w:rsidP="00324E3C">
      <w:pPr>
        <w:pStyle w:val="HTMLPreformatted"/>
        <w:spacing w:after="120"/>
        <w:rPr>
          <w:rFonts w:ascii="Tahoma" w:eastAsiaTheme="minorEastAsia" w:hAnsi="Tahoma" w:cs="Tahoma"/>
        </w:rPr>
      </w:pPr>
    </w:p>
    <w:p w:rsidR="00326B34" w:rsidRDefault="00326B34" w:rsidP="00324E3C">
      <w:pPr>
        <w:pStyle w:val="HTMLPreformatted"/>
        <w:spacing w:after="120"/>
        <w:rPr>
          <w:rFonts w:ascii="Tahoma" w:eastAsiaTheme="minorEastAsia" w:hAnsi="Tahoma" w:cs="Tahoma"/>
        </w:rPr>
      </w:pPr>
    </w:p>
    <w:p w:rsidR="00326B34" w:rsidRDefault="00326B34" w:rsidP="00324E3C">
      <w:pPr>
        <w:pStyle w:val="HTMLPreformatted"/>
        <w:spacing w:after="120"/>
        <w:rPr>
          <w:rFonts w:ascii="Tahoma" w:eastAsiaTheme="minorEastAsia" w:hAnsi="Tahoma" w:cs="Tahoma"/>
        </w:rPr>
      </w:pPr>
    </w:p>
    <w:p w:rsidR="00326B34" w:rsidRDefault="00326B34" w:rsidP="00324E3C">
      <w:pPr>
        <w:pStyle w:val="HTMLPreformatted"/>
        <w:spacing w:after="120"/>
        <w:rPr>
          <w:rFonts w:ascii="Tahoma" w:eastAsiaTheme="minorEastAsia" w:hAnsi="Tahoma" w:cs="Tahoma"/>
        </w:rPr>
      </w:pPr>
    </w:p>
    <w:p w:rsidR="00326B34" w:rsidRDefault="00326B34" w:rsidP="00324E3C">
      <w:pPr>
        <w:pStyle w:val="HTMLPreformatted"/>
        <w:spacing w:after="120"/>
        <w:rPr>
          <w:rFonts w:ascii="Tahoma" w:eastAsiaTheme="minorEastAsia" w:hAnsi="Tahoma" w:cs="Tahoma"/>
        </w:rPr>
      </w:pPr>
    </w:p>
    <w:p w:rsidR="00070109" w:rsidRDefault="00A33C94" w:rsidP="00324E3C">
      <w:pPr>
        <w:pStyle w:val="HTMLPreformatted"/>
        <w:spacing w:after="120"/>
        <w:rPr>
          <w:rFonts w:ascii="Tahoma" w:eastAsiaTheme="minorEastAsia" w:hAnsi="Tahoma" w:cs="Tahoma"/>
        </w:rPr>
      </w:pPr>
      <w:r>
        <w:rPr>
          <w:rFonts w:ascii="Tahoma" w:eastAsiaTheme="minorEastAsia" w:hAnsi="Tahoma" w:cs="Tahoma"/>
        </w:rPr>
        <w:t xml:space="preserve">When a problem is linearly separable, you can have many different hyperplanes. The trick then becomes finding the optimal hyperplane for the given points, aka the </w:t>
      </w:r>
      <w:r>
        <w:rPr>
          <w:rFonts w:ascii="Tahoma" w:eastAsiaTheme="minorEastAsia" w:hAnsi="Tahoma" w:cs="Tahoma"/>
          <w:i/>
        </w:rPr>
        <w:t>maximal margin classifier</w:t>
      </w:r>
      <w:r>
        <w:rPr>
          <w:rFonts w:ascii="Tahoma" w:eastAsiaTheme="minorEastAsia" w:hAnsi="Tahoma" w:cs="Tahoma"/>
        </w:rPr>
        <w:t xml:space="preserve">, illustrated below. </w:t>
      </w:r>
    </w:p>
    <w:p w:rsidR="00070109" w:rsidRPr="00A33C94" w:rsidRDefault="00070109" w:rsidP="00070109">
      <w:pPr>
        <w:pStyle w:val="HTMLPreformatted"/>
        <w:spacing w:after="120"/>
        <w:rPr>
          <w:rFonts w:ascii="Tahoma" w:eastAsiaTheme="minorEastAsia" w:hAnsi="Tahoma" w:cs="Tahoma"/>
        </w:rPr>
      </w:pPr>
      <w:r>
        <w:rPr>
          <w:rFonts w:ascii="Tahoma" w:eastAsiaTheme="minorEastAsia" w:hAnsi="Tahoma" w:cs="Tahoma"/>
        </w:rPr>
        <w:t xml:space="preserve">The problem to solve for finding the maximal margin classifier can be done through software, however what it does, in a general sense, is constrain the sum of the squared betas (excluding the intercept </w:t>
      </w:r>
      <w:proofErr w:type="gramStart"/>
      <w:r>
        <w:rPr>
          <w:rFonts w:ascii="Tahoma" w:eastAsiaTheme="minorEastAsia" w:hAnsi="Tahoma" w:cs="Tahoma"/>
        </w:rPr>
        <w:t xml:space="preserve">term </w:t>
      </w:r>
      <w:proofErr w:type="gramEnd"/>
      <m:oMath>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0</m:t>
            </m:r>
          </m:sub>
        </m:sSub>
      </m:oMath>
      <w:r>
        <w:rPr>
          <w:rFonts w:ascii="Tahoma" w:eastAsiaTheme="minorEastAsia" w:hAnsi="Tahoma" w:cs="Tahoma"/>
        </w:rPr>
        <w:t xml:space="preserve">) equal to 1. </w:t>
      </w:r>
    </w:p>
    <w:p w:rsidR="00070109" w:rsidRDefault="00070109" w:rsidP="00070109">
      <w:pPr>
        <w:pStyle w:val="HTMLPreformatted"/>
        <w:spacing w:after="120"/>
        <w:rPr>
          <w:rFonts w:ascii="Tahoma" w:eastAsiaTheme="minorEastAsia" w:hAnsi="Tahoma" w:cs="Tahoma"/>
        </w:rPr>
      </w:pPr>
    </w:p>
    <w:p w:rsidR="00070109" w:rsidRDefault="00070109" w:rsidP="00070109">
      <w:pPr>
        <w:pStyle w:val="HTMLPreformatted"/>
        <w:spacing w:after="120"/>
        <w:rPr>
          <w:rFonts w:ascii="Tahoma" w:eastAsiaTheme="minorEastAsia" w:hAnsi="Tahoma" w:cs="Tahoma"/>
        </w:rPr>
      </w:pPr>
    </w:p>
    <w:p w:rsidR="00070109" w:rsidRDefault="00070109" w:rsidP="00070109">
      <w:pPr>
        <w:pStyle w:val="HTMLPreformatted"/>
        <w:spacing w:after="120"/>
        <w:rPr>
          <w:rFonts w:ascii="Tahoma" w:eastAsiaTheme="minorEastAsia" w:hAnsi="Tahoma" w:cs="Tahoma"/>
        </w:rPr>
      </w:pPr>
      <w:r>
        <w:rPr>
          <w:noProof/>
        </w:rPr>
        <w:lastRenderedPageBreak/>
        <w:drawing>
          <wp:anchor distT="0" distB="0" distL="114300" distR="114300" simplePos="0" relativeHeight="251660288" behindDoc="1" locked="0" layoutInCell="1" allowOverlap="1" wp14:anchorId="027BF7DA" wp14:editId="68E018D8">
            <wp:simplePos x="0" y="0"/>
            <wp:positionH relativeFrom="margin">
              <wp:align>center</wp:align>
            </wp:positionH>
            <wp:positionV relativeFrom="paragraph">
              <wp:posOffset>577</wp:posOffset>
            </wp:positionV>
            <wp:extent cx="5728855" cy="2699261"/>
            <wp:effectExtent l="0" t="0" r="5715" b="6350"/>
            <wp:wrapTight wrapText="bothSides">
              <wp:wrapPolygon edited="0">
                <wp:start x="0" y="0"/>
                <wp:lineTo x="0" y="21498"/>
                <wp:lineTo x="21550" y="21498"/>
                <wp:lineTo x="2155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8066" t="24247" r="15618" b="20204"/>
                    <a:stretch/>
                  </pic:blipFill>
                  <pic:spPr bwMode="auto">
                    <a:xfrm>
                      <a:off x="0" y="0"/>
                      <a:ext cx="5728855" cy="2699261"/>
                    </a:xfrm>
                    <a:prstGeom prst="rect">
                      <a:avLst/>
                    </a:prstGeom>
                    <a:ln>
                      <a:noFill/>
                    </a:ln>
                    <a:extLst>
                      <a:ext uri="{53640926-AAD7-44D8-BBD7-CCE9431645EC}">
                        <a14:shadowObscured xmlns:a14="http://schemas.microsoft.com/office/drawing/2010/main"/>
                      </a:ext>
                    </a:extLst>
                  </pic:spPr>
                </pic:pic>
              </a:graphicData>
            </a:graphic>
          </wp:anchor>
        </w:drawing>
      </w:r>
      <w:r>
        <w:rPr>
          <w:rFonts w:ascii="Tahoma" w:eastAsiaTheme="minorEastAsia" w:hAnsi="Tahoma" w:cs="Tahoma"/>
        </w:rPr>
        <w:t xml:space="preserve">The problem to solve for finding the maximal margin classifier can be done through software, however what it does, in a general sense, is first constrain the sum of the squared betas (excluding the intercept </w:t>
      </w:r>
      <w:proofErr w:type="gramStart"/>
      <w:r>
        <w:rPr>
          <w:rFonts w:ascii="Tahoma" w:eastAsiaTheme="minorEastAsia" w:hAnsi="Tahoma" w:cs="Tahoma"/>
        </w:rPr>
        <w:t xml:space="preserve">term </w:t>
      </w:r>
      <w:proofErr w:type="gramEnd"/>
      <m:oMath>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0</m:t>
            </m:r>
          </m:sub>
        </m:sSub>
      </m:oMath>
      <w:r>
        <w:rPr>
          <w:rFonts w:ascii="Tahoma" w:eastAsiaTheme="minorEastAsia" w:hAnsi="Tahoma" w:cs="Tahoma"/>
        </w:rPr>
        <w:t>) equal to 1.</w:t>
      </w:r>
      <w:r w:rsidR="008835DB">
        <w:rPr>
          <w:rFonts w:ascii="Tahoma" w:eastAsiaTheme="minorEastAsia" w:hAnsi="Tahoma" w:cs="Tahoma"/>
        </w:rPr>
        <w:t xml:space="preserve"> In other words, </w:t>
      </w:r>
      <m:oMath>
        <m:r>
          <w:rPr>
            <w:rFonts w:ascii="Cambria Math" w:eastAsiaTheme="minorEastAsia" w:hAnsi="Cambria Math" w:cs="Tahoma"/>
          </w:rPr>
          <m:t>β</m:t>
        </m:r>
      </m:oMath>
      <w:r w:rsidR="008835DB">
        <w:rPr>
          <w:rFonts w:ascii="Tahoma" w:eastAsiaTheme="minorEastAsia" w:hAnsi="Tahoma" w:cs="Tahoma"/>
        </w:rPr>
        <w:t xml:space="preserve"> is a </w:t>
      </w:r>
      <w:r w:rsidR="008835DB">
        <w:rPr>
          <w:rFonts w:ascii="Tahoma" w:eastAsiaTheme="minorEastAsia" w:hAnsi="Tahoma" w:cs="Tahoma"/>
          <w:i/>
        </w:rPr>
        <w:t>unit vector</w:t>
      </w:r>
      <w:r w:rsidR="008835DB">
        <w:rPr>
          <w:rFonts w:ascii="Tahoma" w:eastAsiaTheme="minorEastAsia" w:hAnsi="Tahoma" w:cs="Tahoma"/>
        </w:rPr>
        <w:t xml:space="preserve">, with the notation </w:t>
      </w:r>
      <w:proofErr w:type="gramStart"/>
      <w:r w:rsidR="008835DB">
        <w:rPr>
          <w:rFonts w:ascii="Tahoma" w:eastAsiaTheme="minorEastAsia" w:hAnsi="Tahoma" w:cs="Tahoma"/>
        </w:rPr>
        <w:t xml:space="preserve">being </w:t>
      </w:r>
      <w:proofErr w:type="gramEnd"/>
      <m:oMath>
        <m:d>
          <m:dPr>
            <m:begChr m:val="‖"/>
            <m:endChr m:val="‖"/>
            <m:ctrlPr>
              <w:rPr>
                <w:rFonts w:ascii="Cambria Math" w:eastAsiaTheme="minorEastAsia" w:hAnsi="Cambria Math" w:cs="Tahoma"/>
                <w:i/>
              </w:rPr>
            </m:ctrlPr>
          </m:dPr>
          <m:e>
            <m:r>
              <w:rPr>
                <w:rFonts w:ascii="Cambria Math" w:eastAsiaTheme="minorEastAsia" w:hAnsi="Cambria Math" w:cs="Tahoma"/>
              </w:rPr>
              <m:t>β</m:t>
            </m:r>
          </m:e>
        </m:d>
        <m:r>
          <w:rPr>
            <w:rFonts w:ascii="Cambria Math" w:eastAsiaTheme="minorEastAsia" w:hAnsi="Cambria Math" w:cs="Tahoma"/>
          </w:rPr>
          <m:t>=1</m:t>
        </m:r>
      </m:oMath>
      <w:r w:rsidR="008835DB">
        <w:rPr>
          <w:rFonts w:ascii="Tahoma" w:eastAsiaTheme="minorEastAsia" w:hAnsi="Tahoma" w:cs="Tahoma"/>
        </w:rPr>
        <w:t>.</w:t>
      </w:r>
      <w:r>
        <w:rPr>
          <w:rFonts w:ascii="Tahoma" w:eastAsiaTheme="minorEastAsia" w:hAnsi="Tahoma" w:cs="Tahoma"/>
        </w:rPr>
        <w:t xml:space="preserve"> Obviously there’s a ton of choices/combinations of betas available which meets this criteria. The algorithm goes through each possible combination of betas (and their resulting hyperplane equations), then multiplies this equation by each training points </w:t>
      </w:r>
      <m:oMath>
        <m:sSub>
          <m:sSubPr>
            <m:ctrlPr>
              <w:rPr>
                <w:rFonts w:ascii="Cambria Math" w:eastAsiaTheme="minorEastAsia" w:hAnsi="Cambria Math" w:cs="Tahoma"/>
                <w:i/>
              </w:rPr>
            </m:ctrlPr>
          </m:sSubPr>
          <m:e>
            <m:r>
              <w:rPr>
                <w:rFonts w:ascii="Cambria Math" w:eastAsiaTheme="minorEastAsia" w:hAnsi="Cambria Math" w:cs="Tahoma"/>
              </w:rPr>
              <m:t>y</m:t>
            </m:r>
          </m:e>
          <m:sub>
            <m:r>
              <w:rPr>
                <w:rFonts w:ascii="Cambria Math" w:eastAsiaTheme="minorEastAsia" w:hAnsi="Cambria Math" w:cs="Tahoma"/>
              </w:rPr>
              <m:t>i</m:t>
            </m:r>
          </m:sub>
        </m:sSub>
      </m:oMath>
      <w:r>
        <w:rPr>
          <w:rFonts w:ascii="Tahoma" w:eastAsiaTheme="minorEastAsia" w:hAnsi="Tahoma" w:cs="Tahoma"/>
        </w:rPr>
        <w:t xml:space="preserve"> (either 1 or -1 since it is a binary classifier).</w:t>
      </w:r>
    </w:p>
    <w:p w:rsidR="00070109" w:rsidRDefault="00070109" w:rsidP="00070109">
      <w:pPr>
        <w:pStyle w:val="HTMLPreformatted"/>
        <w:spacing w:after="120"/>
        <w:rPr>
          <w:rFonts w:ascii="Tahoma" w:eastAsiaTheme="minorEastAsia" w:hAnsi="Tahoma" w:cs="Tahoma"/>
        </w:rPr>
      </w:pPr>
      <w:r>
        <w:rPr>
          <w:rFonts w:ascii="Tahoma" w:eastAsiaTheme="minorEastAsia" w:hAnsi="Tahoma" w:cs="Tahoma"/>
        </w:rPr>
        <w:t>The evaluation of this function for all points classified correctly will be positive (alternatively, all points classified incorrectly will be negative). Therefore if we sum up the evaluation of each hyperplane’s functions for each of the training points, the hyperplane that results in the largest sum is the optimal hyperplane for the training data</w:t>
      </w:r>
      <w:r w:rsidR="002D4BC3">
        <w:rPr>
          <w:rFonts w:ascii="Tahoma" w:eastAsiaTheme="minorEastAsia" w:hAnsi="Tahoma" w:cs="Tahoma"/>
        </w:rPr>
        <w:t>.</w:t>
      </w:r>
    </w:p>
    <w:p w:rsidR="007F2A68" w:rsidRPr="00A33C94" w:rsidRDefault="007F2A68" w:rsidP="00070109">
      <w:pPr>
        <w:pStyle w:val="HTMLPreformatted"/>
        <w:spacing w:after="120"/>
        <w:rPr>
          <w:rFonts w:ascii="Tahoma" w:eastAsiaTheme="minorEastAsia" w:hAnsi="Tahoma" w:cs="Tahoma"/>
        </w:rPr>
      </w:pPr>
      <w:r>
        <w:rPr>
          <w:rFonts w:ascii="Tahoma" w:eastAsiaTheme="minorEastAsia" w:hAnsi="Tahoma" w:cs="Tahoma"/>
        </w:rPr>
        <w:t>Notice that this classifier is very reliant on a relative few number of points (namely, the two points closest to the margin/decision boundary).</w:t>
      </w:r>
      <w:r w:rsidR="00E11EC2">
        <w:rPr>
          <w:rFonts w:ascii="Tahoma" w:eastAsiaTheme="minorEastAsia" w:hAnsi="Tahoma" w:cs="Tahoma"/>
        </w:rPr>
        <w:t xml:space="preserve"> Therefore, this classifier is not robust against noisy data. The graph below depicts this situation; the presence of one noisy point (which could be an outlier) changes the chosen hyperplane quite dramatically.</w:t>
      </w:r>
    </w:p>
    <w:p w:rsidR="00E11EC2" w:rsidRDefault="00E11EC2" w:rsidP="00324E3C">
      <w:pPr>
        <w:pStyle w:val="HTMLPreformatted"/>
        <w:spacing w:after="120"/>
        <w:rPr>
          <w:rFonts w:ascii="Tahoma" w:eastAsiaTheme="minorEastAsia" w:hAnsi="Tahoma" w:cs="Tahoma"/>
        </w:rPr>
      </w:pPr>
      <w:r>
        <w:rPr>
          <w:noProof/>
        </w:rPr>
        <w:drawing>
          <wp:anchor distT="0" distB="0" distL="114300" distR="114300" simplePos="0" relativeHeight="251661312" behindDoc="1" locked="0" layoutInCell="1" allowOverlap="1" wp14:anchorId="68F1798E" wp14:editId="12D13AB1">
            <wp:simplePos x="0" y="0"/>
            <wp:positionH relativeFrom="margin">
              <wp:align>center</wp:align>
            </wp:positionH>
            <wp:positionV relativeFrom="paragraph">
              <wp:posOffset>32154</wp:posOffset>
            </wp:positionV>
            <wp:extent cx="5278120" cy="2267585"/>
            <wp:effectExtent l="0" t="0" r="0" b="0"/>
            <wp:wrapTight wrapText="bothSides">
              <wp:wrapPolygon edited="0">
                <wp:start x="0" y="0"/>
                <wp:lineTo x="0" y="21412"/>
                <wp:lineTo x="21517" y="21412"/>
                <wp:lineTo x="2151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7718" t="23626" r="20396" b="29108"/>
                    <a:stretch/>
                  </pic:blipFill>
                  <pic:spPr bwMode="auto">
                    <a:xfrm>
                      <a:off x="0" y="0"/>
                      <a:ext cx="5278120" cy="2267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11EC2" w:rsidRDefault="00E11EC2" w:rsidP="00324E3C">
      <w:pPr>
        <w:pStyle w:val="HTMLPreformatted"/>
        <w:spacing w:after="120"/>
        <w:rPr>
          <w:rFonts w:ascii="Tahoma" w:eastAsiaTheme="minorEastAsia" w:hAnsi="Tahoma" w:cs="Tahoma"/>
        </w:rPr>
      </w:pPr>
    </w:p>
    <w:p w:rsidR="00E11EC2" w:rsidRDefault="00E11EC2" w:rsidP="00324E3C">
      <w:pPr>
        <w:pStyle w:val="HTMLPreformatted"/>
        <w:spacing w:after="120"/>
        <w:rPr>
          <w:rFonts w:ascii="Tahoma" w:eastAsiaTheme="minorEastAsia" w:hAnsi="Tahoma" w:cs="Tahoma"/>
        </w:rPr>
      </w:pPr>
    </w:p>
    <w:p w:rsidR="00E11EC2" w:rsidRDefault="00E11EC2" w:rsidP="00324E3C">
      <w:pPr>
        <w:pStyle w:val="HTMLPreformatted"/>
        <w:spacing w:after="120"/>
        <w:rPr>
          <w:rFonts w:ascii="Tahoma" w:eastAsiaTheme="minorEastAsia" w:hAnsi="Tahoma" w:cs="Tahoma"/>
        </w:rPr>
      </w:pPr>
    </w:p>
    <w:p w:rsidR="00E11EC2" w:rsidRDefault="00E11EC2" w:rsidP="00324E3C">
      <w:pPr>
        <w:pStyle w:val="HTMLPreformatted"/>
        <w:spacing w:after="120"/>
        <w:rPr>
          <w:rFonts w:ascii="Tahoma" w:eastAsiaTheme="minorEastAsia" w:hAnsi="Tahoma" w:cs="Tahoma"/>
        </w:rPr>
      </w:pPr>
    </w:p>
    <w:p w:rsidR="00E11EC2" w:rsidRDefault="00E11EC2" w:rsidP="00324E3C">
      <w:pPr>
        <w:pStyle w:val="HTMLPreformatted"/>
        <w:spacing w:after="120"/>
        <w:rPr>
          <w:rFonts w:ascii="Tahoma" w:eastAsiaTheme="minorEastAsia" w:hAnsi="Tahoma" w:cs="Tahoma"/>
        </w:rPr>
      </w:pPr>
    </w:p>
    <w:p w:rsidR="00E11EC2" w:rsidRDefault="00E11EC2" w:rsidP="00324E3C">
      <w:pPr>
        <w:pStyle w:val="HTMLPreformatted"/>
        <w:spacing w:after="120"/>
        <w:rPr>
          <w:rFonts w:ascii="Tahoma" w:eastAsiaTheme="minorEastAsia" w:hAnsi="Tahoma" w:cs="Tahoma"/>
        </w:rPr>
      </w:pPr>
    </w:p>
    <w:p w:rsidR="00E11EC2" w:rsidRDefault="00E11EC2" w:rsidP="00324E3C">
      <w:pPr>
        <w:pStyle w:val="HTMLPreformatted"/>
        <w:spacing w:after="120"/>
        <w:rPr>
          <w:rFonts w:ascii="Tahoma" w:eastAsiaTheme="minorEastAsia" w:hAnsi="Tahoma" w:cs="Tahoma"/>
        </w:rPr>
      </w:pPr>
    </w:p>
    <w:p w:rsidR="00E11EC2" w:rsidRDefault="00E11EC2" w:rsidP="00324E3C">
      <w:pPr>
        <w:pStyle w:val="HTMLPreformatted"/>
        <w:spacing w:after="120"/>
        <w:rPr>
          <w:rFonts w:ascii="Tahoma" w:eastAsiaTheme="minorEastAsia" w:hAnsi="Tahoma" w:cs="Tahoma"/>
        </w:rPr>
      </w:pPr>
    </w:p>
    <w:p w:rsidR="00E11EC2" w:rsidRDefault="00E11EC2" w:rsidP="00324E3C">
      <w:pPr>
        <w:pStyle w:val="HTMLPreformatted"/>
        <w:spacing w:after="120"/>
        <w:rPr>
          <w:rFonts w:ascii="Tahoma" w:eastAsiaTheme="minorEastAsia" w:hAnsi="Tahoma" w:cs="Tahoma"/>
        </w:rPr>
      </w:pPr>
    </w:p>
    <w:p w:rsidR="00A33C94" w:rsidRDefault="00E11EC2" w:rsidP="00324E3C">
      <w:pPr>
        <w:pStyle w:val="HTMLPreformatted"/>
        <w:spacing w:after="120"/>
        <w:rPr>
          <w:rFonts w:ascii="Tahoma" w:eastAsiaTheme="minorEastAsia" w:hAnsi="Tahoma" w:cs="Tahoma"/>
        </w:rPr>
      </w:pPr>
      <w:r>
        <w:rPr>
          <w:rFonts w:ascii="Tahoma" w:eastAsiaTheme="minorEastAsia" w:hAnsi="Tahoma" w:cs="Tahoma"/>
        </w:rPr>
        <w:t>In addition to this problem of lack of robustness, maximal margin classifiers also don’t take into account situations where the data is linearly separable (which is a vast majority - if not all - of the time in the real world).</w:t>
      </w:r>
    </w:p>
    <w:p w:rsidR="00635798" w:rsidRDefault="00635798" w:rsidP="00324E3C">
      <w:pPr>
        <w:pStyle w:val="HTMLPreformatted"/>
        <w:spacing w:after="120"/>
        <w:rPr>
          <w:rFonts w:ascii="Tahoma" w:eastAsiaTheme="minorEastAsia" w:hAnsi="Tahoma" w:cs="Tahoma"/>
        </w:rPr>
      </w:pPr>
      <w:r>
        <w:rPr>
          <w:rFonts w:ascii="Tahoma" w:eastAsiaTheme="minorEastAsia" w:hAnsi="Tahoma" w:cs="Tahoma"/>
        </w:rPr>
        <w:lastRenderedPageBreak/>
        <w:t xml:space="preserve">To account for both of these issues, the support vector classifier relaxes the idea of a linearly separable hyperplane and implements a so-called </w:t>
      </w:r>
      <w:r>
        <w:rPr>
          <w:rFonts w:ascii="Tahoma" w:eastAsiaTheme="minorEastAsia" w:hAnsi="Tahoma" w:cs="Tahoma"/>
          <w:i/>
        </w:rPr>
        <w:t>soft margin</w:t>
      </w:r>
      <w:r>
        <w:rPr>
          <w:rFonts w:ascii="Tahoma" w:eastAsiaTheme="minorEastAsia" w:hAnsi="Tahoma" w:cs="Tahoma"/>
        </w:rPr>
        <w:t>.</w:t>
      </w:r>
    </w:p>
    <w:p w:rsidR="00635798" w:rsidRDefault="00635798" w:rsidP="00324E3C">
      <w:pPr>
        <w:pStyle w:val="HTMLPreformatted"/>
        <w:spacing w:after="120"/>
        <w:rPr>
          <w:rFonts w:ascii="Tahoma" w:eastAsiaTheme="minorEastAsia" w:hAnsi="Tahoma" w:cs="Tahoma"/>
        </w:rPr>
      </w:pPr>
      <w:r>
        <w:rPr>
          <w:rFonts w:ascii="Tahoma" w:eastAsiaTheme="minorEastAsia" w:hAnsi="Tahoma" w:cs="Tahoma"/>
        </w:rPr>
        <w:t>The idea behind the soft margin is to allow the classifier to account for more points than just the relative few closest to the decision boundary.</w:t>
      </w:r>
      <w:r w:rsidR="001D6940">
        <w:rPr>
          <w:rFonts w:ascii="Tahoma" w:eastAsiaTheme="minorEastAsia" w:hAnsi="Tahoma" w:cs="Tahoma"/>
        </w:rPr>
        <w:t xml:space="preserve"> In other words, the parameter for the margin (which is chosen by the analyst) is a way of regularization to account for potentially noisy data.</w:t>
      </w:r>
      <w:r w:rsidR="002B2482">
        <w:rPr>
          <w:rFonts w:ascii="Tahoma" w:eastAsiaTheme="minorEastAsia" w:hAnsi="Tahoma" w:cs="Tahoma"/>
        </w:rPr>
        <w:t xml:space="preserve"> The underlying logic on how to find the optimal hyperplane remains the same, with one difference. Instead of maximizing </w:t>
      </w:r>
      <m:oMath>
        <m:r>
          <w:rPr>
            <w:rFonts w:ascii="Cambria Math" w:eastAsiaTheme="minorEastAsia" w:hAnsi="Cambria Math" w:cs="Tahoma"/>
          </w:rPr>
          <m:t>M</m:t>
        </m:r>
      </m:oMath>
      <w:r w:rsidR="002B2482">
        <w:rPr>
          <w:rFonts w:ascii="Tahoma" w:eastAsiaTheme="minorEastAsia" w:hAnsi="Tahoma" w:cs="Tahoma"/>
        </w:rPr>
        <w:t xml:space="preserve"> in the equation below, as in the maximal margin classifier:</w:t>
      </w:r>
    </w:p>
    <w:p w:rsidR="002B2482" w:rsidRPr="002B2482" w:rsidRDefault="00112CE2" w:rsidP="00324E3C">
      <w:pPr>
        <w:pStyle w:val="HTMLPreformatted"/>
        <w:spacing w:after="120"/>
        <w:rPr>
          <w:rFonts w:ascii="Tahoma" w:eastAsiaTheme="minorEastAsia" w:hAnsi="Tahoma" w:cs="Tahoma"/>
        </w:rPr>
      </w:pPr>
      <m:oMathPara>
        <m:oMath>
          <m:sSub>
            <m:sSubPr>
              <m:ctrlPr>
                <w:rPr>
                  <w:rFonts w:ascii="Cambria Math" w:eastAsiaTheme="minorEastAsia" w:hAnsi="Cambria Math" w:cs="Tahoma"/>
                  <w:i/>
                </w:rPr>
              </m:ctrlPr>
            </m:sSubPr>
            <m:e>
              <m:r>
                <w:rPr>
                  <w:rFonts w:ascii="Cambria Math" w:eastAsiaTheme="minorEastAsia" w:hAnsi="Cambria Math" w:cs="Tahoma"/>
                </w:rPr>
                <m:t>y</m:t>
              </m:r>
            </m:e>
            <m:sub>
              <m:r>
                <w:rPr>
                  <w:rFonts w:ascii="Cambria Math" w:eastAsiaTheme="minorEastAsia" w:hAnsi="Cambria Math" w:cs="Tahoma"/>
                </w:rPr>
                <m:t>i</m:t>
              </m:r>
            </m:sub>
          </m:sSub>
          <m:r>
            <w:rPr>
              <w:rFonts w:ascii="Cambria Math" w:eastAsiaTheme="minorEastAsia" w:hAnsi="Cambria Math" w:cs="Tahoma"/>
            </w:rPr>
            <m:t>=</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0</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1</m:t>
                  </m:r>
                </m:sub>
              </m:sSub>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i1</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2</m:t>
                  </m:r>
                </m:sub>
              </m:sSub>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i2</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p</m:t>
                  </m:r>
                </m:sub>
              </m:sSub>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ip</m:t>
                  </m:r>
                </m:sub>
              </m:sSub>
            </m:e>
          </m:d>
          <m:r>
            <w:rPr>
              <w:rFonts w:ascii="Cambria Math" w:eastAsiaTheme="minorEastAsia" w:hAnsi="Cambria Math" w:cs="Tahoma"/>
            </w:rPr>
            <m:t>≥M</m:t>
          </m:r>
        </m:oMath>
      </m:oMathPara>
    </w:p>
    <w:p w:rsidR="00462D79" w:rsidRDefault="002B2482" w:rsidP="00324E3C">
      <w:pPr>
        <w:pStyle w:val="HTMLPreformatted"/>
        <w:spacing w:after="120"/>
        <w:rPr>
          <w:rFonts w:ascii="Tahoma" w:eastAsiaTheme="minorEastAsia" w:hAnsi="Tahoma" w:cs="Tahoma"/>
        </w:rPr>
      </w:pPr>
      <w:r>
        <w:rPr>
          <w:rFonts w:ascii="Tahoma" w:eastAsiaTheme="minorEastAsia" w:hAnsi="Tahoma" w:cs="Tahoma"/>
        </w:rPr>
        <w:t>We add a slack variable</w:t>
      </w:r>
      <w:proofErr w:type="gramStart"/>
      <w:r>
        <w:rPr>
          <w:rFonts w:ascii="Tahoma" w:eastAsiaTheme="minorEastAsia" w:hAnsi="Tahoma" w:cs="Tahoma"/>
        </w:rPr>
        <w:t xml:space="preserve">, </w:t>
      </w:r>
      <w:proofErr w:type="gramEnd"/>
      <m:oMath>
        <m:r>
          <w:rPr>
            <w:rFonts w:ascii="Cambria Math" w:eastAsiaTheme="minorEastAsia" w:hAnsi="Cambria Math" w:cs="Tahoma"/>
          </w:rPr>
          <m:t>ϵ</m:t>
        </m:r>
      </m:oMath>
      <w:r>
        <w:rPr>
          <w:rFonts w:ascii="Tahoma" w:eastAsiaTheme="minorEastAsia" w:hAnsi="Tahoma" w:cs="Tahoma"/>
        </w:rPr>
        <w:t xml:space="preserve">, that discounts </w:t>
      </w:r>
      <m:oMath>
        <m:r>
          <w:rPr>
            <w:rFonts w:ascii="Cambria Math" w:eastAsiaTheme="minorEastAsia" w:hAnsi="Cambria Math" w:cs="Tahoma"/>
          </w:rPr>
          <m:t>M</m:t>
        </m:r>
      </m:oMath>
      <w:r>
        <w:rPr>
          <w:rFonts w:ascii="Tahoma" w:eastAsiaTheme="minorEastAsia" w:hAnsi="Tahoma" w:cs="Tahoma"/>
        </w:rPr>
        <w:t xml:space="preserve"> by the given discount factor.</w:t>
      </w:r>
      <w:r w:rsidR="00690924">
        <w:rPr>
          <w:rFonts w:ascii="Tahoma" w:eastAsiaTheme="minorEastAsia" w:hAnsi="Tahoma" w:cs="Tahoma"/>
        </w:rPr>
        <w:t xml:space="preserve"> </w:t>
      </w:r>
    </w:p>
    <w:p w:rsidR="00462D79" w:rsidRPr="00462D79" w:rsidRDefault="00112CE2" w:rsidP="00324E3C">
      <w:pPr>
        <w:pStyle w:val="HTMLPreformatted"/>
        <w:spacing w:after="120"/>
        <w:rPr>
          <w:rFonts w:ascii="Tahoma" w:eastAsiaTheme="minorEastAsia" w:hAnsi="Tahoma" w:cs="Tahoma"/>
        </w:rPr>
      </w:pPr>
      <m:oMathPara>
        <m:oMath>
          <m:sSub>
            <m:sSubPr>
              <m:ctrlPr>
                <w:rPr>
                  <w:rFonts w:ascii="Cambria Math" w:eastAsiaTheme="minorEastAsia" w:hAnsi="Cambria Math" w:cs="Tahoma"/>
                  <w:i/>
                </w:rPr>
              </m:ctrlPr>
            </m:sSubPr>
            <m:e>
              <m:r>
                <w:rPr>
                  <w:rFonts w:ascii="Cambria Math" w:eastAsiaTheme="minorEastAsia" w:hAnsi="Cambria Math" w:cs="Tahoma"/>
                </w:rPr>
                <m:t>y</m:t>
              </m:r>
            </m:e>
            <m:sub>
              <m:r>
                <w:rPr>
                  <w:rFonts w:ascii="Cambria Math" w:eastAsiaTheme="minorEastAsia" w:hAnsi="Cambria Math" w:cs="Tahoma"/>
                </w:rPr>
                <m:t>i</m:t>
              </m:r>
            </m:sub>
          </m:sSub>
          <m:r>
            <w:rPr>
              <w:rFonts w:ascii="Cambria Math" w:eastAsiaTheme="minorEastAsia" w:hAnsi="Cambria Math" w:cs="Tahoma"/>
            </w:rPr>
            <m:t>=</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0</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1</m:t>
                  </m:r>
                </m:sub>
              </m:sSub>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i1</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2</m:t>
                  </m:r>
                </m:sub>
              </m:sSub>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i2</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p</m:t>
                  </m:r>
                </m:sub>
              </m:sSub>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ip</m:t>
                  </m:r>
                </m:sub>
              </m:sSub>
            </m:e>
          </m:d>
          <m:r>
            <w:rPr>
              <w:rFonts w:ascii="Cambria Math" w:eastAsiaTheme="minorEastAsia" w:hAnsi="Cambria Math" w:cs="Tahoma"/>
            </w:rPr>
            <m:t>≥M(1-</m:t>
          </m:r>
          <m:sSub>
            <m:sSubPr>
              <m:ctrlPr>
                <w:rPr>
                  <w:rFonts w:ascii="Cambria Math" w:eastAsiaTheme="minorEastAsia" w:hAnsi="Cambria Math" w:cs="Tahoma"/>
                  <w:i/>
                </w:rPr>
              </m:ctrlPr>
            </m:sSubPr>
            <m:e>
              <m:r>
                <w:rPr>
                  <w:rFonts w:ascii="Cambria Math" w:eastAsiaTheme="minorEastAsia" w:hAnsi="Cambria Math" w:cs="Tahoma"/>
                </w:rPr>
                <m:t>ϵ</m:t>
              </m:r>
            </m:e>
            <m:sub>
              <m:r>
                <w:rPr>
                  <w:rFonts w:ascii="Cambria Math" w:eastAsiaTheme="minorEastAsia" w:hAnsi="Cambria Math" w:cs="Tahoma"/>
                </w:rPr>
                <m:t>i</m:t>
              </m:r>
            </m:sub>
          </m:sSub>
          <m:r>
            <w:rPr>
              <w:rFonts w:ascii="Cambria Math" w:eastAsiaTheme="minorEastAsia" w:hAnsi="Cambria Math" w:cs="Tahoma"/>
            </w:rPr>
            <m:t>)</m:t>
          </m:r>
        </m:oMath>
      </m:oMathPara>
    </w:p>
    <w:p w:rsidR="002B5146" w:rsidRDefault="00690924" w:rsidP="00324E3C">
      <w:pPr>
        <w:pStyle w:val="HTMLPreformatted"/>
        <w:spacing w:after="120"/>
        <w:rPr>
          <w:rFonts w:ascii="Tahoma" w:eastAsiaTheme="minorEastAsia" w:hAnsi="Tahoma" w:cs="Tahoma"/>
        </w:rPr>
      </w:pPr>
      <w:r>
        <w:rPr>
          <w:rFonts w:ascii="Tahoma" w:eastAsiaTheme="minorEastAsia" w:hAnsi="Tahoma" w:cs="Tahoma"/>
        </w:rPr>
        <w:t>In other words, if a classifier results in a hyperplane that isn’t bigger than the margin, that particular classifier may not be penalized for misclassifying the given observation if the observation falls within the slack (</w:t>
      </w:r>
      <m:oMath>
        <m:r>
          <w:rPr>
            <w:rFonts w:ascii="Cambria Math" w:eastAsiaTheme="minorEastAsia" w:hAnsi="Cambria Math" w:cs="Tahoma"/>
          </w:rPr>
          <m:t>ϵ</m:t>
        </m:r>
      </m:oMath>
      <w:r>
        <w:rPr>
          <w:rFonts w:ascii="Tahoma" w:eastAsiaTheme="minorEastAsia" w:hAnsi="Tahoma" w:cs="Tahoma"/>
        </w:rPr>
        <w:t>) of the margin.</w:t>
      </w:r>
      <w:r w:rsidR="00462D79">
        <w:rPr>
          <w:rFonts w:ascii="Tahoma" w:eastAsiaTheme="minorEastAsia" w:hAnsi="Tahoma" w:cs="Tahoma"/>
        </w:rPr>
        <w:t xml:space="preserve"> A constraint is put on the slack variable, or to be more precise, the sum of the epsilons/slack variables across all observations. This sum of the epsilons is called the cost parameter, or budget, often denoted </w:t>
      </w:r>
      <w:proofErr w:type="gramStart"/>
      <w:r w:rsidR="00462D79">
        <w:rPr>
          <w:rFonts w:ascii="Tahoma" w:eastAsiaTheme="minorEastAsia" w:hAnsi="Tahoma" w:cs="Tahoma"/>
        </w:rPr>
        <w:t xml:space="preserve">by </w:t>
      </w:r>
      <w:proofErr w:type="gramEnd"/>
      <m:oMath>
        <m:r>
          <w:rPr>
            <w:rFonts w:ascii="Cambria Math" w:eastAsiaTheme="minorEastAsia" w:hAnsi="Cambria Math" w:cs="Tahoma"/>
          </w:rPr>
          <m:t>C</m:t>
        </m:r>
      </m:oMath>
      <w:r w:rsidR="00462D79">
        <w:rPr>
          <w:rFonts w:ascii="Tahoma" w:eastAsiaTheme="minorEastAsia" w:hAnsi="Tahoma" w:cs="Tahoma"/>
        </w:rPr>
        <w:t>. The m</w:t>
      </w:r>
      <w:proofErr w:type="spellStart"/>
      <w:r w:rsidR="002B5146">
        <w:rPr>
          <w:rFonts w:ascii="Tahoma" w:eastAsiaTheme="minorEastAsia" w:hAnsi="Tahoma" w:cs="Tahoma"/>
        </w:rPr>
        <w:t>argin</w:t>
      </w:r>
      <w:proofErr w:type="spellEnd"/>
      <w:r w:rsidR="002B5146">
        <w:rPr>
          <w:rFonts w:ascii="Tahoma" w:eastAsiaTheme="minorEastAsia" w:hAnsi="Tahoma" w:cs="Tahoma"/>
        </w:rPr>
        <w:t xml:space="preserve"> will increase or decrease</w:t>
      </w:r>
      <w:r w:rsidR="00462D79">
        <w:rPr>
          <w:rFonts w:ascii="Tahoma" w:eastAsiaTheme="minorEastAsia" w:hAnsi="Tahoma" w:cs="Tahoma"/>
        </w:rPr>
        <w:t xml:space="preserve"> depending on the analyst’s choice </w:t>
      </w:r>
      <w:proofErr w:type="gramStart"/>
      <w:r w:rsidR="00462D79">
        <w:rPr>
          <w:rFonts w:ascii="Tahoma" w:eastAsiaTheme="minorEastAsia" w:hAnsi="Tahoma" w:cs="Tahoma"/>
        </w:rPr>
        <w:t xml:space="preserve">of  </w:t>
      </w:r>
      <w:proofErr w:type="gramEnd"/>
      <m:oMath>
        <m:r>
          <w:rPr>
            <w:rFonts w:ascii="Cambria Math" w:eastAsiaTheme="minorEastAsia" w:hAnsi="Cambria Math" w:cs="Tahoma"/>
          </w:rPr>
          <m:t>C</m:t>
        </m:r>
      </m:oMath>
      <w:r w:rsidR="002B5146">
        <w:rPr>
          <w:rFonts w:ascii="Tahoma" w:eastAsiaTheme="minorEastAsia" w:hAnsi="Tahoma" w:cs="Tahoma"/>
        </w:rPr>
        <w:t xml:space="preserve">; Increasing your choice for  </w:t>
      </w:r>
      <m:oMath>
        <m:r>
          <w:rPr>
            <w:rFonts w:ascii="Cambria Math" w:eastAsiaTheme="minorEastAsia" w:hAnsi="Cambria Math" w:cs="Tahoma"/>
          </w:rPr>
          <m:t>C</m:t>
        </m:r>
      </m:oMath>
      <w:r w:rsidR="002B5146">
        <w:rPr>
          <w:rFonts w:ascii="Tahoma" w:eastAsiaTheme="minorEastAsia" w:hAnsi="Tahoma" w:cs="Tahoma"/>
        </w:rPr>
        <w:t xml:space="preserve"> will increase the margins, while decreasing  </w:t>
      </w:r>
      <m:oMath>
        <m:r>
          <w:rPr>
            <w:rFonts w:ascii="Cambria Math" w:eastAsiaTheme="minorEastAsia" w:hAnsi="Cambria Math" w:cs="Tahoma"/>
          </w:rPr>
          <m:t>C</m:t>
        </m:r>
      </m:oMath>
      <w:r w:rsidR="002B5146">
        <w:rPr>
          <w:rFonts w:ascii="Tahoma" w:eastAsiaTheme="minorEastAsia" w:hAnsi="Tahoma" w:cs="Tahoma"/>
        </w:rPr>
        <w:t xml:space="preserve"> will likewise decrease your margin.</w:t>
      </w:r>
    </w:p>
    <w:p w:rsidR="00510917" w:rsidRDefault="002B5146" w:rsidP="00324E3C">
      <w:pPr>
        <w:pStyle w:val="HTMLPreformatted"/>
        <w:spacing w:after="120"/>
        <w:rPr>
          <w:rFonts w:ascii="Tahoma" w:eastAsiaTheme="minorEastAsia" w:hAnsi="Tahoma" w:cs="Tahoma"/>
        </w:rPr>
      </w:pPr>
      <w:r>
        <w:rPr>
          <w:rFonts w:ascii="Tahoma" w:eastAsiaTheme="minorEastAsia" w:hAnsi="Tahoma" w:cs="Tahoma"/>
        </w:rPr>
        <w:t xml:space="preserve">In effect, there is a bias/variance tradeoff with your choice </w:t>
      </w:r>
      <w:proofErr w:type="gramStart"/>
      <w:r>
        <w:rPr>
          <w:rFonts w:ascii="Tahoma" w:eastAsiaTheme="minorEastAsia" w:hAnsi="Tahoma" w:cs="Tahoma"/>
        </w:rPr>
        <w:t xml:space="preserve">of </w:t>
      </w:r>
      <w:proofErr w:type="gramEnd"/>
      <m:oMath>
        <m:r>
          <w:rPr>
            <w:rFonts w:ascii="Cambria Math" w:eastAsiaTheme="minorEastAsia" w:hAnsi="Cambria Math" w:cs="Tahoma"/>
          </w:rPr>
          <m:t>C</m:t>
        </m:r>
      </m:oMath>
      <w:r>
        <w:rPr>
          <w:rFonts w:ascii="Tahoma" w:eastAsiaTheme="minorEastAsia" w:hAnsi="Tahoma" w:cs="Tahoma"/>
        </w:rPr>
        <w:t xml:space="preserve">. The larger the budget you allot for </w:t>
      </w:r>
      <m:oMath>
        <m:r>
          <w:rPr>
            <w:rFonts w:ascii="Cambria Math" w:eastAsiaTheme="minorEastAsia" w:hAnsi="Cambria Math" w:cs="Tahoma"/>
          </w:rPr>
          <m:t>C</m:t>
        </m:r>
      </m:oMath>
      <w:r>
        <w:rPr>
          <w:rFonts w:ascii="Tahoma" w:eastAsiaTheme="minorEastAsia" w:hAnsi="Tahoma" w:cs="Tahoma"/>
        </w:rPr>
        <w:t xml:space="preserve">, the more stable the classifier becomes, while the smaller the budget for </w:t>
      </w:r>
      <m:oMath>
        <m:r>
          <w:rPr>
            <w:rFonts w:ascii="Cambria Math" w:eastAsiaTheme="minorEastAsia" w:hAnsi="Cambria Math" w:cs="Tahoma"/>
          </w:rPr>
          <m:t>C</m:t>
        </m:r>
      </m:oMath>
      <w:r>
        <w:rPr>
          <w:rFonts w:ascii="Tahoma" w:eastAsiaTheme="minorEastAsia" w:hAnsi="Tahoma" w:cs="Tahoma"/>
        </w:rPr>
        <w:t>, the more precise your classifier, although the more prone it is to overfitting (since it takes into account fewer observations).</w:t>
      </w:r>
    </w:p>
    <w:p w:rsidR="002B2482" w:rsidRDefault="00510917" w:rsidP="00324E3C">
      <w:pPr>
        <w:pStyle w:val="HTMLPreformatted"/>
        <w:spacing w:after="120"/>
        <w:rPr>
          <w:rFonts w:ascii="Tahoma" w:eastAsiaTheme="minorEastAsia" w:hAnsi="Tahoma" w:cs="Tahoma"/>
        </w:rPr>
      </w:pPr>
      <w:r>
        <w:rPr>
          <w:rFonts w:ascii="Tahoma" w:eastAsiaTheme="minorEastAsia" w:hAnsi="Tahoma" w:cs="Tahoma"/>
        </w:rPr>
        <w:t>Another important note is that the units of the input variables matter to the support vector classifier. In other words, you must standardize the variables prior to running the SVM model.</w:t>
      </w:r>
    </w:p>
    <w:p w:rsidR="00FC2983" w:rsidRDefault="008F2EC9" w:rsidP="00324E3C">
      <w:pPr>
        <w:pStyle w:val="HTMLPreformatted"/>
        <w:spacing w:after="120"/>
        <w:rPr>
          <w:rFonts w:ascii="Tahoma" w:eastAsiaTheme="minorEastAsia" w:hAnsi="Tahoma" w:cs="Tahoma"/>
          <w:i/>
        </w:rPr>
      </w:pPr>
      <w:r>
        <w:rPr>
          <w:rFonts w:ascii="Tahoma" w:eastAsiaTheme="minorEastAsia" w:hAnsi="Tahoma" w:cs="Tahoma"/>
          <w:i/>
        </w:rPr>
        <w:t xml:space="preserve">Kernels and Support Vector Machines - </w:t>
      </w:r>
      <w:hyperlink r:id="rId13" w:history="1">
        <w:r w:rsidRPr="004223A8">
          <w:rPr>
            <w:rStyle w:val="Hyperlink"/>
            <w:rFonts w:ascii="Tahoma" w:eastAsiaTheme="minorEastAsia" w:hAnsi="Tahoma" w:cs="Tahoma"/>
            <w:i/>
          </w:rPr>
          <w:t>https://www.youtube.com/watch?v=dm32QvCW7wE</w:t>
        </w:r>
      </w:hyperlink>
      <w:r>
        <w:rPr>
          <w:rFonts w:ascii="Tahoma" w:eastAsiaTheme="minorEastAsia" w:hAnsi="Tahoma" w:cs="Tahoma"/>
          <w:i/>
        </w:rPr>
        <w:t xml:space="preserve"> </w:t>
      </w:r>
    </w:p>
    <w:p w:rsidR="00FC2983" w:rsidRDefault="00FC2983" w:rsidP="00324E3C">
      <w:pPr>
        <w:pStyle w:val="HTMLPreformatted"/>
        <w:spacing w:after="120"/>
        <w:rPr>
          <w:rFonts w:ascii="Tahoma" w:eastAsiaTheme="minorEastAsia" w:hAnsi="Tahoma" w:cs="Tahoma"/>
        </w:rPr>
      </w:pPr>
      <w:r>
        <w:rPr>
          <w:rFonts w:ascii="Tahoma" w:eastAsiaTheme="minorEastAsia" w:hAnsi="Tahoma" w:cs="Tahoma"/>
        </w:rPr>
        <w:t>We have, up to now, only spoken about using the standardized inputs without further transformation. In some cases, however, it does not work to have a linear decision boundary in the original (standar</w:t>
      </w:r>
      <w:r w:rsidR="008F2EC9">
        <w:rPr>
          <w:rFonts w:ascii="Tahoma" w:eastAsiaTheme="minorEastAsia" w:hAnsi="Tahoma" w:cs="Tahoma"/>
        </w:rPr>
        <w:t>dized) input space. Below illustrates this issue; there is no linear boundary that can separate the data well.</w:t>
      </w:r>
    </w:p>
    <w:p w:rsidR="008F2EC9" w:rsidRDefault="008F2EC9" w:rsidP="00324E3C">
      <w:pPr>
        <w:pStyle w:val="HTMLPreformatted"/>
        <w:spacing w:after="120"/>
        <w:rPr>
          <w:rFonts w:ascii="Tahoma" w:eastAsiaTheme="minorEastAsia" w:hAnsi="Tahoma" w:cs="Tahoma"/>
        </w:rPr>
      </w:pPr>
      <w:r>
        <w:rPr>
          <w:noProof/>
        </w:rPr>
        <w:drawing>
          <wp:anchor distT="0" distB="0" distL="114300" distR="114300" simplePos="0" relativeHeight="251662336" behindDoc="1" locked="0" layoutInCell="1" allowOverlap="1" wp14:anchorId="0E7FD3FA" wp14:editId="58F3D6EA">
            <wp:simplePos x="0" y="0"/>
            <wp:positionH relativeFrom="margin">
              <wp:align>center</wp:align>
            </wp:positionH>
            <wp:positionV relativeFrom="paragraph">
              <wp:posOffset>2424</wp:posOffset>
            </wp:positionV>
            <wp:extent cx="3144520" cy="3206115"/>
            <wp:effectExtent l="0" t="0" r="0" b="0"/>
            <wp:wrapTight wrapText="bothSides">
              <wp:wrapPolygon edited="0">
                <wp:start x="0" y="0"/>
                <wp:lineTo x="0" y="21433"/>
                <wp:lineTo x="21460" y="21433"/>
                <wp:lineTo x="2146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8651" t="20312" r="44639" b="13152"/>
                    <a:stretch/>
                  </pic:blipFill>
                  <pic:spPr bwMode="auto">
                    <a:xfrm>
                      <a:off x="0" y="0"/>
                      <a:ext cx="3144520" cy="3206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F2EC9" w:rsidRDefault="008F2EC9" w:rsidP="00324E3C">
      <w:pPr>
        <w:pStyle w:val="HTMLPreformatted"/>
        <w:spacing w:after="120"/>
        <w:rPr>
          <w:rFonts w:ascii="Tahoma" w:eastAsiaTheme="minorEastAsia" w:hAnsi="Tahoma" w:cs="Tahoma"/>
        </w:rPr>
      </w:pPr>
    </w:p>
    <w:p w:rsidR="008F2EC9" w:rsidRDefault="008F2EC9" w:rsidP="00324E3C">
      <w:pPr>
        <w:pStyle w:val="HTMLPreformatted"/>
        <w:spacing w:after="120"/>
        <w:rPr>
          <w:rFonts w:ascii="Tahoma" w:eastAsiaTheme="minorEastAsia" w:hAnsi="Tahoma" w:cs="Tahoma"/>
        </w:rPr>
      </w:pPr>
    </w:p>
    <w:p w:rsidR="008F2EC9" w:rsidRDefault="008F2EC9" w:rsidP="00324E3C">
      <w:pPr>
        <w:pStyle w:val="HTMLPreformatted"/>
        <w:spacing w:after="120"/>
        <w:rPr>
          <w:rFonts w:ascii="Tahoma" w:eastAsiaTheme="minorEastAsia" w:hAnsi="Tahoma" w:cs="Tahoma"/>
        </w:rPr>
      </w:pPr>
    </w:p>
    <w:p w:rsidR="008F2EC9" w:rsidRDefault="008F2EC9" w:rsidP="00324E3C">
      <w:pPr>
        <w:pStyle w:val="HTMLPreformatted"/>
        <w:spacing w:after="120"/>
        <w:rPr>
          <w:rFonts w:ascii="Tahoma" w:eastAsiaTheme="minorEastAsia" w:hAnsi="Tahoma" w:cs="Tahoma"/>
        </w:rPr>
      </w:pPr>
    </w:p>
    <w:p w:rsidR="008F2EC9" w:rsidRDefault="008F2EC9" w:rsidP="00324E3C">
      <w:pPr>
        <w:pStyle w:val="HTMLPreformatted"/>
        <w:spacing w:after="120"/>
        <w:rPr>
          <w:rFonts w:ascii="Tahoma" w:eastAsiaTheme="minorEastAsia" w:hAnsi="Tahoma" w:cs="Tahoma"/>
        </w:rPr>
      </w:pPr>
    </w:p>
    <w:p w:rsidR="008F2EC9" w:rsidRDefault="008F2EC9" w:rsidP="00324E3C">
      <w:pPr>
        <w:pStyle w:val="HTMLPreformatted"/>
        <w:spacing w:after="120"/>
        <w:rPr>
          <w:rFonts w:ascii="Tahoma" w:eastAsiaTheme="minorEastAsia" w:hAnsi="Tahoma" w:cs="Tahoma"/>
        </w:rPr>
      </w:pPr>
    </w:p>
    <w:p w:rsidR="008F2EC9" w:rsidRDefault="008F2EC9" w:rsidP="00324E3C">
      <w:pPr>
        <w:pStyle w:val="HTMLPreformatted"/>
        <w:spacing w:after="120"/>
        <w:rPr>
          <w:rFonts w:ascii="Tahoma" w:eastAsiaTheme="minorEastAsia" w:hAnsi="Tahoma" w:cs="Tahoma"/>
        </w:rPr>
      </w:pPr>
    </w:p>
    <w:p w:rsidR="008F2EC9" w:rsidRDefault="008F2EC9" w:rsidP="00324E3C">
      <w:pPr>
        <w:pStyle w:val="HTMLPreformatted"/>
        <w:spacing w:after="120"/>
        <w:rPr>
          <w:rFonts w:ascii="Tahoma" w:eastAsiaTheme="minorEastAsia" w:hAnsi="Tahoma" w:cs="Tahoma"/>
        </w:rPr>
      </w:pPr>
    </w:p>
    <w:p w:rsidR="008F2EC9" w:rsidRDefault="008F2EC9" w:rsidP="00324E3C">
      <w:pPr>
        <w:pStyle w:val="HTMLPreformatted"/>
        <w:spacing w:after="120"/>
        <w:rPr>
          <w:rFonts w:ascii="Tahoma" w:eastAsiaTheme="minorEastAsia" w:hAnsi="Tahoma" w:cs="Tahoma"/>
        </w:rPr>
      </w:pPr>
    </w:p>
    <w:p w:rsidR="008F2EC9" w:rsidRDefault="008F2EC9" w:rsidP="00324E3C">
      <w:pPr>
        <w:pStyle w:val="HTMLPreformatted"/>
        <w:spacing w:after="120"/>
        <w:rPr>
          <w:rFonts w:ascii="Tahoma" w:eastAsiaTheme="minorEastAsia" w:hAnsi="Tahoma" w:cs="Tahoma"/>
        </w:rPr>
      </w:pPr>
    </w:p>
    <w:p w:rsidR="008F2EC9" w:rsidRDefault="008F2EC9" w:rsidP="00324E3C">
      <w:pPr>
        <w:pStyle w:val="HTMLPreformatted"/>
        <w:spacing w:after="120"/>
        <w:rPr>
          <w:rFonts w:ascii="Tahoma" w:eastAsiaTheme="minorEastAsia" w:hAnsi="Tahoma" w:cs="Tahoma"/>
        </w:rPr>
      </w:pPr>
    </w:p>
    <w:p w:rsidR="008F2EC9" w:rsidRDefault="008F2EC9" w:rsidP="00324E3C">
      <w:pPr>
        <w:pStyle w:val="HTMLPreformatted"/>
        <w:spacing w:after="120"/>
        <w:rPr>
          <w:rFonts w:ascii="Tahoma" w:eastAsiaTheme="minorEastAsia" w:hAnsi="Tahoma" w:cs="Tahoma"/>
        </w:rPr>
      </w:pPr>
    </w:p>
    <w:p w:rsidR="008F2EC9" w:rsidRDefault="008F2EC9" w:rsidP="00324E3C">
      <w:pPr>
        <w:pStyle w:val="HTMLPreformatted"/>
        <w:spacing w:after="120"/>
        <w:rPr>
          <w:rFonts w:ascii="Tahoma" w:eastAsiaTheme="minorEastAsia" w:hAnsi="Tahoma" w:cs="Tahoma"/>
        </w:rPr>
      </w:pPr>
    </w:p>
    <w:p w:rsidR="008F2EC9" w:rsidRDefault="008F2EC9" w:rsidP="00324E3C">
      <w:pPr>
        <w:pStyle w:val="HTMLPreformatted"/>
        <w:spacing w:after="120"/>
        <w:rPr>
          <w:rFonts w:ascii="Tahoma" w:eastAsiaTheme="minorEastAsia" w:hAnsi="Tahoma" w:cs="Tahoma"/>
        </w:rPr>
      </w:pPr>
    </w:p>
    <w:p w:rsidR="008F2EC9" w:rsidRDefault="008F2EC9" w:rsidP="00324E3C">
      <w:pPr>
        <w:pStyle w:val="HTMLPreformatted"/>
        <w:spacing w:after="120"/>
        <w:rPr>
          <w:rFonts w:ascii="Tahoma" w:eastAsiaTheme="minorEastAsia" w:hAnsi="Tahoma" w:cs="Tahoma"/>
        </w:rPr>
      </w:pPr>
      <w:r>
        <w:rPr>
          <w:rFonts w:ascii="Tahoma" w:eastAsiaTheme="minorEastAsia" w:hAnsi="Tahoma" w:cs="Tahoma"/>
        </w:rPr>
        <w:lastRenderedPageBreak/>
        <w:t>In these cases, we can enlarge the number of features by including transformations such as polynomials (</w:t>
      </w:r>
      <m:oMath>
        <m:sSubSup>
          <m:sSubSupPr>
            <m:ctrlPr>
              <w:rPr>
                <w:rFonts w:ascii="Cambria Math" w:eastAsiaTheme="minorEastAsia" w:hAnsi="Cambria Math" w:cs="Tahoma"/>
                <w:i/>
              </w:rPr>
            </m:ctrlPr>
          </m:sSubSupPr>
          <m:e>
            <m:r>
              <w:rPr>
                <w:rFonts w:ascii="Cambria Math" w:eastAsiaTheme="minorEastAsia" w:hAnsi="Cambria Math" w:cs="Tahoma"/>
              </w:rPr>
              <m:t>X</m:t>
            </m:r>
          </m:e>
          <m:sub>
            <m:r>
              <w:rPr>
                <w:rFonts w:ascii="Cambria Math" w:eastAsiaTheme="minorEastAsia" w:hAnsi="Cambria Math" w:cs="Tahoma"/>
              </w:rPr>
              <m:t>1</m:t>
            </m:r>
          </m:sub>
          <m:sup>
            <m:r>
              <w:rPr>
                <w:rFonts w:ascii="Cambria Math" w:eastAsiaTheme="minorEastAsia" w:hAnsi="Cambria Math" w:cs="Tahoma"/>
              </w:rPr>
              <m:t>2</m:t>
            </m:r>
          </m:sup>
        </m:sSubSup>
        <m:r>
          <w:rPr>
            <w:rFonts w:ascii="Cambria Math" w:eastAsiaTheme="minorEastAsia" w:hAnsi="Cambria Math" w:cs="Tahoma"/>
          </w:rPr>
          <m:t>,</m:t>
        </m:r>
        <m:sSubSup>
          <m:sSubSupPr>
            <m:ctrlPr>
              <w:rPr>
                <w:rFonts w:ascii="Cambria Math" w:eastAsiaTheme="minorEastAsia" w:hAnsi="Cambria Math" w:cs="Tahoma"/>
                <w:i/>
              </w:rPr>
            </m:ctrlPr>
          </m:sSubSupPr>
          <m:e>
            <m:r>
              <w:rPr>
                <w:rFonts w:ascii="Cambria Math" w:eastAsiaTheme="minorEastAsia" w:hAnsi="Cambria Math" w:cs="Tahoma"/>
              </w:rPr>
              <m:t>X</m:t>
            </m:r>
          </m:e>
          <m:sub>
            <m:r>
              <w:rPr>
                <w:rFonts w:ascii="Cambria Math" w:eastAsiaTheme="minorEastAsia" w:hAnsi="Cambria Math" w:cs="Tahoma"/>
              </w:rPr>
              <m:t>2</m:t>
            </m:r>
          </m:sub>
          <m:sup>
            <m:r>
              <w:rPr>
                <w:rFonts w:ascii="Cambria Math" w:eastAsiaTheme="minorEastAsia" w:hAnsi="Cambria Math" w:cs="Tahoma"/>
              </w:rPr>
              <m:t>3</m:t>
            </m:r>
          </m:sup>
        </m:sSubSup>
      </m:oMath>
      <w:r>
        <w:rPr>
          <w:rFonts w:ascii="Tahoma" w:eastAsiaTheme="minorEastAsia" w:hAnsi="Tahoma" w:cs="Tahoma"/>
        </w:rPr>
        <w:t>, etc.), interactions (</w:t>
      </w:r>
      <m:oMath>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1</m:t>
            </m:r>
          </m:sub>
        </m:sSub>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2</m:t>
            </m:r>
          </m:sub>
        </m:sSub>
      </m:oMath>
      <w:r>
        <w:rPr>
          <w:rFonts w:ascii="Tahoma" w:eastAsiaTheme="minorEastAsia" w:hAnsi="Tahoma" w:cs="Tahoma"/>
        </w:rPr>
        <w:t>), or a combination of both (</w:t>
      </w:r>
      <m:oMath>
        <m:sSubSup>
          <m:sSubSupPr>
            <m:ctrlPr>
              <w:rPr>
                <w:rFonts w:ascii="Cambria Math" w:eastAsiaTheme="minorEastAsia" w:hAnsi="Cambria Math" w:cs="Tahoma"/>
                <w:i/>
              </w:rPr>
            </m:ctrlPr>
          </m:sSubSupPr>
          <m:e>
            <m:r>
              <w:rPr>
                <w:rFonts w:ascii="Cambria Math" w:eastAsiaTheme="minorEastAsia" w:hAnsi="Cambria Math" w:cs="Tahoma"/>
              </w:rPr>
              <m:t>X</m:t>
            </m:r>
          </m:e>
          <m:sub>
            <m:r>
              <w:rPr>
                <w:rFonts w:ascii="Cambria Math" w:eastAsiaTheme="minorEastAsia" w:hAnsi="Cambria Math" w:cs="Tahoma"/>
              </w:rPr>
              <m:t>1</m:t>
            </m:r>
          </m:sub>
          <m:sup>
            <m:r>
              <w:rPr>
                <w:rFonts w:ascii="Cambria Math" w:eastAsiaTheme="minorEastAsia" w:hAnsi="Cambria Math" w:cs="Tahoma"/>
              </w:rPr>
              <m:t>2</m:t>
            </m:r>
          </m:sup>
        </m:sSubSup>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2</m:t>
            </m:r>
          </m:sub>
        </m:sSub>
      </m:oMath>
      <w:r>
        <w:rPr>
          <w:rFonts w:ascii="Tahoma" w:eastAsiaTheme="minorEastAsia" w:hAnsi="Tahoma" w:cs="Tahoma"/>
        </w:rPr>
        <w:t xml:space="preserve">). </w:t>
      </w:r>
    </w:p>
    <w:p w:rsidR="008F2EC9" w:rsidRDefault="008F2EC9" w:rsidP="00324E3C">
      <w:pPr>
        <w:pStyle w:val="HTMLPreformatted"/>
        <w:spacing w:after="120"/>
        <w:rPr>
          <w:rFonts w:ascii="Tahoma" w:eastAsiaTheme="minorEastAsia" w:hAnsi="Tahoma" w:cs="Tahoma"/>
        </w:rPr>
      </w:pPr>
      <w:r>
        <w:rPr>
          <w:rFonts w:ascii="Tahoma" w:eastAsiaTheme="minorEastAsia" w:hAnsi="Tahoma" w:cs="Tahoma"/>
        </w:rPr>
        <w:t>The result of including these transformed variables in the SVM model is a nonlinear decision boundary, even though the underlying equation of the hyperplane is linear.</w:t>
      </w:r>
    </w:p>
    <w:p w:rsidR="008F2EC9" w:rsidRPr="00C35182" w:rsidRDefault="00112CE2" w:rsidP="00324E3C">
      <w:pPr>
        <w:pStyle w:val="HTMLPreformatted"/>
        <w:spacing w:after="120"/>
        <w:rPr>
          <w:rFonts w:ascii="Tahoma" w:eastAsiaTheme="minorEastAsia" w:hAnsi="Tahoma" w:cs="Tahoma"/>
        </w:rPr>
      </w:pPr>
      <m:oMathPara>
        <m:oMath>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0</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1</m:t>
              </m:r>
            </m:sub>
          </m:sSub>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1</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2</m:t>
              </m:r>
            </m:sub>
          </m:sSub>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2</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3</m:t>
              </m:r>
            </m:sub>
          </m:sSub>
          <m:sSubSup>
            <m:sSubSupPr>
              <m:ctrlPr>
                <w:rPr>
                  <w:rFonts w:ascii="Cambria Math" w:eastAsiaTheme="minorEastAsia" w:hAnsi="Cambria Math" w:cs="Tahoma"/>
                  <w:i/>
                </w:rPr>
              </m:ctrlPr>
            </m:sSubSupPr>
            <m:e>
              <m:r>
                <w:rPr>
                  <w:rFonts w:ascii="Cambria Math" w:eastAsiaTheme="minorEastAsia" w:hAnsi="Cambria Math" w:cs="Tahoma"/>
                </w:rPr>
                <m:t>X</m:t>
              </m:r>
            </m:e>
            <m:sub>
              <m:r>
                <w:rPr>
                  <w:rFonts w:ascii="Cambria Math" w:eastAsiaTheme="minorEastAsia" w:hAnsi="Cambria Math" w:cs="Tahoma"/>
                </w:rPr>
                <m:t>1</m:t>
              </m:r>
            </m:sub>
            <m:sup>
              <m:r>
                <w:rPr>
                  <w:rFonts w:ascii="Cambria Math" w:eastAsiaTheme="minorEastAsia" w:hAnsi="Cambria Math" w:cs="Tahoma"/>
                </w:rPr>
                <m:t>2</m:t>
              </m:r>
            </m:sup>
          </m:sSubSup>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4</m:t>
              </m:r>
            </m:sub>
          </m:sSub>
          <m:sSubSup>
            <m:sSubSupPr>
              <m:ctrlPr>
                <w:rPr>
                  <w:rFonts w:ascii="Cambria Math" w:eastAsiaTheme="minorEastAsia" w:hAnsi="Cambria Math" w:cs="Tahoma"/>
                  <w:i/>
                </w:rPr>
              </m:ctrlPr>
            </m:sSubSupPr>
            <m:e>
              <m:r>
                <w:rPr>
                  <w:rFonts w:ascii="Cambria Math" w:eastAsiaTheme="minorEastAsia" w:hAnsi="Cambria Math" w:cs="Tahoma"/>
                </w:rPr>
                <m:t>X</m:t>
              </m:r>
            </m:e>
            <m:sub>
              <m:r>
                <w:rPr>
                  <w:rFonts w:ascii="Cambria Math" w:eastAsiaTheme="minorEastAsia" w:hAnsi="Cambria Math" w:cs="Tahoma"/>
                </w:rPr>
                <m:t>2</m:t>
              </m:r>
            </m:sub>
            <m:sup>
              <m:r>
                <w:rPr>
                  <w:rFonts w:ascii="Cambria Math" w:eastAsiaTheme="minorEastAsia" w:hAnsi="Cambria Math" w:cs="Tahoma"/>
                </w:rPr>
                <m:t>2</m:t>
              </m:r>
            </m:sup>
          </m:sSubSup>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5</m:t>
              </m:r>
            </m:sub>
          </m:sSub>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1</m:t>
              </m:r>
            </m:sub>
          </m:sSub>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2</m:t>
              </m:r>
            </m:sub>
          </m:sSub>
          <m:r>
            <w:rPr>
              <w:rFonts w:ascii="Cambria Math" w:eastAsiaTheme="minorEastAsia" w:hAnsi="Cambria Math" w:cs="Tahoma"/>
            </w:rPr>
            <m:t>=0</m:t>
          </m:r>
        </m:oMath>
      </m:oMathPara>
    </w:p>
    <w:p w:rsidR="00C35182" w:rsidRDefault="00C35182" w:rsidP="00324E3C">
      <w:pPr>
        <w:pStyle w:val="HTMLPreformatted"/>
        <w:spacing w:after="120"/>
        <w:rPr>
          <w:rFonts w:ascii="Tahoma" w:eastAsiaTheme="minorEastAsia" w:hAnsi="Tahoma" w:cs="Tahoma"/>
        </w:rPr>
      </w:pPr>
      <w:r>
        <w:rPr>
          <w:rFonts w:ascii="Tahoma" w:eastAsiaTheme="minorEastAsia" w:hAnsi="Tahoma" w:cs="Tahoma"/>
        </w:rPr>
        <w:t>On the same problem above, where the linear boundary wasn’t appropriate, the transformations lead to a “quadratic conic” boundary (which performs quite well)</w:t>
      </w:r>
      <w:r w:rsidR="002D5197">
        <w:rPr>
          <w:rFonts w:ascii="Tahoma" w:eastAsiaTheme="minorEastAsia" w:hAnsi="Tahoma" w:cs="Tahoma"/>
        </w:rPr>
        <w:t xml:space="preserve"> shown below.</w:t>
      </w:r>
    </w:p>
    <w:p w:rsidR="00C35182" w:rsidRDefault="00C35182" w:rsidP="00324E3C">
      <w:pPr>
        <w:pStyle w:val="HTMLPreformatted"/>
        <w:spacing w:after="120"/>
        <w:rPr>
          <w:rFonts w:ascii="Tahoma" w:eastAsiaTheme="minorEastAsia" w:hAnsi="Tahoma" w:cs="Tahoma"/>
        </w:rPr>
      </w:pPr>
      <w:r>
        <w:rPr>
          <w:noProof/>
        </w:rPr>
        <w:drawing>
          <wp:anchor distT="0" distB="0" distL="114300" distR="114300" simplePos="0" relativeHeight="251663360" behindDoc="1" locked="0" layoutInCell="1" allowOverlap="1" wp14:anchorId="74FC19EB" wp14:editId="067B44B6">
            <wp:simplePos x="0" y="0"/>
            <wp:positionH relativeFrom="margin">
              <wp:align>center</wp:align>
            </wp:positionH>
            <wp:positionV relativeFrom="paragraph">
              <wp:posOffset>8197</wp:posOffset>
            </wp:positionV>
            <wp:extent cx="3075305" cy="3076575"/>
            <wp:effectExtent l="0" t="0" r="0" b="9525"/>
            <wp:wrapTight wrapText="bothSides">
              <wp:wrapPolygon edited="0">
                <wp:start x="0" y="0"/>
                <wp:lineTo x="0" y="21533"/>
                <wp:lineTo x="21408" y="21533"/>
                <wp:lineTo x="2140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45572" t="13678" r="17017" b="19784"/>
                    <a:stretch/>
                  </pic:blipFill>
                  <pic:spPr bwMode="auto">
                    <a:xfrm>
                      <a:off x="0" y="0"/>
                      <a:ext cx="3075305" cy="3076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35182" w:rsidRDefault="00C35182" w:rsidP="00324E3C">
      <w:pPr>
        <w:pStyle w:val="HTMLPreformatted"/>
        <w:spacing w:after="120"/>
        <w:rPr>
          <w:rFonts w:ascii="Tahoma" w:eastAsiaTheme="minorEastAsia" w:hAnsi="Tahoma" w:cs="Tahoma"/>
        </w:rPr>
      </w:pPr>
    </w:p>
    <w:p w:rsidR="00C35182" w:rsidRDefault="00C35182" w:rsidP="00324E3C">
      <w:pPr>
        <w:pStyle w:val="HTMLPreformatted"/>
        <w:spacing w:after="120"/>
        <w:rPr>
          <w:rFonts w:ascii="Tahoma" w:eastAsiaTheme="minorEastAsia" w:hAnsi="Tahoma" w:cs="Tahoma"/>
        </w:rPr>
      </w:pPr>
    </w:p>
    <w:p w:rsidR="00C35182" w:rsidRDefault="00C35182" w:rsidP="00324E3C">
      <w:pPr>
        <w:pStyle w:val="HTMLPreformatted"/>
        <w:spacing w:after="120"/>
        <w:rPr>
          <w:rFonts w:ascii="Tahoma" w:eastAsiaTheme="minorEastAsia" w:hAnsi="Tahoma" w:cs="Tahoma"/>
        </w:rPr>
      </w:pPr>
    </w:p>
    <w:p w:rsidR="00C35182" w:rsidRDefault="00C35182" w:rsidP="00324E3C">
      <w:pPr>
        <w:pStyle w:val="HTMLPreformatted"/>
        <w:spacing w:after="120"/>
        <w:rPr>
          <w:rFonts w:ascii="Tahoma" w:eastAsiaTheme="minorEastAsia" w:hAnsi="Tahoma" w:cs="Tahoma"/>
        </w:rPr>
      </w:pPr>
    </w:p>
    <w:p w:rsidR="00C35182" w:rsidRDefault="00C35182" w:rsidP="00324E3C">
      <w:pPr>
        <w:pStyle w:val="HTMLPreformatted"/>
        <w:spacing w:after="120"/>
        <w:rPr>
          <w:rFonts w:ascii="Tahoma" w:eastAsiaTheme="minorEastAsia" w:hAnsi="Tahoma" w:cs="Tahoma"/>
        </w:rPr>
      </w:pPr>
    </w:p>
    <w:p w:rsidR="00C35182" w:rsidRDefault="00C35182" w:rsidP="00324E3C">
      <w:pPr>
        <w:pStyle w:val="HTMLPreformatted"/>
        <w:spacing w:after="120"/>
        <w:rPr>
          <w:rFonts w:ascii="Tahoma" w:eastAsiaTheme="minorEastAsia" w:hAnsi="Tahoma" w:cs="Tahoma"/>
        </w:rPr>
      </w:pPr>
    </w:p>
    <w:p w:rsidR="00C35182" w:rsidRDefault="00C35182" w:rsidP="00324E3C">
      <w:pPr>
        <w:pStyle w:val="HTMLPreformatted"/>
        <w:spacing w:after="120"/>
        <w:rPr>
          <w:rFonts w:ascii="Tahoma" w:eastAsiaTheme="minorEastAsia" w:hAnsi="Tahoma" w:cs="Tahoma"/>
        </w:rPr>
      </w:pPr>
    </w:p>
    <w:p w:rsidR="00C35182" w:rsidRDefault="00C35182" w:rsidP="00324E3C">
      <w:pPr>
        <w:pStyle w:val="HTMLPreformatted"/>
        <w:spacing w:after="120"/>
        <w:rPr>
          <w:rFonts w:ascii="Tahoma" w:eastAsiaTheme="minorEastAsia" w:hAnsi="Tahoma" w:cs="Tahoma"/>
        </w:rPr>
      </w:pPr>
    </w:p>
    <w:p w:rsidR="00C35182" w:rsidRDefault="00C35182" w:rsidP="00324E3C">
      <w:pPr>
        <w:pStyle w:val="HTMLPreformatted"/>
        <w:spacing w:after="120"/>
        <w:rPr>
          <w:rFonts w:ascii="Tahoma" w:eastAsiaTheme="minorEastAsia" w:hAnsi="Tahoma" w:cs="Tahoma"/>
        </w:rPr>
      </w:pPr>
    </w:p>
    <w:p w:rsidR="00C35182" w:rsidRDefault="00C35182" w:rsidP="00324E3C">
      <w:pPr>
        <w:pStyle w:val="HTMLPreformatted"/>
        <w:spacing w:after="120"/>
        <w:rPr>
          <w:rFonts w:ascii="Tahoma" w:eastAsiaTheme="minorEastAsia" w:hAnsi="Tahoma" w:cs="Tahoma"/>
        </w:rPr>
      </w:pPr>
    </w:p>
    <w:p w:rsidR="000B3ED9" w:rsidRDefault="000B3ED9" w:rsidP="00324E3C">
      <w:pPr>
        <w:pStyle w:val="HTMLPreformatted"/>
        <w:spacing w:after="120"/>
        <w:rPr>
          <w:rFonts w:ascii="Tahoma" w:eastAsiaTheme="minorEastAsia" w:hAnsi="Tahoma" w:cs="Tahoma"/>
        </w:rPr>
      </w:pPr>
    </w:p>
    <w:p w:rsidR="000B3ED9" w:rsidRDefault="000B3ED9" w:rsidP="00324E3C">
      <w:pPr>
        <w:pStyle w:val="HTMLPreformatted"/>
        <w:spacing w:after="120"/>
        <w:rPr>
          <w:rFonts w:ascii="Tahoma" w:eastAsiaTheme="minorEastAsia" w:hAnsi="Tahoma" w:cs="Tahoma"/>
        </w:rPr>
      </w:pPr>
    </w:p>
    <w:p w:rsidR="000B3ED9" w:rsidRDefault="000B3ED9" w:rsidP="00324E3C">
      <w:pPr>
        <w:pStyle w:val="HTMLPreformatted"/>
        <w:spacing w:after="120"/>
        <w:rPr>
          <w:rFonts w:ascii="Tahoma" w:eastAsiaTheme="minorEastAsia" w:hAnsi="Tahoma" w:cs="Tahoma"/>
        </w:rPr>
      </w:pPr>
    </w:p>
    <w:p w:rsidR="000B3ED9" w:rsidRDefault="000B3ED9" w:rsidP="00324E3C">
      <w:pPr>
        <w:pStyle w:val="HTMLPreformatted"/>
        <w:spacing w:after="120"/>
        <w:rPr>
          <w:rFonts w:ascii="Tahoma" w:eastAsiaTheme="minorEastAsia" w:hAnsi="Tahoma" w:cs="Tahoma"/>
        </w:rPr>
      </w:pPr>
      <w:r>
        <w:rPr>
          <w:rFonts w:ascii="Tahoma" w:eastAsiaTheme="minorEastAsia" w:hAnsi="Tahoma" w:cs="Tahoma"/>
        </w:rPr>
        <w:t xml:space="preserve">While this can lead to an accurate solution, the number of features can be blown up considerably if a transformation (or transformations) are applied to each original feature. To efficiently accommodate expanding the feature space without adding cumbersome computational burdens, we can increase the feature space in an efficient way using </w:t>
      </w:r>
      <w:r>
        <w:rPr>
          <w:rFonts w:ascii="Tahoma" w:eastAsiaTheme="minorEastAsia" w:hAnsi="Tahoma" w:cs="Tahoma"/>
          <w:i/>
        </w:rPr>
        <w:t>kernels</w:t>
      </w:r>
      <w:r>
        <w:rPr>
          <w:rFonts w:ascii="Tahoma" w:eastAsiaTheme="minorEastAsia" w:hAnsi="Tahoma" w:cs="Tahoma"/>
        </w:rPr>
        <w:t>.</w:t>
      </w:r>
    </w:p>
    <w:p w:rsidR="00782D86" w:rsidRDefault="00782D86" w:rsidP="00324E3C">
      <w:pPr>
        <w:pStyle w:val="HTMLPreformatted"/>
        <w:spacing w:after="120"/>
        <w:rPr>
          <w:rFonts w:ascii="Tahoma" w:eastAsiaTheme="minorEastAsia" w:hAnsi="Tahoma" w:cs="Tahoma"/>
        </w:rPr>
      </w:pPr>
      <w:r>
        <w:rPr>
          <w:rFonts w:ascii="Tahoma" w:eastAsiaTheme="minorEastAsia" w:hAnsi="Tahoma" w:cs="Tahoma"/>
          <w:i/>
        </w:rPr>
        <w:t>9.3.2 Support Vector Machines</w:t>
      </w:r>
      <w:r>
        <w:rPr>
          <w:rFonts w:ascii="Tahoma" w:eastAsiaTheme="minorEastAsia" w:hAnsi="Tahoma" w:cs="Tahoma"/>
        </w:rPr>
        <w:t xml:space="preserve"> (from Introduction to Statistical Learning textbook)</w:t>
      </w:r>
    </w:p>
    <w:p w:rsidR="00782D86" w:rsidRDefault="00782D86" w:rsidP="00324E3C">
      <w:pPr>
        <w:pStyle w:val="HTMLPreformatted"/>
        <w:spacing w:after="120"/>
        <w:rPr>
          <w:rFonts w:ascii="Tahoma" w:eastAsiaTheme="minorEastAsia" w:hAnsi="Tahoma" w:cs="Tahoma"/>
        </w:rPr>
      </w:pPr>
      <w:r>
        <w:rPr>
          <w:rFonts w:ascii="Tahoma" w:eastAsiaTheme="minorEastAsia" w:hAnsi="Tahoma" w:cs="Tahoma"/>
        </w:rPr>
        <w:t>To counteract the computational considerations that come along with expanding the feature space to account for polynomials, interactions, etc. for every input, it was found that it is more efficient to calculate the inner products between al</w:t>
      </w:r>
      <w:r w:rsidR="00062723">
        <w:rPr>
          <w:rFonts w:ascii="Tahoma" w:eastAsiaTheme="minorEastAsia" w:hAnsi="Tahoma" w:cs="Tahoma"/>
        </w:rPr>
        <w:t>l pairs of the training set. The equation for this inner product is given below:</w:t>
      </w:r>
    </w:p>
    <w:p w:rsidR="00062723" w:rsidRPr="00782D86" w:rsidRDefault="00112CE2" w:rsidP="00324E3C">
      <w:pPr>
        <w:pStyle w:val="HTMLPreformatted"/>
        <w:spacing w:after="120"/>
        <w:rPr>
          <w:rFonts w:ascii="Tahoma" w:eastAsiaTheme="minorEastAsia" w:hAnsi="Tahoma" w:cs="Tahoma"/>
        </w:rPr>
      </w:pPr>
      <m:oMathPara>
        <m:oMath>
          <m:d>
            <m:dPr>
              <m:begChr m:val="〈"/>
              <m:endChr m:val="〉"/>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x</m:t>
                  </m:r>
                </m:e>
                <m:sub>
                  <m:sSup>
                    <m:sSupPr>
                      <m:ctrlPr>
                        <w:rPr>
                          <w:rFonts w:ascii="Cambria Math" w:eastAsiaTheme="minorEastAsia" w:hAnsi="Cambria Math" w:cs="Tahoma"/>
                          <w:i/>
                        </w:rPr>
                      </m:ctrlPr>
                    </m:sSupPr>
                    <m:e>
                      <m:r>
                        <w:rPr>
                          <w:rFonts w:ascii="Cambria Math" w:eastAsiaTheme="minorEastAsia" w:hAnsi="Cambria Math" w:cs="Tahoma"/>
                        </w:rPr>
                        <m:t>i</m:t>
                      </m:r>
                    </m:e>
                    <m:sup>
                      <m:r>
                        <w:rPr>
                          <w:rFonts w:ascii="Cambria Math" w:eastAsiaTheme="minorEastAsia" w:hAnsi="Cambria Math" w:cs="Tahoma"/>
                        </w:rPr>
                        <m:t>'</m:t>
                      </m:r>
                    </m:sup>
                  </m:sSup>
                </m:sub>
              </m:sSub>
            </m:e>
          </m:d>
          <m:r>
            <w:rPr>
              <w:rFonts w:ascii="Cambria Math" w:eastAsiaTheme="minorEastAsia" w:hAnsi="Cambria Math" w:cs="Tahoma"/>
            </w:rPr>
            <m:t>=</m:t>
          </m:r>
          <m:nary>
            <m:naryPr>
              <m:chr m:val="∑"/>
              <m:limLoc m:val="undOvr"/>
              <m:ctrlPr>
                <w:rPr>
                  <w:rFonts w:ascii="Cambria Math" w:eastAsiaTheme="minorEastAsia" w:hAnsi="Cambria Math" w:cs="Tahoma"/>
                  <w:i/>
                </w:rPr>
              </m:ctrlPr>
            </m:naryPr>
            <m:sub>
              <m:r>
                <w:rPr>
                  <w:rFonts w:ascii="Cambria Math" w:eastAsiaTheme="minorEastAsia" w:hAnsi="Cambria Math" w:cs="Tahoma"/>
                </w:rPr>
                <m:t>j=1</m:t>
              </m:r>
            </m:sub>
            <m:sup>
              <m:r>
                <w:rPr>
                  <w:rFonts w:ascii="Cambria Math" w:eastAsiaTheme="minorEastAsia" w:hAnsi="Cambria Math" w:cs="Tahoma"/>
                </w:rPr>
                <m:t>p</m:t>
              </m:r>
            </m:sup>
            <m:e>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ij</m:t>
                  </m:r>
                </m:sub>
              </m:sSub>
              <m:sSub>
                <m:sSubPr>
                  <m:ctrlPr>
                    <w:rPr>
                      <w:rFonts w:ascii="Cambria Math" w:eastAsiaTheme="minorEastAsia" w:hAnsi="Cambria Math" w:cs="Tahoma"/>
                      <w:i/>
                    </w:rPr>
                  </m:ctrlPr>
                </m:sSubPr>
                <m:e>
                  <m:r>
                    <w:rPr>
                      <w:rFonts w:ascii="Cambria Math" w:eastAsiaTheme="minorEastAsia" w:hAnsi="Cambria Math" w:cs="Tahoma"/>
                    </w:rPr>
                    <m:t>x</m:t>
                  </m:r>
                </m:e>
                <m:sub>
                  <m:sSup>
                    <m:sSupPr>
                      <m:ctrlPr>
                        <w:rPr>
                          <w:rFonts w:ascii="Cambria Math" w:eastAsiaTheme="minorEastAsia" w:hAnsi="Cambria Math" w:cs="Tahoma"/>
                          <w:i/>
                        </w:rPr>
                      </m:ctrlPr>
                    </m:sSupPr>
                    <m:e>
                      <m:r>
                        <w:rPr>
                          <w:rFonts w:ascii="Cambria Math" w:eastAsiaTheme="minorEastAsia" w:hAnsi="Cambria Math" w:cs="Tahoma"/>
                        </w:rPr>
                        <m:t>i</m:t>
                      </m:r>
                    </m:e>
                    <m:sup>
                      <m:r>
                        <w:rPr>
                          <w:rFonts w:ascii="Cambria Math" w:eastAsiaTheme="minorEastAsia" w:hAnsi="Cambria Math" w:cs="Tahoma"/>
                        </w:rPr>
                        <m:t>'</m:t>
                      </m:r>
                    </m:sup>
                  </m:sSup>
                  <m:r>
                    <w:rPr>
                      <w:rFonts w:ascii="Cambria Math" w:eastAsiaTheme="minorEastAsia" w:hAnsi="Cambria Math" w:cs="Tahoma"/>
                    </w:rPr>
                    <m:t>j</m:t>
                  </m:r>
                </m:sub>
              </m:sSub>
            </m:e>
          </m:nary>
        </m:oMath>
      </m:oMathPara>
    </w:p>
    <w:p w:rsidR="00C35182" w:rsidRDefault="00062723" w:rsidP="00324E3C">
      <w:pPr>
        <w:pStyle w:val="HTMLPreformatted"/>
        <w:spacing w:after="120"/>
        <w:rPr>
          <w:rFonts w:ascii="Tahoma" w:eastAsiaTheme="minorEastAsia" w:hAnsi="Tahoma" w:cs="Tahoma"/>
        </w:rPr>
      </w:pPr>
      <w:r>
        <w:rPr>
          <w:rFonts w:ascii="Tahoma" w:eastAsiaTheme="minorEastAsia" w:hAnsi="Tahoma" w:cs="Tahoma"/>
        </w:rPr>
        <w:t>Although there are more details I’m not quite grasping right now, we can use the inner products between all observations to represent the linear support vector classifier as:</w:t>
      </w:r>
    </w:p>
    <w:p w:rsidR="00062723" w:rsidRPr="00062723" w:rsidRDefault="00062723" w:rsidP="00324E3C">
      <w:pPr>
        <w:pStyle w:val="HTMLPreformatted"/>
        <w:spacing w:after="120"/>
        <w:rPr>
          <w:rFonts w:ascii="Tahoma" w:eastAsiaTheme="minorEastAsia" w:hAnsi="Tahoma" w:cs="Tahoma"/>
        </w:rPr>
      </w:pPr>
      <m:oMathPara>
        <m:oMath>
          <m:r>
            <w:rPr>
              <w:rFonts w:ascii="Cambria Math" w:eastAsiaTheme="minorEastAsia" w:hAnsi="Cambria Math" w:cs="Tahoma"/>
            </w:rPr>
            <m:t>f</m:t>
          </m:r>
          <m:d>
            <m:dPr>
              <m:ctrlPr>
                <w:rPr>
                  <w:rFonts w:ascii="Cambria Math" w:eastAsiaTheme="minorEastAsia" w:hAnsi="Cambria Math" w:cs="Tahoma"/>
                  <w:i/>
                </w:rPr>
              </m:ctrlPr>
            </m:dPr>
            <m:e>
              <m:r>
                <w:rPr>
                  <w:rFonts w:ascii="Cambria Math" w:eastAsiaTheme="minorEastAsia" w:hAnsi="Cambria Math" w:cs="Tahoma"/>
                </w:rPr>
                <m:t>x</m:t>
              </m:r>
            </m:e>
          </m:d>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0</m:t>
              </m:r>
            </m:sub>
          </m:sSub>
          <m:r>
            <w:rPr>
              <w:rFonts w:ascii="Cambria Math" w:eastAsiaTheme="minorEastAsia" w:hAnsi="Cambria Math" w:cs="Tahoma"/>
            </w:rPr>
            <m:t>+</m:t>
          </m:r>
          <m:nary>
            <m:naryPr>
              <m:chr m:val="∑"/>
              <m:limLoc m:val="undOvr"/>
              <m:ctrlPr>
                <w:rPr>
                  <w:rFonts w:ascii="Cambria Math" w:eastAsiaTheme="minorEastAsia" w:hAnsi="Cambria Math" w:cs="Tahoma"/>
                  <w:i/>
                </w:rPr>
              </m:ctrlPr>
            </m:naryPr>
            <m:sub>
              <m:r>
                <w:rPr>
                  <w:rFonts w:ascii="Cambria Math" w:eastAsiaTheme="minorEastAsia" w:hAnsi="Cambria Math" w:cs="Tahoma"/>
                </w:rPr>
                <m:t>i=1</m:t>
              </m:r>
            </m:sub>
            <m:sup>
              <m:r>
                <w:rPr>
                  <w:rFonts w:ascii="Cambria Math" w:eastAsiaTheme="minorEastAsia" w:hAnsi="Cambria Math" w:cs="Tahoma"/>
                </w:rPr>
                <m:t>n</m:t>
              </m:r>
            </m:sup>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m:t>
                  </m:r>
                </m:sub>
              </m:sSub>
              <m:d>
                <m:dPr>
                  <m:begChr m:val="〈"/>
                  <m:endChr m:val="〉"/>
                  <m:ctrlPr>
                    <w:rPr>
                      <w:rFonts w:ascii="Cambria Math" w:eastAsiaTheme="minorEastAsia" w:hAnsi="Cambria Math" w:cs="Tahoma"/>
                      <w:i/>
                    </w:rPr>
                  </m:ctrlPr>
                </m:dPr>
                <m:e>
                  <m:r>
                    <w:rPr>
                      <w:rFonts w:ascii="Cambria Math" w:eastAsiaTheme="minorEastAsia" w:hAnsi="Cambria Math" w:cs="Tahoma"/>
                    </w:rPr>
                    <m:t>x,</m:t>
                  </m:r>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m:t>
                      </m:r>
                    </m:sub>
                  </m:sSub>
                </m:e>
              </m:d>
            </m:e>
          </m:nary>
        </m:oMath>
      </m:oMathPara>
    </w:p>
    <w:p w:rsidR="00062723" w:rsidRDefault="00062723" w:rsidP="00324E3C">
      <w:pPr>
        <w:pStyle w:val="HTMLPreformatted"/>
        <w:spacing w:after="120"/>
        <w:rPr>
          <w:rFonts w:ascii="Tahoma" w:eastAsiaTheme="minorEastAsia" w:hAnsi="Tahoma" w:cs="Tahoma"/>
        </w:rPr>
      </w:pPr>
      <w:r>
        <w:rPr>
          <w:rFonts w:ascii="Tahoma" w:eastAsiaTheme="minorEastAsia" w:hAnsi="Tahoma" w:cs="Tahoma"/>
        </w:rPr>
        <w:t xml:space="preserve">You will notice the additional parameter </w:t>
      </w:r>
      <m:oMath>
        <m:r>
          <w:rPr>
            <w:rFonts w:ascii="Cambria Math" w:eastAsiaTheme="minorEastAsia" w:hAnsi="Cambria Math" w:cs="Tahoma"/>
          </w:rPr>
          <m:t>α</m:t>
        </m:r>
      </m:oMath>
      <w:r>
        <w:rPr>
          <w:rFonts w:ascii="Tahoma" w:eastAsiaTheme="minorEastAsia" w:hAnsi="Tahoma" w:cs="Tahoma"/>
        </w:rPr>
        <w:t xml:space="preserve"> included in the above equation. In order to estimate this alpha for ea</w:t>
      </w:r>
      <w:proofErr w:type="spellStart"/>
      <w:r>
        <w:rPr>
          <w:rFonts w:ascii="Tahoma" w:eastAsiaTheme="minorEastAsia" w:hAnsi="Tahoma" w:cs="Tahoma"/>
        </w:rPr>
        <w:t>ch</w:t>
      </w:r>
      <w:proofErr w:type="spellEnd"/>
      <w:r>
        <w:rPr>
          <w:rFonts w:ascii="Tahoma" w:eastAsiaTheme="minorEastAsia" w:hAnsi="Tahoma" w:cs="Tahoma"/>
        </w:rPr>
        <w:t xml:space="preserve"> observation (along </w:t>
      </w:r>
      <w:proofErr w:type="gramStart"/>
      <w:r>
        <w:rPr>
          <w:rFonts w:ascii="Tahoma" w:eastAsiaTheme="minorEastAsia" w:hAnsi="Tahoma" w:cs="Tahoma"/>
        </w:rPr>
        <w:t xml:space="preserve">with </w:t>
      </w:r>
      <w:proofErr w:type="gramEnd"/>
      <m:oMath>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0</m:t>
            </m:r>
          </m:sub>
        </m:sSub>
      </m:oMath>
      <w:r>
        <w:rPr>
          <w:rFonts w:ascii="Tahoma" w:eastAsiaTheme="minorEastAsia" w:hAnsi="Tahoma" w:cs="Tahoma"/>
        </w:rPr>
        <w:t xml:space="preserve">) all we need are the inner products between all pairs of training observations. </w:t>
      </w:r>
    </w:p>
    <w:p w:rsidR="00062723" w:rsidRDefault="00062723" w:rsidP="00324E3C">
      <w:pPr>
        <w:pStyle w:val="HTMLPreformatted"/>
        <w:spacing w:after="120"/>
        <w:rPr>
          <w:rFonts w:ascii="Tahoma" w:eastAsiaTheme="minorEastAsia" w:hAnsi="Tahoma" w:cs="Tahoma"/>
        </w:rPr>
      </w:pPr>
      <w:r>
        <w:rPr>
          <w:rFonts w:ascii="Tahoma" w:eastAsiaTheme="minorEastAsia" w:hAnsi="Tahoma" w:cs="Tahoma"/>
        </w:rPr>
        <w:lastRenderedPageBreak/>
        <w:t xml:space="preserve">However, it turns out that </w:t>
      </w:r>
      <w:proofErr w:type="gramStart"/>
      <w:r>
        <w:rPr>
          <w:rFonts w:ascii="Tahoma" w:eastAsiaTheme="minorEastAsia" w:hAnsi="Tahoma" w:cs="Tahoma"/>
        </w:rPr>
        <w:t xml:space="preserve">the </w:t>
      </w:r>
      <m:oMath>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m:t>
            </m:r>
          </m:sub>
        </m:sSub>
      </m:oMath>
      <w:r>
        <w:rPr>
          <w:rFonts w:ascii="Tahoma" w:eastAsiaTheme="minorEastAsia" w:hAnsi="Tahoma" w:cs="Tahoma"/>
        </w:rPr>
        <w:t xml:space="preserve"> is</w:t>
      </w:r>
      <w:proofErr w:type="gramEnd"/>
      <w:r>
        <w:rPr>
          <w:rFonts w:ascii="Tahoma" w:eastAsiaTheme="minorEastAsia" w:hAnsi="Tahoma" w:cs="Tahoma"/>
        </w:rPr>
        <w:t xml:space="preserve"> non-zero only for the support vectors in the solution</w:t>
      </w:r>
      <w:r w:rsidR="005930A7">
        <w:rPr>
          <w:rFonts w:ascii="Tahoma" w:eastAsiaTheme="minorEastAsia" w:hAnsi="Tahoma" w:cs="Tahoma"/>
        </w:rPr>
        <w:t xml:space="preserve">. The support vectors are the points of the support vector machine which fall within the specified margin (or on the wrong side of the decision boundary). </w:t>
      </w:r>
      <w:r w:rsidR="005910FD">
        <w:rPr>
          <w:rFonts w:ascii="Tahoma" w:eastAsiaTheme="minorEastAsia" w:hAnsi="Tahoma" w:cs="Tahoma"/>
        </w:rPr>
        <w:t>In other words, all points that fall on the correct side of the decision boundary outside of the specified margin, do not need to be incorporated into the final support vector machine equation, thus easing the computational considerations.</w:t>
      </w:r>
    </w:p>
    <w:p w:rsidR="00C2155F" w:rsidRDefault="00C2155F" w:rsidP="00324E3C">
      <w:pPr>
        <w:pStyle w:val="HTMLPreformatted"/>
        <w:spacing w:after="120"/>
        <w:rPr>
          <w:rFonts w:ascii="Tahoma" w:eastAsiaTheme="minorEastAsia" w:hAnsi="Tahoma" w:cs="Tahoma"/>
          <w:i/>
        </w:rPr>
      </w:pPr>
      <w:r>
        <w:rPr>
          <w:rFonts w:ascii="Tahoma" w:eastAsiaTheme="minorEastAsia" w:hAnsi="Tahoma" w:cs="Tahoma"/>
        </w:rPr>
        <w:t>OK, so we talked about inner products but haven’t touched much on the concept of kernels.</w:t>
      </w:r>
      <w:r w:rsidR="00F02C05">
        <w:rPr>
          <w:rFonts w:ascii="Tahoma" w:eastAsiaTheme="minorEastAsia" w:hAnsi="Tahoma" w:cs="Tahoma"/>
        </w:rPr>
        <w:t xml:space="preserve"> Turns out that kernels are just generalizations of inner products – they are a function that describes the similarity between points/vectors. The equations above represent a linear kernel, which is essential the similarity between a pair of observations using the Pearson/standard correlation.</w:t>
      </w:r>
      <w:r w:rsidR="00E62B5C">
        <w:rPr>
          <w:rFonts w:ascii="Tahoma" w:eastAsiaTheme="minorEastAsia" w:hAnsi="Tahoma" w:cs="Tahoma"/>
        </w:rPr>
        <w:t xml:space="preserve"> There is also the </w:t>
      </w:r>
      <w:r w:rsidR="00E62B5C">
        <w:rPr>
          <w:rFonts w:ascii="Tahoma" w:eastAsiaTheme="minorEastAsia" w:hAnsi="Tahoma" w:cs="Tahoma"/>
          <w:i/>
        </w:rPr>
        <w:t>polynomial kernel:</w:t>
      </w:r>
    </w:p>
    <w:p w:rsidR="00E62B5C" w:rsidRPr="00E62B5C" w:rsidRDefault="00E62B5C" w:rsidP="00324E3C">
      <w:pPr>
        <w:pStyle w:val="HTMLPreformatted"/>
        <w:spacing w:after="120"/>
        <w:rPr>
          <w:rFonts w:ascii="Tahoma" w:eastAsiaTheme="minorEastAsia" w:hAnsi="Tahoma" w:cs="Tahoma"/>
          <w:i/>
        </w:rPr>
      </w:pPr>
      <m:oMathPara>
        <m:oMath>
          <m:r>
            <w:rPr>
              <w:rFonts w:ascii="Cambria Math" w:eastAsiaTheme="minorEastAsia" w:hAnsi="Cambria Math" w:cs="Tahoma"/>
            </w:rPr>
            <m:t>K</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x</m:t>
                  </m:r>
                </m:e>
                <m:sub>
                  <m:sSup>
                    <m:sSupPr>
                      <m:ctrlPr>
                        <w:rPr>
                          <w:rFonts w:ascii="Cambria Math" w:eastAsiaTheme="minorEastAsia" w:hAnsi="Cambria Math" w:cs="Tahoma"/>
                          <w:i/>
                        </w:rPr>
                      </m:ctrlPr>
                    </m:sSupPr>
                    <m:e>
                      <m:r>
                        <w:rPr>
                          <w:rFonts w:ascii="Cambria Math" w:eastAsiaTheme="minorEastAsia" w:hAnsi="Cambria Math" w:cs="Tahoma"/>
                        </w:rPr>
                        <m:t>i</m:t>
                      </m:r>
                    </m:e>
                    <m:sup>
                      <m:r>
                        <w:rPr>
                          <w:rFonts w:ascii="Cambria Math" w:eastAsiaTheme="minorEastAsia" w:hAnsi="Cambria Math" w:cs="Tahoma"/>
                        </w:rPr>
                        <m:t>'</m:t>
                      </m:r>
                    </m:sup>
                  </m:sSup>
                </m:sub>
              </m:sSub>
            </m:e>
          </m:d>
          <m:r>
            <w:rPr>
              <w:rFonts w:ascii="Cambria Math" w:eastAsiaTheme="minorEastAsia" w:hAnsi="Cambria Math" w:cs="Tahoma"/>
            </w:rPr>
            <m:t>=(1+</m:t>
          </m:r>
          <m:nary>
            <m:naryPr>
              <m:chr m:val="∑"/>
              <m:limLoc m:val="undOvr"/>
              <m:ctrlPr>
                <w:rPr>
                  <w:rFonts w:ascii="Cambria Math" w:eastAsiaTheme="minorEastAsia" w:hAnsi="Cambria Math" w:cs="Tahoma"/>
                  <w:i/>
                </w:rPr>
              </m:ctrlPr>
            </m:naryPr>
            <m:sub>
              <m:r>
                <w:rPr>
                  <w:rFonts w:ascii="Cambria Math" w:eastAsiaTheme="minorEastAsia" w:hAnsi="Cambria Math" w:cs="Tahoma"/>
                </w:rPr>
                <m:t>j=1</m:t>
              </m:r>
            </m:sub>
            <m:sup>
              <m:r>
                <w:rPr>
                  <w:rFonts w:ascii="Cambria Math" w:eastAsiaTheme="minorEastAsia" w:hAnsi="Cambria Math" w:cs="Tahoma"/>
                </w:rPr>
                <m:t>p</m:t>
              </m:r>
            </m:sup>
            <m:e>
              <m:sSup>
                <m:sSupPr>
                  <m:ctrlPr>
                    <w:rPr>
                      <w:rFonts w:ascii="Cambria Math" w:eastAsiaTheme="minorEastAsia" w:hAnsi="Cambria Math" w:cs="Tahoma"/>
                      <w:i/>
                    </w:rPr>
                  </m:ctrlPr>
                </m:sSupPr>
                <m:e>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ij</m:t>
                      </m:r>
                    </m:sub>
                  </m:sSub>
                  <m:sSub>
                    <m:sSubPr>
                      <m:ctrlPr>
                        <w:rPr>
                          <w:rFonts w:ascii="Cambria Math" w:eastAsiaTheme="minorEastAsia" w:hAnsi="Cambria Math" w:cs="Tahoma"/>
                          <w:i/>
                        </w:rPr>
                      </m:ctrlPr>
                    </m:sSubPr>
                    <m:e>
                      <m:r>
                        <w:rPr>
                          <w:rFonts w:ascii="Cambria Math" w:eastAsiaTheme="minorEastAsia" w:hAnsi="Cambria Math" w:cs="Tahoma"/>
                        </w:rPr>
                        <m:t>x</m:t>
                      </m:r>
                    </m:e>
                    <m:sub>
                      <m:sSup>
                        <m:sSupPr>
                          <m:ctrlPr>
                            <w:rPr>
                              <w:rFonts w:ascii="Cambria Math" w:eastAsiaTheme="minorEastAsia" w:hAnsi="Cambria Math" w:cs="Tahoma"/>
                              <w:i/>
                            </w:rPr>
                          </m:ctrlPr>
                        </m:sSupPr>
                        <m:e>
                          <m:r>
                            <w:rPr>
                              <w:rFonts w:ascii="Cambria Math" w:eastAsiaTheme="minorEastAsia" w:hAnsi="Cambria Math" w:cs="Tahoma"/>
                            </w:rPr>
                            <m:t>i</m:t>
                          </m:r>
                        </m:e>
                        <m:sup>
                          <m:r>
                            <w:rPr>
                              <w:rFonts w:ascii="Cambria Math" w:eastAsiaTheme="minorEastAsia" w:hAnsi="Cambria Math" w:cs="Tahoma"/>
                            </w:rPr>
                            <m:t>'</m:t>
                          </m:r>
                        </m:sup>
                      </m:sSup>
                      <m:r>
                        <w:rPr>
                          <w:rFonts w:ascii="Cambria Math" w:eastAsiaTheme="minorEastAsia" w:hAnsi="Cambria Math" w:cs="Tahoma"/>
                        </w:rPr>
                        <m:t>j</m:t>
                      </m:r>
                    </m:sub>
                  </m:sSub>
                  <m:r>
                    <w:rPr>
                      <w:rFonts w:ascii="Cambria Math" w:eastAsiaTheme="minorEastAsia" w:hAnsi="Cambria Math" w:cs="Tahoma"/>
                    </w:rPr>
                    <m:t>)</m:t>
                  </m:r>
                </m:e>
                <m:sup>
                  <m:r>
                    <w:rPr>
                      <w:rFonts w:ascii="Cambria Math" w:eastAsiaTheme="minorEastAsia" w:hAnsi="Cambria Math" w:cs="Tahoma"/>
                    </w:rPr>
                    <m:t>d</m:t>
                  </m:r>
                </m:sup>
              </m:sSup>
            </m:e>
          </m:nary>
        </m:oMath>
      </m:oMathPara>
    </w:p>
    <w:p w:rsidR="00F875D6" w:rsidRDefault="00E62B5C" w:rsidP="00324E3C">
      <w:pPr>
        <w:pStyle w:val="HTMLPreformatted"/>
        <w:spacing w:after="120"/>
        <w:rPr>
          <w:rFonts w:ascii="Tahoma" w:eastAsiaTheme="minorEastAsia" w:hAnsi="Tahoma" w:cs="Tahoma"/>
        </w:rPr>
      </w:pPr>
      <w:r>
        <w:rPr>
          <w:rFonts w:ascii="Tahoma" w:eastAsiaTheme="minorEastAsia" w:hAnsi="Tahoma" w:cs="Tahoma"/>
        </w:rPr>
        <w:t xml:space="preserve">In the equation above, </w:t>
      </w:r>
      <m:oMath>
        <m:r>
          <w:rPr>
            <w:rFonts w:ascii="Cambria Math" w:eastAsiaTheme="minorEastAsia" w:hAnsi="Cambria Math" w:cs="Tahoma"/>
          </w:rPr>
          <m:t>d</m:t>
        </m:r>
      </m:oMath>
      <w:r>
        <w:rPr>
          <w:rFonts w:ascii="Tahoma" w:eastAsiaTheme="minorEastAsia" w:hAnsi="Tahoma" w:cs="Tahoma"/>
        </w:rPr>
        <w:t xml:space="preserve"> represents the degree of the polynomial that you’re trying to calculate the kernel for.</w:t>
      </w:r>
      <w:r w:rsidR="00CF74DC">
        <w:rPr>
          <w:rFonts w:ascii="Tahoma" w:eastAsiaTheme="minorEastAsia" w:hAnsi="Tahoma" w:cs="Tahoma"/>
        </w:rPr>
        <w:t xml:space="preserve"> Whenever the support vector classifier is combined with a non-linear kernel like the polynomial kernel above, this results in t</w:t>
      </w:r>
      <w:r w:rsidR="00F875D6">
        <w:rPr>
          <w:rFonts w:ascii="Tahoma" w:eastAsiaTheme="minorEastAsia" w:hAnsi="Tahoma" w:cs="Tahoma"/>
        </w:rPr>
        <w:t>he support vector ma</w:t>
      </w:r>
      <w:r w:rsidR="00CF74DC">
        <w:rPr>
          <w:rFonts w:ascii="Tahoma" w:eastAsiaTheme="minorEastAsia" w:hAnsi="Tahoma" w:cs="Tahoma"/>
        </w:rPr>
        <w:t>chine.</w:t>
      </w:r>
      <w:r w:rsidR="00F875D6">
        <w:rPr>
          <w:rFonts w:ascii="Tahoma" w:eastAsiaTheme="minorEastAsia" w:hAnsi="Tahoma" w:cs="Tahoma"/>
        </w:rPr>
        <w:t xml:space="preserve"> </w:t>
      </w:r>
    </w:p>
    <w:p w:rsidR="00F875D6" w:rsidRDefault="00F875D6" w:rsidP="00324E3C">
      <w:pPr>
        <w:pStyle w:val="HTMLPreformatted"/>
        <w:spacing w:after="120"/>
        <w:rPr>
          <w:rFonts w:ascii="Tahoma" w:eastAsiaTheme="minorEastAsia" w:hAnsi="Tahoma" w:cs="Tahoma"/>
          <w:i/>
        </w:rPr>
      </w:pPr>
      <w:r>
        <w:rPr>
          <w:rFonts w:ascii="Tahoma" w:eastAsiaTheme="minorEastAsia" w:hAnsi="Tahoma" w:cs="Tahoma"/>
        </w:rPr>
        <w:t xml:space="preserve">Another very popular kernel is the </w:t>
      </w:r>
      <w:r>
        <w:rPr>
          <w:rFonts w:ascii="Tahoma" w:eastAsiaTheme="minorEastAsia" w:hAnsi="Tahoma" w:cs="Tahoma"/>
          <w:i/>
        </w:rPr>
        <w:t>radial kernel:</w:t>
      </w:r>
    </w:p>
    <w:p w:rsidR="00F875D6" w:rsidRPr="00F875D6" w:rsidRDefault="00F875D6" w:rsidP="00324E3C">
      <w:pPr>
        <w:pStyle w:val="HTMLPreformatted"/>
        <w:spacing w:after="120"/>
        <w:rPr>
          <w:rFonts w:ascii="Tahoma" w:eastAsiaTheme="minorEastAsia" w:hAnsi="Tahoma" w:cs="Tahoma"/>
        </w:rPr>
      </w:pPr>
      <m:oMathPara>
        <m:oMath>
          <m:r>
            <w:rPr>
              <w:rFonts w:ascii="Cambria Math" w:eastAsiaTheme="minorEastAsia" w:hAnsi="Cambria Math" w:cs="Tahoma"/>
            </w:rPr>
            <m:t>K</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x</m:t>
                  </m:r>
                </m:e>
                <m:sub>
                  <m:sSup>
                    <m:sSupPr>
                      <m:ctrlPr>
                        <w:rPr>
                          <w:rFonts w:ascii="Cambria Math" w:eastAsiaTheme="minorEastAsia" w:hAnsi="Cambria Math" w:cs="Tahoma"/>
                          <w:i/>
                        </w:rPr>
                      </m:ctrlPr>
                    </m:sSupPr>
                    <m:e>
                      <m:r>
                        <w:rPr>
                          <w:rFonts w:ascii="Cambria Math" w:eastAsiaTheme="minorEastAsia" w:hAnsi="Cambria Math" w:cs="Tahoma"/>
                        </w:rPr>
                        <m:t>i</m:t>
                      </m:r>
                    </m:e>
                    <m:sup>
                      <m:r>
                        <w:rPr>
                          <w:rFonts w:ascii="Cambria Math" w:eastAsiaTheme="minorEastAsia" w:hAnsi="Cambria Math" w:cs="Tahoma"/>
                        </w:rPr>
                        <m:t>'</m:t>
                      </m:r>
                    </m:sup>
                  </m:sSup>
                </m:sub>
              </m:sSub>
            </m:e>
          </m:d>
          <m:r>
            <w:rPr>
              <w:rFonts w:ascii="Cambria Math" w:eastAsiaTheme="minorEastAsia" w:hAnsi="Cambria Math" w:cs="Tahoma"/>
            </w:rPr>
            <m:t>=</m:t>
          </m:r>
          <m:r>
            <m:rPr>
              <m:sty m:val="p"/>
            </m:rPr>
            <w:rPr>
              <w:rFonts w:ascii="Cambria Math" w:eastAsiaTheme="minorEastAsia" w:hAnsi="Cambria Math" w:cs="Tahoma"/>
            </w:rPr>
            <m:t>exp⁡</m:t>
          </m:r>
          <m:r>
            <w:rPr>
              <w:rFonts w:ascii="Cambria Math" w:eastAsiaTheme="minorEastAsia" w:hAnsi="Cambria Math" w:cs="Tahoma"/>
            </w:rPr>
            <m:t>(-γ</m:t>
          </m:r>
          <m:nary>
            <m:naryPr>
              <m:chr m:val="∑"/>
              <m:limLoc m:val="undOvr"/>
              <m:ctrlPr>
                <w:rPr>
                  <w:rFonts w:ascii="Cambria Math" w:eastAsiaTheme="minorEastAsia" w:hAnsi="Cambria Math" w:cs="Tahoma"/>
                  <w:i/>
                </w:rPr>
              </m:ctrlPr>
            </m:naryPr>
            <m:sub>
              <m:r>
                <w:rPr>
                  <w:rFonts w:ascii="Cambria Math" w:eastAsiaTheme="minorEastAsia" w:hAnsi="Cambria Math" w:cs="Tahoma"/>
                </w:rPr>
                <m:t>j=1</m:t>
              </m:r>
            </m:sub>
            <m:sup>
              <m:r>
                <w:rPr>
                  <w:rFonts w:ascii="Cambria Math" w:eastAsiaTheme="minorEastAsia" w:hAnsi="Cambria Math" w:cs="Tahoma"/>
                </w:rPr>
                <m:t>p</m:t>
              </m:r>
            </m:sup>
            <m:e>
              <m:sSup>
                <m:sSupPr>
                  <m:ctrlPr>
                    <w:rPr>
                      <w:rFonts w:ascii="Cambria Math" w:eastAsiaTheme="minorEastAsia" w:hAnsi="Cambria Math" w:cs="Tahoma"/>
                      <w:i/>
                    </w:rPr>
                  </m:ctrlPr>
                </m:sSupPr>
                <m:e>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ij</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x</m:t>
                          </m:r>
                        </m:e>
                        <m:sub>
                          <m:sSup>
                            <m:sSupPr>
                              <m:ctrlPr>
                                <w:rPr>
                                  <w:rFonts w:ascii="Cambria Math" w:eastAsiaTheme="minorEastAsia" w:hAnsi="Cambria Math" w:cs="Tahoma"/>
                                  <w:i/>
                                </w:rPr>
                              </m:ctrlPr>
                            </m:sSupPr>
                            <m:e>
                              <m:r>
                                <w:rPr>
                                  <w:rFonts w:ascii="Cambria Math" w:eastAsiaTheme="minorEastAsia" w:hAnsi="Cambria Math" w:cs="Tahoma"/>
                                </w:rPr>
                                <m:t>i</m:t>
                              </m:r>
                            </m:e>
                            <m:sup>
                              <m:r>
                                <w:rPr>
                                  <w:rFonts w:ascii="Cambria Math" w:eastAsiaTheme="minorEastAsia" w:hAnsi="Cambria Math" w:cs="Tahoma"/>
                                </w:rPr>
                                <m:t>'</m:t>
                              </m:r>
                            </m:sup>
                          </m:sSup>
                          <m:r>
                            <w:rPr>
                              <w:rFonts w:ascii="Cambria Math" w:eastAsiaTheme="minorEastAsia" w:hAnsi="Cambria Math" w:cs="Tahoma"/>
                            </w:rPr>
                            <m:t>j</m:t>
                          </m:r>
                        </m:sub>
                      </m:sSub>
                    </m:e>
                  </m:d>
                </m:e>
                <m:sup>
                  <m:r>
                    <w:rPr>
                      <w:rFonts w:ascii="Cambria Math" w:eastAsiaTheme="minorEastAsia" w:hAnsi="Cambria Math" w:cs="Tahoma"/>
                    </w:rPr>
                    <m:t>2</m:t>
                  </m:r>
                </m:sup>
              </m:sSup>
            </m:e>
          </m:nary>
          <m:r>
            <w:rPr>
              <w:rFonts w:ascii="Cambria Math" w:eastAsiaTheme="minorEastAsia" w:hAnsi="Cambria Math" w:cs="Tahoma"/>
            </w:rPr>
            <m:t>)</m:t>
          </m:r>
        </m:oMath>
      </m:oMathPara>
    </w:p>
    <w:p w:rsidR="00F875D6" w:rsidRPr="00F875D6" w:rsidRDefault="00F875D6" w:rsidP="00324E3C">
      <w:pPr>
        <w:pStyle w:val="HTMLPreformatted"/>
        <w:spacing w:after="120"/>
        <w:rPr>
          <w:rFonts w:ascii="Tahoma" w:eastAsiaTheme="minorEastAsia" w:hAnsi="Tahoma" w:cs="Tahoma"/>
        </w:rPr>
      </w:pPr>
      <w:r>
        <w:rPr>
          <w:rFonts w:ascii="Tahoma" w:eastAsiaTheme="minorEastAsia" w:hAnsi="Tahoma" w:cs="Tahoma"/>
        </w:rPr>
        <w:t xml:space="preserve">In essence, what the radial kernel does is de-emphasize training points that are far from the given test point to be predicted. The thinking is that only points that are relatively close to the test point are incorporated when assigning that test point to a class. As such, the radial kernel is very </w:t>
      </w:r>
      <w:r>
        <w:rPr>
          <w:rFonts w:ascii="Tahoma" w:eastAsiaTheme="minorEastAsia" w:hAnsi="Tahoma" w:cs="Tahoma"/>
          <w:i/>
        </w:rPr>
        <w:t>local</w:t>
      </w:r>
      <w:r>
        <w:rPr>
          <w:rFonts w:ascii="Tahoma" w:eastAsiaTheme="minorEastAsia" w:hAnsi="Tahoma" w:cs="Tahoma"/>
        </w:rPr>
        <w:t xml:space="preserve"> in its behavior.</w:t>
      </w:r>
    </w:p>
    <w:p w:rsidR="00F875D6" w:rsidRDefault="00F875D6" w:rsidP="00324E3C">
      <w:pPr>
        <w:pStyle w:val="HTMLPreformatted"/>
        <w:spacing w:after="120"/>
        <w:rPr>
          <w:rFonts w:ascii="Tahoma" w:eastAsiaTheme="minorEastAsia" w:hAnsi="Tahoma" w:cs="Tahoma"/>
        </w:rPr>
      </w:pPr>
      <w:r>
        <w:rPr>
          <w:rFonts w:ascii="Tahoma" w:eastAsiaTheme="minorEastAsia" w:hAnsi="Tahoma" w:cs="Tahoma"/>
        </w:rPr>
        <w:t>Given all that has been discussed, the support vector machine function can be shown as below:</w:t>
      </w:r>
    </w:p>
    <w:p w:rsidR="00C35182" w:rsidRPr="00F875D6" w:rsidRDefault="00F875D6" w:rsidP="00324E3C">
      <w:pPr>
        <w:pStyle w:val="HTMLPreformatted"/>
        <w:spacing w:after="120"/>
        <w:rPr>
          <w:rFonts w:ascii="Tahoma" w:eastAsiaTheme="minorEastAsia" w:hAnsi="Tahoma" w:cs="Tahoma"/>
        </w:rPr>
      </w:pPr>
      <m:oMathPara>
        <m:oMath>
          <m:r>
            <w:rPr>
              <w:rFonts w:ascii="Cambria Math" w:eastAsiaTheme="minorEastAsia" w:hAnsi="Cambria Math" w:cs="Tahoma"/>
            </w:rPr>
            <m:t>f</m:t>
          </m:r>
          <m:d>
            <m:dPr>
              <m:ctrlPr>
                <w:rPr>
                  <w:rFonts w:ascii="Cambria Math" w:eastAsiaTheme="minorEastAsia" w:hAnsi="Cambria Math" w:cs="Tahoma"/>
                  <w:i/>
                </w:rPr>
              </m:ctrlPr>
            </m:dPr>
            <m:e>
              <m:r>
                <w:rPr>
                  <w:rFonts w:ascii="Cambria Math" w:eastAsiaTheme="minorEastAsia" w:hAnsi="Cambria Math" w:cs="Tahoma"/>
                </w:rPr>
                <m:t>x</m:t>
              </m:r>
            </m:e>
          </m:d>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0</m:t>
              </m:r>
            </m:sub>
          </m:sSub>
          <m:r>
            <w:rPr>
              <w:rFonts w:ascii="Cambria Math" w:eastAsiaTheme="minorEastAsia" w:hAnsi="Cambria Math" w:cs="Tahoma"/>
            </w:rPr>
            <m:t>+</m:t>
          </m:r>
          <m:nary>
            <m:naryPr>
              <m:chr m:val="∑"/>
              <m:limLoc m:val="undOvr"/>
              <m:supHide m:val="1"/>
              <m:ctrlPr>
                <w:rPr>
                  <w:rFonts w:ascii="Cambria Math" w:eastAsiaTheme="minorEastAsia" w:hAnsi="Cambria Math" w:cs="Tahoma"/>
                  <w:i/>
                </w:rPr>
              </m:ctrlPr>
            </m:naryPr>
            <m:sub>
              <m:r>
                <w:rPr>
                  <w:rFonts w:ascii="Cambria Math" w:eastAsiaTheme="minorEastAsia" w:hAnsi="Cambria Math" w:cs="Tahoma"/>
                </w:rPr>
                <m:t>i∈S</m:t>
              </m:r>
            </m:sub>
            <m:sup/>
            <m:e>
              <m:sSub>
                <m:sSubPr>
                  <m:ctrlPr>
                    <w:rPr>
                      <w:rFonts w:ascii="Cambria Math" w:eastAsiaTheme="minorEastAsia" w:hAnsi="Cambria Math" w:cs="Tahoma"/>
                      <w:i/>
                    </w:rPr>
                  </m:ctrlPr>
                </m:sSubPr>
                <m:e>
                  <m:r>
                    <w:rPr>
                      <w:rFonts w:ascii="Cambria Math" w:eastAsiaTheme="minorEastAsia" w:hAnsi="Cambria Math" w:cs="Tahoma"/>
                    </w:rPr>
                    <m:t>α</m:t>
                  </m:r>
                </m:e>
                <m:sub>
                  <m:r>
                    <w:rPr>
                      <w:rFonts w:ascii="Cambria Math" w:eastAsiaTheme="minorEastAsia" w:hAnsi="Cambria Math" w:cs="Tahoma"/>
                    </w:rPr>
                    <m:t>i</m:t>
                  </m:r>
                </m:sub>
              </m:sSub>
              <m:r>
                <w:rPr>
                  <w:rFonts w:ascii="Cambria Math" w:eastAsiaTheme="minorEastAsia" w:hAnsi="Cambria Math" w:cs="Tahoma"/>
                </w:rPr>
                <m:t>K(x,</m:t>
              </m:r>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m:t>
                  </m:r>
                </m:sub>
              </m:sSub>
              <m:r>
                <w:rPr>
                  <w:rFonts w:ascii="Cambria Math" w:eastAsiaTheme="minorEastAsia" w:hAnsi="Cambria Math" w:cs="Tahoma"/>
                </w:rPr>
                <m:t>)</m:t>
              </m:r>
            </m:e>
          </m:nary>
        </m:oMath>
      </m:oMathPara>
    </w:p>
    <w:p w:rsidR="00F875D6" w:rsidRDefault="00F875D6" w:rsidP="00324E3C">
      <w:pPr>
        <w:pStyle w:val="HTMLPreformatted"/>
        <w:spacing w:after="120"/>
        <w:rPr>
          <w:rFonts w:ascii="Tahoma" w:eastAsiaTheme="minorEastAsia" w:hAnsi="Tahoma" w:cs="Tahoma"/>
        </w:rPr>
      </w:pPr>
      <w:r>
        <w:rPr>
          <w:rFonts w:ascii="Tahoma" w:eastAsiaTheme="minorEastAsia" w:hAnsi="Tahoma" w:cs="Tahoma"/>
        </w:rPr>
        <w:t xml:space="preserve">The </w:t>
      </w:r>
      <m:oMath>
        <m:r>
          <w:rPr>
            <w:rFonts w:ascii="Cambria Math" w:eastAsiaTheme="minorEastAsia" w:hAnsi="Cambria Math" w:cs="Tahoma"/>
          </w:rPr>
          <m:t>i∈S</m:t>
        </m:r>
      </m:oMath>
      <w:r>
        <w:rPr>
          <w:rFonts w:ascii="Tahoma" w:eastAsiaTheme="minorEastAsia" w:hAnsi="Tahoma" w:cs="Tahoma"/>
        </w:rPr>
        <w:t xml:space="preserve"> represents that the only points that are taken into acc</w:t>
      </w:r>
      <w:proofErr w:type="spellStart"/>
      <w:r>
        <w:rPr>
          <w:rFonts w:ascii="Tahoma" w:eastAsiaTheme="minorEastAsia" w:hAnsi="Tahoma" w:cs="Tahoma"/>
        </w:rPr>
        <w:t>ount</w:t>
      </w:r>
      <w:proofErr w:type="spellEnd"/>
      <w:r>
        <w:rPr>
          <w:rFonts w:ascii="Tahoma" w:eastAsiaTheme="minorEastAsia" w:hAnsi="Tahoma" w:cs="Tahoma"/>
        </w:rPr>
        <w:t xml:space="preserve"> are the support vectors, while the </w:t>
      </w:r>
      <m:oMath>
        <m:r>
          <w:rPr>
            <w:rFonts w:ascii="Cambria Math" w:eastAsiaTheme="minorEastAsia" w:hAnsi="Cambria Math" w:cs="Tahoma"/>
          </w:rPr>
          <m:t>K</m:t>
        </m:r>
      </m:oMath>
      <w:r>
        <w:rPr>
          <w:rFonts w:ascii="Tahoma" w:eastAsiaTheme="minorEastAsia" w:hAnsi="Tahoma" w:cs="Tahoma"/>
        </w:rPr>
        <w:t xml:space="preserve"> represents the specified kernel.</w:t>
      </w:r>
    </w:p>
    <w:p w:rsidR="008835DB" w:rsidRDefault="008835DB" w:rsidP="008835DB">
      <w:pPr>
        <w:pStyle w:val="HTMLPreformatted"/>
        <w:spacing w:after="120"/>
        <w:rPr>
          <w:rFonts w:ascii="Tahoma" w:eastAsiaTheme="minorEastAsia" w:hAnsi="Tahoma" w:cs="Tahoma"/>
          <w:b/>
        </w:rPr>
      </w:pPr>
      <w:r>
        <w:rPr>
          <w:rFonts w:ascii="Tahoma" w:eastAsiaTheme="minorEastAsia" w:hAnsi="Tahoma" w:cs="Tahoma"/>
          <w:b/>
        </w:rPr>
        <w:t>12.2 The Support Vector Classifier (ESL Book, continued)</w:t>
      </w:r>
    </w:p>
    <w:p w:rsidR="008835DB" w:rsidRDefault="008835DB" w:rsidP="008835DB">
      <w:pPr>
        <w:pStyle w:val="HTMLPreformatted"/>
        <w:spacing w:after="120"/>
        <w:rPr>
          <w:rFonts w:ascii="Tahoma" w:eastAsiaTheme="minorEastAsia" w:hAnsi="Tahoma" w:cs="Tahoma"/>
        </w:rPr>
      </w:pPr>
      <w:r>
        <w:rPr>
          <w:rFonts w:ascii="Tahoma" w:eastAsiaTheme="minorEastAsia" w:hAnsi="Tahoma" w:cs="Tahoma"/>
        </w:rPr>
        <w:t>OK, back to the ESL book after a (not-so-brief) foray into more introductory materials to understand some of the underlying concepts. Remember the optimization problem to find the maximal margin classifier:</w:t>
      </w:r>
    </w:p>
    <w:p w:rsidR="008835DB" w:rsidRPr="002B2482" w:rsidRDefault="00112CE2" w:rsidP="008835DB">
      <w:pPr>
        <w:pStyle w:val="HTMLPreformatted"/>
        <w:spacing w:after="120"/>
        <w:rPr>
          <w:rFonts w:ascii="Tahoma" w:eastAsiaTheme="minorEastAsia" w:hAnsi="Tahoma" w:cs="Tahoma"/>
        </w:rPr>
      </w:pPr>
      <m:oMathPara>
        <m:oMath>
          <m:sSub>
            <m:sSubPr>
              <m:ctrlPr>
                <w:rPr>
                  <w:rFonts w:ascii="Cambria Math" w:eastAsiaTheme="minorEastAsia" w:hAnsi="Cambria Math" w:cs="Tahoma"/>
                  <w:i/>
                </w:rPr>
              </m:ctrlPr>
            </m:sSubPr>
            <m:e>
              <m:r>
                <w:rPr>
                  <w:rFonts w:ascii="Cambria Math" w:eastAsiaTheme="minorEastAsia" w:hAnsi="Cambria Math" w:cs="Tahoma"/>
                </w:rPr>
                <m:t>y</m:t>
              </m:r>
            </m:e>
            <m:sub>
              <m:r>
                <w:rPr>
                  <w:rFonts w:ascii="Cambria Math" w:eastAsiaTheme="minorEastAsia" w:hAnsi="Cambria Math" w:cs="Tahoma"/>
                </w:rPr>
                <m:t>i</m:t>
              </m:r>
            </m:sub>
          </m:sSub>
          <m:r>
            <w:rPr>
              <w:rFonts w:ascii="Cambria Math" w:eastAsiaTheme="minorEastAsia" w:hAnsi="Cambria Math" w:cs="Tahoma"/>
            </w:rPr>
            <m:t>=</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0</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1</m:t>
                  </m:r>
                </m:sub>
              </m:sSub>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i1</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2</m:t>
                  </m:r>
                </m:sub>
              </m:sSub>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i2</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p</m:t>
                  </m:r>
                </m:sub>
              </m:sSub>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ip</m:t>
                  </m:r>
                </m:sub>
              </m:sSub>
            </m:e>
          </m:d>
          <m:r>
            <w:rPr>
              <w:rFonts w:ascii="Cambria Math" w:eastAsiaTheme="minorEastAsia" w:hAnsi="Cambria Math" w:cs="Tahoma"/>
            </w:rPr>
            <m:t>≥M</m:t>
          </m:r>
        </m:oMath>
      </m:oMathPara>
    </w:p>
    <w:p w:rsidR="008835DB" w:rsidRDefault="008835DB" w:rsidP="008835DB">
      <w:pPr>
        <w:pStyle w:val="HTMLPreformatted"/>
        <w:spacing w:after="120"/>
        <w:jc w:val="center"/>
        <w:rPr>
          <w:rFonts w:ascii="Tahoma" w:eastAsiaTheme="minorEastAsia" w:hAnsi="Tahoma" w:cs="Tahoma"/>
        </w:rPr>
      </w:pPr>
      <w:proofErr w:type="gramStart"/>
      <w:r>
        <w:rPr>
          <w:rFonts w:ascii="Tahoma" w:eastAsiaTheme="minorEastAsia" w:hAnsi="Tahoma" w:cs="Tahoma"/>
        </w:rPr>
        <w:t>with</w:t>
      </w:r>
      <w:proofErr w:type="gramEnd"/>
      <w:r>
        <w:rPr>
          <w:rFonts w:ascii="Tahoma" w:eastAsiaTheme="minorEastAsia" w:hAnsi="Tahoma" w:cs="Tahoma"/>
        </w:rPr>
        <w:t xml:space="preserve"> </w:t>
      </w:r>
      <m:oMath>
        <m:d>
          <m:dPr>
            <m:begChr m:val="‖"/>
            <m:endChr m:val="‖"/>
            <m:ctrlPr>
              <w:rPr>
                <w:rFonts w:ascii="Cambria Math" w:eastAsiaTheme="minorEastAsia" w:hAnsi="Cambria Math" w:cs="Tahoma"/>
                <w:i/>
              </w:rPr>
            </m:ctrlPr>
          </m:dPr>
          <m:e>
            <m:r>
              <w:rPr>
                <w:rFonts w:ascii="Cambria Math" w:eastAsiaTheme="minorEastAsia" w:hAnsi="Cambria Math" w:cs="Tahoma"/>
              </w:rPr>
              <m:t>β</m:t>
            </m:r>
          </m:e>
        </m:d>
        <m:r>
          <w:rPr>
            <w:rFonts w:ascii="Cambria Math" w:eastAsiaTheme="minorEastAsia" w:hAnsi="Cambria Math" w:cs="Tahoma"/>
          </w:rPr>
          <m:t>=1</m:t>
        </m:r>
      </m:oMath>
      <w:r>
        <w:rPr>
          <w:rFonts w:ascii="Tahoma" w:eastAsiaTheme="minorEastAsia" w:hAnsi="Tahoma" w:cs="Tahoma"/>
        </w:rPr>
        <w:t xml:space="preserve"> (the </w:t>
      </w:r>
      <m:oMath>
        <m:r>
          <w:rPr>
            <w:rFonts w:ascii="Cambria Math" w:eastAsiaTheme="minorEastAsia" w:hAnsi="Cambria Math" w:cs="Tahoma"/>
          </w:rPr>
          <m:t>β</m:t>
        </m:r>
      </m:oMath>
      <w:r>
        <w:rPr>
          <w:rFonts w:ascii="Tahoma" w:eastAsiaTheme="minorEastAsia" w:hAnsi="Tahoma" w:cs="Tahoma"/>
        </w:rPr>
        <w:t xml:space="preserve">’s, excluding the intercept </w:t>
      </w:r>
      <m:oMath>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0</m:t>
            </m:r>
          </m:sub>
        </m:sSub>
      </m:oMath>
      <w:r>
        <w:rPr>
          <w:rFonts w:ascii="Tahoma" w:eastAsiaTheme="minorEastAsia" w:hAnsi="Tahoma" w:cs="Tahoma"/>
        </w:rPr>
        <w:t>)</w:t>
      </w:r>
    </w:p>
    <w:p w:rsidR="008835DB" w:rsidRDefault="008835DB" w:rsidP="008835DB">
      <w:pPr>
        <w:pStyle w:val="HTMLPreformatted"/>
        <w:spacing w:after="120"/>
        <w:rPr>
          <w:rFonts w:ascii="Tahoma" w:eastAsiaTheme="minorEastAsia" w:hAnsi="Tahoma" w:cs="Tahoma"/>
        </w:rPr>
      </w:pPr>
      <w:r>
        <w:rPr>
          <w:rFonts w:ascii="Tahoma" w:eastAsiaTheme="minorEastAsia" w:hAnsi="Tahoma" w:cs="Tahoma"/>
        </w:rPr>
        <w:t xml:space="preserve">Turns out that you can rewrite the above equation and drop the norm constraint on the betas. Instead of maximizing the </w:t>
      </w:r>
      <w:proofErr w:type="gramStart"/>
      <w:r>
        <w:rPr>
          <w:rFonts w:ascii="Tahoma" w:eastAsiaTheme="minorEastAsia" w:hAnsi="Tahoma" w:cs="Tahoma"/>
        </w:rPr>
        <w:t xml:space="preserve">margin </w:t>
      </w:r>
      <w:proofErr w:type="gramEnd"/>
      <m:oMath>
        <m:r>
          <w:rPr>
            <w:rFonts w:ascii="Cambria Math" w:eastAsiaTheme="minorEastAsia" w:hAnsi="Cambria Math" w:cs="Tahoma"/>
          </w:rPr>
          <m:t>M</m:t>
        </m:r>
      </m:oMath>
      <w:r>
        <w:rPr>
          <w:rFonts w:ascii="Tahoma" w:eastAsiaTheme="minorEastAsia" w:hAnsi="Tahoma" w:cs="Tahoma"/>
        </w:rPr>
        <w:t>, you minimize the unit</w:t>
      </w:r>
      <w:r w:rsidR="001A3590">
        <w:rPr>
          <w:rFonts w:ascii="Tahoma" w:eastAsiaTheme="minorEastAsia" w:hAnsi="Tahoma" w:cs="Tahoma"/>
        </w:rPr>
        <w:t xml:space="preserve"> vector </w:t>
      </w:r>
      <m:oMath>
        <m:d>
          <m:dPr>
            <m:begChr m:val="‖"/>
            <m:endChr m:val="‖"/>
            <m:ctrlPr>
              <w:rPr>
                <w:rFonts w:ascii="Cambria Math" w:eastAsiaTheme="minorEastAsia" w:hAnsi="Cambria Math" w:cs="Tahoma"/>
                <w:i/>
              </w:rPr>
            </m:ctrlPr>
          </m:dPr>
          <m:e>
            <m:r>
              <w:rPr>
                <w:rFonts w:ascii="Cambria Math" w:eastAsiaTheme="minorEastAsia" w:hAnsi="Cambria Math" w:cs="Tahoma"/>
              </w:rPr>
              <m:t>β</m:t>
            </m:r>
          </m:e>
        </m:d>
      </m:oMath>
      <w:r w:rsidR="001A3590">
        <w:rPr>
          <w:rFonts w:ascii="Tahoma" w:eastAsiaTheme="minorEastAsia" w:hAnsi="Tahoma" w:cs="Tahoma"/>
        </w:rPr>
        <w:t xml:space="preserve"> (something I’m unclear on is how you minimize </w:t>
      </w:r>
      <m:oMath>
        <m:d>
          <m:dPr>
            <m:begChr m:val="‖"/>
            <m:endChr m:val="‖"/>
            <m:ctrlPr>
              <w:rPr>
                <w:rFonts w:ascii="Cambria Math" w:eastAsiaTheme="minorEastAsia" w:hAnsi="Cambria Math" w:cs="Tahoma"/>
                <w:i/>
              </w:rPr>
            </m:ctrlPr>
          </m:dPr>
          <m:e>
            <m:r>
              <w:rPr>
                <w:rFonts w:ascii="Cambria Math" w:eastAsiaTheme="minorEastAsia" w:hAnsi="Cambria Math" w:cs="Tahoma"/>
              </w:rPr>
              <m:t>β</m:t>
            </m:r>
          </m:e>
        </m:d>
      </m:oMath>
      <w:r w:rsidR="001A3590">
        <w:rPr>
          <w:rFonts w:ascii="Tahoma" w:eastAsiaTheme="minorEastAsia" w:hAnsi="Tahoma" w:cs="Tahoma"/>
        </w:rPr>
        <w:t xml:space="preserve">, considering that – based on my understanding – a </w:t>
      </w:r>
      <w:r w:rsidR="00041CFD">
        <w:rPr>
          <w:rFonts w:ascii="Tahoma" w:eastAsiaTheme="minorEastAsia" w:hAnsi="Tahoma" w:cs="Tahoma"/>
        </w:rPr>
        <w:t>unit vector must equal 1) subject to the following equation:</w:t>
      </w:r>
    </w:p>
    <w:p w:rsidR="00041CFD" w:rsidRPr="008835DB" w:rsidRDefault="00112CE2" w:rsidP="008835DB">
      <w:pPr>
        <w:pStyle w:val="HTMLPreformatted"/>
        <w:spacing w:after="120"/>
        <w:rPr>
          <w:rFonts w:ascii="Tahoma" w:eastAsiaTheme="minorEastAsia" w:hAnsi="Tahoma" w:cs="Tahoma"/>
        </w:rPr>
      </w:pPr>
      <m:oMathPara>
        <m:oMath>
          <m:sSub>
            <m:sSubPr>
              <m:ctrlPr>
                <w:rPr>
                  <w:rFonts w:ascii="Cambria Math" w:eastAsiaTheme="minorEastAsia" w:hAnsi="Cambria Math" w:cs="Tahoma"/>
                  <w:i/>
                </w:rPr>
              </m:ctrlPr>
            </m:sSubPr>
            <m:e>
              <m:r>
                <w:rPr>
                  <w:rFonts w:ascii="Cambria Math" w:eastAsiaTheme="minorEastAsia" w:hAnsi="Cambria Math" w:cs="Tahoma"/>
                </w:rPr>
                <m:t>y</m:t>
              </m:r>
            </m:e>
            <m:sub>
              <m:r>
                <w:rPr>
                  <w:rFonts w:ascii="Cambria Math" w:eastAsiaTheme="minorEastAsia" w:hAnsi="Cambria Math" w:cs="Tahoma"/>
                </w:rPr>
                <m:t>i</m:t>
              </m:r>
            </m:sub>
          </m:sSub>
          <m:d>
            <m:dPr>
              <m:ctrlPr>
                <w:rPr>
                  <w:rFonts w:ascii="Cambria Math" w:eastAsiaTheme="minorEastAsia" w:hAnsi="Cambria Math" w:cs="Tahoma"/>
                  <w:i/>
                </w:rPr>
              </m:ctrlPr>
            </m:dPr>
            <m:e>
              <m:sSubSup>
                <m:sSubSupPr>
                  <m:ctrlPr>
                    <w:rPr>
                      <w:rFonts w:ascii="Cambria Math" w:eastAsiaTheme="minorEastAsia" w:hAnsi="Cambria Math" w:cs="Tahoma"/>
                      <w:i/>
                    </w:rPr>
                  </m:ctrlPr>
                </m:sSubSupPr>
                <m:e>
                  <m:r>
                    <w:rPr>
                      <w:rFonts w:ascii="Cambria Math" w:eastAsiaTheme="minorEastAsia" w:hAnsi="Cambria Math" w:cs="Tahoma"/>
                    </w:rPr>
                    <m:t>x</m:t>
                  </m:r>
                </m:e>
                <m:sub>
                  <m:r>
                    <w:rPr>
                      <w:rFonts w:ascii="Cambria Math" w:eastAsiaTheme="minorEastAsia" w:hAnsi="Cambria Math" w:cs="Tahoma"/>
                    </w:rPr>
                    <m:t>i</m:t>
                  </m:r>
                </m:sub>
                <m:sup>
                  <m:r>
                    <w:rPr>
                      <w:rFonts w:ascii="Cambria Math" w:eastAsiaTheme="minorEastAsia" w:hAnsi="Cambria Math" w:cs="Tahoma"/>
                    </w:rPr>
                    <m:t>T</m:t>
                  </m:r>
                </m:sup>
              </m:sSubSup>
              <m:r>
                <w:rPr>
                  <w:rFonts w:ascii="Cambria Math" w:eastAsiaTheme="minorEastAsia" w:hAnsi="Cambria Math" w:cs="Tahoma"/>
                </w:rPr>
                <m:t>β+</m:t>
              </m:r>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0</m:t>
                  </m:r>
                </m:sub>
              </m:sSub>
            </m:e>
          </m:d>
          <m:r>
            <w:rPr>
              <w:rFonts w:ascii="Cambria Math" w:eastAsiaTheme="minorEastAsia" w:hAnsi="Cambria Math" w:cs="Tahoma"/>
            </w:rPr>
            <m:t>≥1, i=1,…,N</m:t>
          </m:r>
        </m:oMath>
      </m:oMathPara>
    </w:p>
    <w:p w:rsidR="00F875D6" w:rsidRDefault="00041CFD" w:rsidP="00324E3C">
      <w:pPr>
        <w:pStyle w:val="HTMLPreformatted"/>
        <w:spacing w:after="120"/>
        <w:rPr>
          <w:rFonts w:ascii="Tahoma" w:eastAsiaTheme="minorEastAsia" w:hAnsi="Tahoma" w:cs="Tahoma"/>
        </w:rPr>
      </w:pPr>
      <w:r>
        <w:rPr>
          <w:rFonts w:ascii="Tahoma" w:eastAsiaTheme="minorEastAsia" w:hAnsi="Tahoma" w:cs="Tahoma"/>
        </w:rPr>
        <w:t xml:space="preserve">Note that in this case, the </w:t>
      </w:r>
      <w:proofErr w:type="gramStart"/>
      <w:r>
        <w:rPr>
          <w:rFonts w:ascii="Tahoma" w:eastAsiaTheme="minorEastAsia" w:hAnsi="Tahoma" w:cs="Tahoma"/>
        </w:rPr>
        <w:t xml:space="preserve">margin </w:t>
      </w:r>
      <w:proofErr w:type="gramEnd"/>
      <m:oMath>
        <m:r>
          <w:rPr>
            <w:rFonts w:ascii="Cambria Math" w:eastAsiaTheme="minorEastAsia" w:hAnsi="Cambria Math" w:cs="Tahoma"/>
          </w:rPr>
          <m:t xml:space="preserve">M=1/ </m:t>
        </m:r>
        <m:d>
          <m:dPr>
            <m:begChr m:val="‖"/>
            <m:endChr m:val="‖"/>
            <m:ctrlPr>
              <w:rPr>
                <w:rFonts w:ascii="Cambria Math" w:eastAsiaTheme="minorEastAsia" w:hAnsi="Cambria Math" w:cs="Tahoma"/>
                <w:i/>
              </w:rPr>
            </m:ctrlPr>
          </m:dPr>
          <m:e>
            <m:r>
              <w:rPr>
                <w:rFonts w:ascii="Cambria Math" w:eastAsiaTheme="minorEastAsia" w:hAnsi="Cambria Math" w:cs="Tahoma"/>
              </w:rPr>
              <m:t>β</m:t>
            </m:r>
          </m:e>
        </m:d>
      </m:oMath>
      <w:r w:rsidR="000D7E21">
        <w:rPr>
          <w:rFonts w:ascii="Tahoma" w:eastAsiaTheme="minorEastAsia" w:hAnsi="Tahoma" w:cs="Tahoma"/>
        </w:rPr>
        <w:t>.</w:t>
      </w:r>
    </w:p>
    <w:p w:rsidR="000D7E21" w:rsidRDefault="000D7E21" w:rsidP="00324E3C">
      <w:pPr>
        <w:pStyle w:val="HTMLPreformatted"/>
        <w:spacing w:after="120"/>
        <w:rPr>
          <w:rFonts w:ascii="Tahoma" w:eastAsiaTheme="minorEastAsia" w:hAnsi="Tahoma" w:cs="Tahoma"/>
        </w:rPr>
      </w:pPr>
      <w:r>
        <w:rPr>
          <w:rFonts w:ascii="Tahoma" w:eastAsiaTheme="minorEastAsia" w:hAnsi="Tahoma" w:cs="Tahoma"/>
        </w:rPr>
        <w:t xml:space="preserve">In the </w:t>
      </w:r>
      <w:proofErr w:type="spellStart"/>
      <w:r>
        <w:rPr>
          <w:rFonts w:ascii="Tahoma" w:eastAsiaTheme="minorEastAsia" w:hAnsi="Tahoma" w:cs="Tahoma"/>
        </w:rPr>
        <w:t>nonseparable</w:t>
      </w:r>
      <w:proofErr w:type="spellEnd"/>
      <w:r>
        <w:rPr>
          <w:rFonts w:ascii="Tahoma" w:eastAsiaTheme="minorEastAsia" w:hAnsi="Tahoma" w:cs="Tahoma"/>
        </w:rPr>
        <w:t xml:space="preserve"> case</w:t>
      </w:r>
      <w:r w:rsidR="00901CA3">
        <w:rPr>
          <w:rFonts w:ascii="Tahoma" w:eastAsiaTheme="minorEastAsia" w:hAnsi="Tahoma" w:cs="Tahoma"/>
        </w:rPr>
        <w:t>, we still want to maximize the margin, while allowing for some points to be on the wrong side of the margin. There are two ways to modify the constraint listed above:</w:t>
      </w:r>
    </w:p>
    <w:p w:rsidR="00901CA3" w:rsidRDefault="00901CA3" w:rsidP="00324E3C">
      <w:pPr>
        <w:pStyle w:val="HTMLPreformatted"/>
        <w:spacing w:after="120"/>
        <w:rPr>
          <w:rFonts w:ascii="Tahoma" w:eastAsiaTheme="minorEastAsia" w:hAnsi="Tahoma" w:cs="Tahoma"/>
        </w:rPr>
      </w:pPr>
    </w:p>
    <w:p w:rsidR="00901CA3" w:rsidRDefault="00112CE2" w:rsidP="00324E3C">
      <w:pPr>
        <w:pStyle w:val="HTMLPreformatted"/>
        <w:spacing w:after="120"/>
        <w:rPr>
          <w:rFonts w:ascii="Tahoma" w:eastAsiaTheme="minorEastAsia" w:hAnsi="Tahoma" w:cs="Tahoma"/>
        </w:rPr>
      </w:pPr>
      <m:oMathPara>
        <m:oMath>
          <m:sSub>
            <m:sSubPr>
              <m:ctrlPr>
                <w:rPr>
                  <w:rFonts w:ascii="Cambria Math" w:eastAsiaTheme="minorEastAsia" w:hAnsi="Cambria Math" w:cs="Tahoma"/>
                  <w:i/>
                </w:rPr>
              </m:ctrlPr>
            </m:sSubPr>
            <m:e>
              <m:r>
                <w:rPr>
                  <w:rFonts w:ascii="Cambria Math" w:eastAsiaTheme="minorEastAsia" w:hAnsi="Cambria Math" w:cs="Tahoma"/>
                </w:rPr>
                <m:t>y</m:t>
              </m:r>
            </m:e>
            <m:sub>
              <m:r>
                <w:rPr>
                  <w:rFonts w:ascii="Cambria Math" w:eastAsiaTheme="minorEastAsia" w:hAnsi="Cambria Math" w:cs="Tahoma"/>
                </w:rPr>
                <m:t>i</m:t>
              </m:r>
            </m:sub>
          </m:sSub>
          <m:r>
            <w:rPr>
              <w:rFonts w:ascii="Cambria Math" w:eastAsiaTheme="minorEastAsia" w:hAnsi="Cambria Math" w:cs="Tahoma"/>
            </w:rPr>
            <m:t>=</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0</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1</m:t>
                  </m:r>
                </m:sub>
              </m:sSub>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i1</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2</m:t>
                  </m:r>
                </m:sub>
              </m:sSub>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i2</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p</m:t>
                  </m:r>
                </m:sub>
              </m:sSub>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ip</m:t>
                  </m:r>
                </m:sub>
              </m:sSub>
            </m:e>
          </m:d>
          <m:r>
            <w:rPr>
              <w:rFonts w:ascii="Cambria Math" w:eastAsiaTheme="minorEastAsia" w:hAnsi="Cambria Math" w:cs="Tahoma"/>
            </w:rPr>
            <m:t>≥M-</m:t>
          </m:r>
          <m:sSub>
            <m:sSubPr>
              <m:ctrlPr>
                <w:rPr>
                  <w:rFonts w:ascii="Cambria Math" w:eastAsiaTheme="minorEastAsia" w:hAnsi="Cambria Math" w:cs="Tahoma"/>
                  <w:i/>
                </w:rPr>
              </m:ctrlPr>
            </m:sSubPr>
            <m:e>
              <m:r>
                <w:rPr>
                  <w:rFonts w:ascii="Cambria Math" w:eastAsiaTheme="minorEastAsia" w:hAnsi="Cambria Math" w:cs="Tahoma"/>
                </w:rPr>
                <m:t>ϵ</m:t>
              </m:r>
            </m:e>
            <m:sub>
              <m:r>
                <w:rPr>
                  <w:rFonts w:ascii="Cambria Math" w:eastAsiaTheme="minorEastAsia" w:hAnsi="Cambria Math" w:cs="Tahoma"/>
                </w:rPr>
                <m:t>i</m:t>
              </m:r>
            </m:sub>
          </m:sSub>
        </m:oMath>
      </m:oMathPara>
    </w:p>
    <w:p w:rsidR="00901CA3" w:rsidRPr="00901CA3" w:rsidRDefault="00901CA3" w:rsidP="00901CA3">
      <w:pPr>
        <w:pStyle w:val="HTMLPreformatted"/>
        <w:spacing w:after="120"/>
        <w:jc w:val="center"/>
        <w:rPr>
          <w:rFonts w:ascii="Tahoma" w:eastAsiaTheme="minorEastAsia" w:hAnsi="Tahoma" w:cs="Tahoma"/>
        </w:rPr>
      </w:pPr>
      <w:proofErr w:type="gramStart"/>
      <w:r>
        <w:rPr>
          <w:rFonts w:ascii="Tahoma" w:eastAsiaTheme="minorEastAsia" w:hAnsi="Tahoma" w:cs="Tahoma"/>
        </w:rPr>
        <w:t>or</w:t>
      </w:r>
      <w:proofErr w:type="gramEnd"/>
    </w:p>
    <w:p w:rsidR="00901CA3" w:rsidRDefault="00112CE2" w:rsidP="00324E3C">
      <w:pPr>
        <w:pStyle w:val="HTMLPreformatted"/>
        <w:spacing w:after="120"/>
        <w:rPr>
          <w:rFonts w:ascii="Tahoma" w:eastAsiaTheme="minorEastAsia" w:hAnsi="Tahoma" w:cs="Tahoma"/>
        </w:rPr>
      </w:pPr>
      <m:oMathPara>
        <m:oMath>
          <m:sSub>
            <m:sSubPr>
              <m:ctrlPr>
                <w:rPr>
                  <w:rFonts w:ascii="Cambria Math" w:eastAsiaTheme="minorEastAsia" w:hAnsi="Cambria Math" w:cs="Tahoma"/>
                  <w:i/>
                </w:rPr>
              </m:ctrlPr>
            </m:sSubPr>
            <m:e>
              <m:r>
                <w:rPr>
                  <w:rFonts w:ascii="Cambria Math" w:eastAsiaTheme="minorEastAsia" w:hAnsi="Cambria Math" w:cs="Tahoma"/>
                </w:rPr>
                <m:t>y</m:t>
              </m:r>
            </m:e>
            <m:sub>
              <m:r>
                <w:rPr>
                  <w:rFonts w:ascii="Cambria Math" w:eastAsiaTheme="minorEastAsia" w:hAnsi="Cambria Math" w:cs="Tahoma"/>
                </w:rPr>
                <m:t>i</m:t>
              </m:r>
            </m:sub>
          </m:sSub>
          <m:r>
            <w:rPr>
              <w:rFonts w:ascii="Cambria Math" w:eastAsiaTheme="minorEastAsia" w:hAnsi="Cambria Math" w:cs="Tahoma"/>
            </w:rPr>
            <m:t>=</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0</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1</m:t>
                  </m:r>
                </m:sub>
              </m:sSub>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i1</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2</m:t>
                  </m:r>
                </m:sub>
              </m:sSub>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i2</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β</m:t>
                  </m:r>
                </m:e>
                <m:sub>
                  <m:r>
                    <w:rPr>
                      <w:rFonts w:ascii="Cambria Math" w:eastAsiaTheme="minorEastAsia" w:hAnsi="Cambria Math" w:cs="Tahoma"/>
                    </w:rPr>
                    <m:t>p</m:t>
                  </m:r>
                </m:sub>
              </m:sSub>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ip</m:t>
                  </m:r>
                </m:sub>
              </m:sSub>
            </m:e>
          </m:d>
          <m:r>
            <w:rPr>
              <w:rFonts w:ascii="Cambria Math" w:eastAsiaTheme="minorEastAsia" w:hAnsi="Cambria Math" w:cs="Tahoma"/>
            </w:rPr>
            <m:t>≥M(1-</m:t>
          </m:r>
          <m:sSub>
            <m:sSubPr>
              <m:ctrlPr>
                <w:rPr>
                  <w:rFonts w:ascii="Cambria Math" w:eastAsiaTheme="minorEastAsia" w:hAnsi="Cambria Math" w:cs="Tahoma"/>
                  <w:i/>
                </w:rPr>
              </m:ctrlPr>
            </m:sSubPr>
            <m:e>
              <m:r>
                <w:rPr>
                  <w:rFonts w:ascii="Cambria Math" w:eastAsiaTheme="minorEastAsia" w:hAnsi="Cambria Math" w:cs="Tahoma"/>
                </w:rPr>
                <m:t>ϵ</m:t>
              </m:r>
            </m:e>
            <m:sub>
              <m:r>
                <w:rPr>
                  <w:rFonts w:ascii="Cambria Math" w:eastAsiaTheme="minorEastAsia" w:hAnsi="Cambria Math" w:cs="Tahoma"/>
                </w:rPr>
                <m:t>i</m:t>
              </m:r>
            </m:sub>
          </m:sSub>
          <m:r>
            <w:rPr>
              <w:rFonts w:ascii="Cambria Math" w:eastAsiaTheme="minorEastAsia" w:hAnsi="Cambria Math" w:cs="Tahoma"/>
            </w:rPr>
            <m:t>)</m:t>
          </m:r>
        </m:oMath>
      </m:oMathPara>
    </w:p>
    <w:p w:rsidR="00584686" w:rsidRDefault="00584686" w:rsidP="00324E3C">
      <w:pPr>
        <w:pStyle w:val="HTMLPreformatted"/>
        <w:spacing w:after="120"/>
        <w:rPr>
          <w:rFonts w:ascii="Tahoma" w:eastAsiaTheme="minorEastAsia" w:hAnsi="Tahoma" w:cs="Tahoma"/>
        </w:rPr>
      </w:pPr>
      <w:r>
        <w:rPr>
          <w:rFonts w:ascii="Tahoma" w:eastAsiaTheme="minorEastAsia" w:hAnsi="Tahoma" w:cs="Tahoma"/>
        </w:rPr>
        <w:t>Note that this applies to all training points (</w:t>
      </w:r>
      <m:oMath>
        <m:sSub>
          <m:sSubPr>
            <m:ctrlPr>
              <w:rPr>
                <w:rFonts w:ascii="Cambria Math" w:eastAsiaTheme="minorEastAsia" w:hAnsi="Cambria Math" w:cs="Tahoma"/>
                <w:i/>
              </w:rPr>
            </m:ctrlPr>
          </m:sSubPr>
          <m:e>
            <m:r>
              <w:rPr>
                <w:rFonts w:ascii="Cambria Math" w:eastAsiaTheme="minorEastAsia" w:hAnsi="Cambria Math" w:cs="Tahoma"/>
              </w:rPr>
              <m:t>∀</m:t>
            </m:r>
          </m:e>
          <m:sub>
            <m:r>
              <w:rPr>
                <w:rFonts w:ascii="Cambria Math" w:eastAsiaTheme="minorEastAsia" w:hAnsi="Cambria Math" w:cs="Tahoma"/>
              </w:rPr>
              <m:t>i</m:t>
            </m:r>
          </m:sub>
        </m:sSub>
      </m:oMath>
      <w:r>
        <w:rPr>
          <w:rFonts w:ascii="Tahoma" w:eastAsiaTheme="minorEastAsia" w:hAnsi="Tahoma" w:cs="Tahoma"/>
        </w:rPr>
        <w:t xml:space="preserve"> in mathematical notation), with </w:t>
      </w:r>
      <m:oMath>
        <m:sSub>
          <m:sSubPr>
            <m:ctrlPr>
              <w:rPr>
                <w:rFonts w:ascii="Cambria Math" w:eastAsiaTheme="minorEastAsia" w:hAnsi="Cambria Math" w:cs="Tahoma"/>
                <w:i/>
              </w:rPr>
            </m:ctrlPr>
          </m:sSubPr>
          <m:e>
            <m:r>
              <w:rPr>
                <w:rFonts w:ascii="Cambria Math" w:eastAsiaTheme="minorEastAsia" w:hAnsi="Cambria Math" w:cs="Tahoma"/>
              </w:rPr>
              <m:t>ϵ</m:t>
            </m:r>
          </m:e>
          <m:sub>
            <m:r>
              <w:rPr>
                <w:rFonts w:ascii="Cambria Math" w:eastAsiaTheme="minorEastAsia" w:hAnsi="Cambria Math" w:cs="Tahoma"/>
              </w:rPr>
              <m:t>i</m:t>
            </m:r>
          </m:sub>
        </m:sSub>
        <m:r>
          <w:rPr>
            <w:rFonts w:ascii="Cambria Math" w:eastAsiaTheme="minorEastAsia" w:hAnsi="Cambria Math" w:cs="Tahoma"/>
          </w:rPr>
          <m:t>&gt;0</m:t>
        </m:r>
      </m:oMath>
      <w:r>
        <w:rPr>
          <w:rFonts w:ascii="Tahoma" w:eastAsiaTheme="minorEastAsia" w:hAnsi="Tahoma" w:cs="Tahoma"/>
        </w:rPr>
        <w:t xml:space="preserve"> for all training points, </w:t>
      </w:r>
      <w:proofErr w:type="gramStart"/>
      <w:r>
        <w:rPr>
          <w:rFonts w:ascii="Tahoma" w:eastAsiaTheme="minorEastAsia" w:hAnsi="Tahoma" w:cs="Tahoma"/>
        </w:rPr>
        <w:t xml:space="preserve">and </w:t>
      </w:r>
      <w:proofErr w:type="gramEnd"/>
      <m:oMath>
        <m:nary>
          <m:naryPr>
            <m:chr m:val="∑"/>
            <m:limLoc m:val="subSup"/>
            <m:ctrlPr>
              <w:rPr>
                <w:rFonts w:ascii="Cambria Math" w:eastAsiaTheme="minorEastAsia" w:hAnsi="Cambria Math" w:cs="Tahoma"/>
                <w:i/>
              </w:rPr>
            </m:ctrlPr>
          </m:naryPr>
          <m:sub>
            <m:r>
              <w:rPr>
                <w:rFonts w:ascii="Cambria Math" w:eastAsiaTheme="minorEastAsia" w:hAnsi="Cambria Math" w:cs="Tahoma"/>
              </w:rPr>
              <m:t>i=1</m:t>
            </m:r>
          </m:sub>
          <m:sup>
            <m:r>
              <w:rPr>
                <w:rFonts w:ascii="Cambria Math" w:eastAsiaTheme="minorEastAsia" w:hAnsi="Cambria Math" w:cs="Tahoma"/>
              </w:rPr>
              <m:t>N</m:t>
            </m:r>
          </m:sup>
          <m:e>
            <m:sSub>
              <m:sSubPr>
                <m:ctrlPr>
                  <w:rPr>
                    <w:rFonts w:ascii="Cambria Math" w:eastAsiaTheme="minorEastAsia" w:hAnsi="Cambria Math" w:cs="Tahoma"/>
                    <w:i/>
                  </w:rPr>
                </m:ctrlPr>
              </m:sSubPr>
              <m:e>
                <m:r>
                  <w:rPr>
                    <w:rFonts w:ascii="Cambria Math" w:eastAsiaTheme="minorEastAsia" w:hAnsi="Cambria Math" w:cs="Tahoma"/>
                  </w:rPr>
                  <m:t>ϵ</m:t>
                </m:r>
              </m:e>
              <m:sub>
                <m:r>
                  <w:rPr>
                    <w:rFonts w:ascii="Cambria Math" w:eastAsiaTheme="minorEastAsia" w:hAnsi="Cambria Math" w:cs="Tahoma"/>
                  </w:rPr>
                  <m:t>i</m:t>
                </m:r>
              </m:sub>
            </m:sSub>
            <m:r>
              <w:rPr>
                <w:rFonts w:ascii="Cambria Math" w:eastAsiaTheme="minorEastAsia" w:hAnsi="Cambria Math" w:cs="Tahoma"/>
              </w:rPr>
              <m:t>≤constant</m:t>
            </m:r>
          </m:e>
        </m:nary>
      </m:oMath>
      <w:r>
        <w:rPr>
          <w:rFonts w:ascii="Tahoma" w:eastAsiaTheme="minorEastAsia" w:hAnsi="Tahoma" w:cs="Tahoma"/>
        </w:rPr>
        <w:t xml:space="preserve">, which is the choice of budget </w:t>
      </w:r>
      <m:oMath>
        <m:r>
          <w:rPr>
            <w:rFonts w:ascii="Cambria Math" w:eastAsiaTheme="minorEastAsia" w:hAnsi="Cambria Math" w:cs="Tahoma"/>
          </w:rPr>
          <m:t>C</m:t>
        </m:r>
      </m:oMath>
      <w:r>
        <w:rPr>
          <w:rFonts w:ascii="Tahoma" w:eastAsiaTheme="minorEastAsia" w:hAnsi="Tahoma" w:cs="Tahoma"/>
        </w:rPr>
        <w:t xml:space="preserve"> mentioned above. The </w:t>
      </w:r>
      <w:r w:rsidR="00901CA3">
        <w:rPr>
          <w:rFonts w:ascii="Tahoma" w:eastAsiaTheme="minorEastAsia" w:hAnsi="Tahoma" w:cs="Tahoma"/>
        </w:rPr>
        <w:t xml:space="preserve">two choices lead to </w:t>
      </w:r>
      <w:proofErr w:type="spellStart"/>
      <w:r w:rsidR="00901CA3">
        <w:rPr>
          <w:rFonts w:ascii="Tahoma" w:eastAsiaTheme="minorEastAsia" w:hAnsi="Tahoma" w:cs="Tahoma"/>
        </w:rPr>
        <w:t>differenct</w:t>
      </w:r>
      <w:proofErr w:type="spellEnd"/>
      <w:r w:rsidR="00901CA3">
        <w:rPr>
          <w:rFonts w:ascii="Tahoma" w:eastAsiaTheme="minorEastAsia" w:hAnsi="Tahoma" w:cs="Tahoma"/>
        </w:rPr>
        <w:t xml:space="preserve"> solutions. </w:t>
      </w:r>
    </w:p>
    <w:p w:rsidR="00901CA3" w:rsidRDefault="00901CA3" w:rsidP="00324E3C">
      <w:pPr>
        <w:pStyle w:val="HTMLPreformatted"/>
        <w:spacing w:after="120"/>
        <w:rPr>
          <w:rFonts w:ascii="Tahoma" w:eastAsiaTheme="minorEastAsia" w:hAnsi="Tahoma" w:cs="Tahoma"/>
        </w:rPr>
      </w:pPr>
      <w:r>
        <w:rPr>
          <w:rFonts w:ascii="Tahoma" w:eastAsiaTheme="minorEastAsia" w:hAnsi="Tahoma" w:cs="Tahoma"/>
        </w:rPr>
        <w:t>The first equation appears more straightforward/natural since it measures overlap in actual distance from the margin (i.e., in the same units), but this has the drawback of being a nonconvex optimization problem.</w:t>
      </w:r>
    </w:p>
    <w:p w:rsidR="00901CA3" w:rsidRDefault="00901CA3" w:rsidP="00324E3C">
      <w:pPr>
        <w:pStyle w:val="HTMLPreformatted"/>
        <w:spacing w:after="120"/>
        <w:rPr>
          <w:rFonts w:ascii="Tahoma" w:eastAsiaTheme="minorEastAsia" w:hAnsi="Tahoma" w:cs="Tahoma"/>
        </w:rPr>
      </w:pPr>
      <w:r>
        <w:rPr>
          <w:rFonts w:ascii="Tahoma" w:eastAsiaTheme="minorEastAsia" w:hAnsi="Tahoma" w:cs="Tahoma"/>
        </w:rPr>
        <w:t>The second solution measures the amount of overlap in relative distance, which therefore changes with the width of the margin. However, this is a convex optimization problem and the one version that the authors of ESL prefer.</w:t>
      </w:r>
    </w:p>
    <w:p w:rsidR="008F6530" w:rsidRDefault="008F6530" w:rsidP="00324E3C">
      <w:pPr>
        <w:pStyle w:val="HTMLPreformatted"/>
        <w:spacing w:after="120"/>
        <w:rPr>
          <w:rFonts w:ascii="Tahoma" w:eastAsiaTheme="minorEastAsia" w:hAnsi="Tahoma" w:cs="Tahoma"/>
          <w:b/>
        </w:rPr>
      </w:pPr>
      <w:r>
        <w:rPr>
          <w:rFonts w:ascii="Tahoma" w:eastAsiaTheme="minorEastAsia" w:hAnsi="Tahoma" w:cs="Tahoma"/>
          <w:b/>
        </w:rPr>
        <w:t>12.3 Support Vector Machines and Kernels</w:t>
      </w:r>
    </w:p>
    <w:p w:rsidR="008F6530" w:rsidRDefault="008F6530" w:rsidP="00324E3C">
      <w:pPr>
        <w:pStyle w:val="HTMLPreformatted"/>
        <w:spacing w:after="120"/>
        <w:rPr>
          <w:rFonts w:ascii="Tahoma" w:eastAsiaTheme="minorEastAsia" w:hAnsi="Tahoma" w:cs="Tahoma"/>
        </w:rPr>
      </w:pPr>
      <w:r>
        <w:rPr>
          <w:rFonts w:ascii="Tahoma" w:eastAsiaTheme="minorEastAsia" w:hAnsi="Tahoma" w:cs="Tahoma"/>
        </w:rPr>
        <w:t>Much of this section is a reiteration of above from the ISL, but I wanted to call out a few important notes:</w:t>
      </w:r>
    </w:p>
    <w:p w:rsidR="008F6530" w:rsidRDefault="008F6530" w:rsidP="008F6530">
      <w:pPr>
        <w:pStyle w:val="HTMLPreformatted"/>
        <w:numPr>
          <w:ilvl w:val="0"/>
          <w:numId w:val="46"/>
        </w:numPr>
        <w:spacing w:after="120"/>
        <w:rPr>
          <w:rFonts w:ascii="Tahoma" w:eastAsiaTheme="minorEastAsia" w:hAnsi="Tahoma" w:cs="Tahoma"/>
        </w:rPr>
      </w:pPr>
      <w:r>
        <w:rPr>
          <w:rFonts w:ascii="Tahoma" w:eastAsiaTheme="minorEastAsia" w:hAnsi="Tahoma" w:cs="Tahoma"/>
        </w:rPr>
        <w:t>In many cases, when the feature space is enlarged through polynomials, interactions, etc., the data can become perfectly separable.</w:t>
      </w:r>
    </w:p>
    <w:p w:rsidR="008F6530" w:rsidRDefault="008F6530" w:rsidP="008F6530">
      <w:pPr>
        <w:pStyle w:val="HTMLPreformatted"/>
        <w:numPr>
          <w:ilvl w:val="0"/>
          <w:numId w:val="46"/>
        </w:numPr>
        <w:spacing w:after="120"/>
        <w:rPr>
          <w:rFonts w:ascii="Tahoma" w:eastAsiaTheme="minorEastAsia" w:hAnsi="Tahoma" w:cs="Tahoma"/>
        </w:rPr>
      </w:pPr>
      <w:r>
        <w:rPr>
          <w:rFonts w:ascii="Tahoma" w:eastAsiaTheme="minorEastAsia" w:hAnsi="Tahoma" w:cs="Tahoma"/>
        </w:rPr>
        <w:t xml:space="preserve">The optimal choice for </w:t>
      </w:r>
      <m:oMath>
        <m:r>
          <w:rPr>
            <w:rFonts w:ascii="Cambria Math" w:eastAsiaTheme="minorEastAsia" w:hAnsi="Cambria Math" w:cs="Tahoma"/>
          </w:rPr>
          <m:t>C</m:t>
        </m:r>
      </m:oMath>
      <w:r>
        <w:rPr>
          <w:rFonts w:ascii="Tahoma" w:eastAsiaTheme="minorEastAsia" w:hAnsi="Tahoma" w:cs="Tahoma"/>
        </w:rPr>
        <w:t xml:space="preserve"> can be found through cross-validation</w:t>
      </w:r>
    </w:p>
    <w:p w:rsidR="00020975" w:rsidRDefault="00020975" w:rsidP="008F6530">
      <w:pPr>
        <w:pStyle w:val="HTMLPreformatted"/>
        <w:numPr>
          <w:ilvl w:val="0"/>
          <w:numId w:val="46"/>
        </w:numPr>
        <w:spacing w:after="120"/>
        <w:rPr>
          <w:rFonts w:ascii="Tahoma" w:eastAsiaTheme="minorEastAsia" w:hAnsi="Tahoma" w:cs="Tahoma"/>
        </w:rPr>
      </w:pPr>
      <w:r>
        <w:rPr>
          <w:rFonts w:ascii="Tahoma" w:eastAsiaTheme="minorEastAsia" w:hAnsi="Tahoma" w:cs="Tahoma"/>
        </w:rPr>
        <w:t>The neural network is a version of the Support Vector Machine classifier, with a different kernel. Instead of the popular polynomial or radial kernels, the neural network kernel is:</w:t>
      </w:r>
    </w:p>
    <w:p w:rsidR="00020975" w:rsidRPr="00020975" w:rsidRDefault="00020975" w:rsidP="00020975">
      <w:pPr>
        <w:pStyle w:val="HTMLPreformatted"/>
        <w:spacing w:after="120"/>
        <w:rPr>
          <w:rFonts w:ascii="Tahoma" w:eastAsiaTheme="minorEastAsia" w:hAnsi="Tahoma" w:cs="Tahoma"/>
        </w:rPr>
      </w:pPr>
      <m:oMathPara>
        <m:oMath>
          <m:r>
            <w:rPr>
              <w:rFonts w:ascii="Cambria Math" w:eastAsiaTheme="minorEastAsia" w:hAnsi="Cambria Math" w:cs="Tahoma"/>
            </w:rPr>
            <m:t>K</m:t>
          </m:r>
          <m:d>
            <m:dPr>
              <m:ctrlPr>
                <w:rPr>
                  <w:rFonts w:ascii="Cambria Math" w:eastAsiaTheme="minorEastAsia" w:hAnsi="Cambria Math" w:cs="Tahoma"/>
                  <w:i/>
                </w:rPr>
              </m:ctrlPr>
            </m:dPr>
            <m:e>
              <m:sSub>
                <m:sSubPr>
                  <m:ctrlPr>
                    <w:rPr>
                      <w:rFonts w:ascii="Cambria Math" w:eastAsiaTheme="minorEastAsia" w:hAnsi="Cambria Math" w:cs="Tahoma"/>
                      <w:i/>
                    </w:rPr>
                  </m:ctrlPr>
                </m:sSubPr>
                <m:e>
                  <m:r>
                    <w:rPr>
                      <w:rFonts w:ascii="Cambria Math" w:eastAsiaTheme="minorEastAsia" w:hAnsi="Cambria Math" w:cs="Tahoma"/>
                    </w:rPr>
                    <m:t>x</m:t>
                  </m:r>
                </m:e>
                <m:sub>
                  <m:r>
                    <w:rPr>
                      <w:rFonts w:ascii="Cambria Math" w:eastAsiaTheme="minorEastAsia" w:hAnsi="Cambria Math" w:cs="Tahoma"/>
                    </w:rPr>
                    <m:t>i</m:t>
                  </m:r>
                </m:sub>
              </m:sSub>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x</m:t>
                  </m:r>
                </m:e>
                <m:sub>
                  <m:sSup>
                    <m:sSupPr>
                      <m:ctrlPr>
                        <w:rPr>
                          <w:rFonts w:ascii="Cambria Math" w:eastAsiaTheme="minorEastAsia" w:hAnsi="Cambria Math" w:cs="Tahoma"/>
                          <w:i/>
                        </w:rPr>
                      </m:ctrlPr>
                    </m:sSupPr>
                    <m:e>
                      <m:r>
                        <w:rPr>
                          <w:rFonts w:ascii="Cambria Math" w:eastAsiaTheme="minorEastAsia" w:hAnsi="Cambria Math" w:cs="Tahoma"/>
                        </w:rPr>
                        <m:t>i</m:t>
                      </m:r>
                    </m:e>
                    <m:sup>
                      <m:r>
                        <w:rPr>
                          <w:rFonts w:ascii="Cambria Math" w:eastAsiaTheme="minorEastAsia" w:hAnsi="Cambria Math" w:cs="Tahoma"/>
                        </w:rPr>
                        <m:t>'</m:t>
                      </m:r>
                    </m:sup>
                  </m:sSup>
                </m:sub>
              </m:sSub>
            </m:e>
          </m:d>
          <m:r>
            <w:rPr>
              <w:rFonts w:ascii="Cambria Math" w:eastAsiaTheme="minorEastAsia" w:hAnsi="Cambria Math" w:cs="Tahoma"/>
            </w:rPr>
            <m:t>=</m:t>
          </m:r>
          <m:func>
            <m:funcPr>
              <m:ctrlPr>
                <w:rPr>
                  <w:rFonts w:ascii="Cambria Math" w:eastAsiaTheme="minorEastAsia" w:hAnsi="Cambria Math" w:cs="Tahoma"/>
                  <w:i/>
                </w:rPr>
              </m:ctrlPr>
            </m:funcPr>
            <m:fName>
              <m:r>
                <m:rPr>
                  <m:sty m:val="p"/>
                </m:rPr>
                <w:rPr>
                  <w:rFonts w:ascii="Cambria Math" w:hAnsi="Cambria Math" w:cs="Tahoma"/>
                </w:rPr>
                <m:t>tanh</m:t>
              </m:r>
            </m:fName>
            <m:e>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κ</m:t>
                  </m:r>
                </m:e>
                <m:sub>
                  <m:r>
                    <w:rPr>
                      <w:rFonts w:ascii="Cambria Math" w:eastAsiaTheme="minorEastAsia" w:hAnsi="Cambria Math" w:cs="Tahoma"/>
                    </w:rPr>
                    <m:t>1</m:t>
                  </m:r>
                </m:sub>
              </m:sSub>
              <m:d>
                <m:dPr>
                  <m:begChr m:val="〈"/>
                  <m:endChr m:val="〉"/>
                  <m:ctrlPr>
                    <w:rPr>
                      <w:rFonts w:ascii="Cambria Math" w:eastAsiaTheme="minorEastAsia" w:hAnsi="Cambria Math" w:cs="Tahoma"/>
                      <w:i/>
                    </w:rPr>
                  </m:ctrlPr>
                </m:dPr>
                <m:e>
                  <m:r>
                    <w:rPr>
                      <w:rFonts w:ascii="Cambria Math" w:eastAsiaTheme="minorEastAsia" w:hAnsi="Cambria Math" w:cs="Tahoma"/>
                    </w:rPr>
                    <m:t>x,</m:t>
                  </m:r>
                  <m:sSup>
                    <m:sSupPr>
                      <m:ctrlPr>
                        <w:rPr>
                          <w:rFonts w:ascii="Cambria Math" w:eastAsiaTheme="minorEastAsia" w:hAnsi="Cambria Math" w:cs="Tahoma"/>
                          <w:i/>
                        </w:rPr>
                      </m:ctrlPr>
                    </m:sSupPr>
                    <m:e>
                      <m:r>
                        <w:rPr>
                          <w:rFonts w:ascii="Cambria Math" w:eastAsiaTheme="minorEastAsia" w:hAnsi="Cambria Math" w:cs="Tahoma"/>
                        </w:rPr>
                        <m:t>x</m:t>
                      </m:r>
                    </m:e>
                    <m:sup>
                      <m:r>
                        <w:rPr>
                          <w:rFonts w:ascii="Cambria Math" w:eastAsiaTheme="minorEastAsia" w:hAnsi="Cambria Math" w:cs="Tahoma"/>
                        </w:rPr>
                        <m:t>'</m:t>
                      </m:r>
                    </m:sup>
                  </m:sSup>
                </m:e>
              </m:d>
              <m:r>
                <w:rPr>
                  <w:rFonts w:ascii="Cambria Math" w:eastAsiaTheme="minorEastAsia" w:hAnsi="Cambria Math" w:cs="Tahoma"/>
                </w:rPr>
                <m:t>+</m:t>
              </m:r>
              <m:sSub>
                <m:sSubPr>
                  <m:ctrlPr>
                    <w:rPr>
                      <w:rFonts w:ascii="Cambria Math" w:eastAsiaTheme="minorEastAsia" w:hAnsi="Cambria Math" w:cs="Tahoma"/>
                      <w:i/>
                    </w:rPr>
                  </m:ctrlPr>
                </m:sSubPr>
                <m:e>
                  <m:r>
                    <w:rPr>
                      <w:rFonts w:ascii="Cambria Math" w:eastAsiaTheme="minorEastAsia" w:hAnsi="Cambria Math" w:cs="Tahoma"/>
                    </w:rPr>
                    <m:t>κ</m:t>
                  </m:r>
                </m:e>
                <m:sub>
                  <m:r>
                    <w:rPr>
                      <w:rFonts w:ascii="Cambria Math" w:eastAsiaTheme="minorEastAsia" w:hAnsi="Cambria Math" w:cs="Tahoma"/>
                    </w:rPr>
                    <m:t>2</m:t>
                  </m:r>
                </m:sub>
              </m:sSub>
              <m:r>
                <w:rPr>
                  <w:rFonts w:ascii="Cambria Math" w:eastAsiaTheme="minorEastAsia" w:hAnsi="Cambria Math" w:cs="Tahoma"/>
                </w:rPr>
                <m:t>)</m:t>
              </m:r>
            </m:e>
          </m:func>
        </m:oMath>
      </m:oMathPara>
    </w:p>
    <w:p w:rsidR="00020975" w:rsidRPr="008F6530" w:rsidRDefault="00020975" w:rsidP="00020975">
      <w:pPr>
        <w:pStyle w:val="HTMLPreformatted"/>
        <w:spacing w:after="120"/>
        <w:rPr>
          <w:rFonts w:ascii="Tahoma" w:eastAsiaTheme="minorEastAsia" w:hAnsi="Tahoma" w:cs="Tahoma"/>
        </w:rPr>
      </w:pPr>
      <w:r>
        <w:rPr>
          <w:rFonts w:ascii="Tahoma" w:eastAsiaTheme="minorEastAsia" w:hAnsi="Tahoma" w:cs="Tahoma"/>
        </w:rPr>
        <w:t xml:space="preserve">I know this isn’t very helpful, but I don’t know what </w:t>
      </w:r>
      <m:oMath>
        <m:r>
          <w:rPr>
            <w:rFonts w:ascii="Cambria Math" w:eastAsiaTheme="minorEastAsia" w:hAnsi="Cambria Math" w:cs="Tahoma"/>
          </w:rPr>
          <m:t>κ</m:t>
        </m:r>
      </m:oMath>
      <w:r>
        <w:rPr>
          <w:rFonts w:ascii="Tahoma" w:eastAsiaTheme="minorEastAsia" w:hAnsi="Tahoma" w:cs="Tahoma"/>
        </w:rPr>
        <w:t xml:space="preserve"> stands for, however.</w:t>
      </w:r>
    </w:p>
    <w:sectPr w:rsidR="00020975" w:rsidRPr="008F6530" w:rsidSect="00385BFE">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2CE2" w:rsidRDefault="00112CE2" w:rsidP="006C6B21">
      <w:pPr>
        <w:spacing w:after="0" w:line="240" w:lineRule="auto"/>
      </w:pPr>
      <w:r>
        <w:separator/>
      </w:r>
    </w:p>
  </w:endnote>
  <w:endnote w:type="continuationSeparator" w:id="0">
    <w:p w:rsidR="00112CE2" w:rsidRDefault="00112CE2" w:rsidP="006C6B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6530" w:rsidRPr="006C6B21" w:rsidRDefault="008F6530">
    <w:pPr>
      <w:pStyle w:val="Footer"/>
      <w:jc w:val="right"/>
      <w:rPr>
        <w:rFonts w:ascii="Tahoma" w:hAnsi="Tahoma" w:cs="Tahoma"/>
      </w:rPr>
    </w:pPr>
    <w:r w:rsidRPr="006C6B21">
      <w:rPr>
        <w:rFonts w:ascii="Tahoma" w:hAnsi="Tahoma" w:cs="Tahoma"/>
      </w:rPr>
      <w:t xml:space="preserve"> Bolla</w:t>
    </w:r>
    <w:r>
      <w:rPr>
        <w:rFonts w:ascii="Tahoma" w:hAnsi="Tahoma" w:cs="Tahoma"/>
      </w:rPr>
      <w:t xml:space="preserve"> – Support Vector Machines – Page</w:t>
    </w:r>
    <w:r w:rsidRPr="006C6B21">
      <w:rPr>
        <w:rFonts w:ascii="Tahoma" w:hAnsi="Tahoma" w:cs="Tahoma"/>
      </w:rPr>
      <w:t xml:space="preserve"> </w:t>
    </w:r>
    <w:sdt>
      <w:sdtPr>
        <w:rPr>
          <w:rFonts w:ascii="Tahoma" w:hAnsi="Tahoma" w:cs="Tahoma"/>
        </w:rPr>
        <w:id w:val="305510868"/>
        <w:docPartObj>
          <w:docPartGallery w:val="Page Numbers (Bottom of Page)"/>
          <w:docPartUnique/>
        </w:docPartObj>
      </w:sdtPr>
      <w:sdtEndPr>
        <w:rPr>
          <w:noProof/>
        </w:rPr>
      </w:sdtEndPr>
      <w:sdtContent>
        <w:r w:rsidRPr="006C6B21">
          <w:rPr>
            <w:rFonts w:ascii="Tahoma" w:hAnsi="Tahoma" w:cs="Tahoma"/>
          </w:rPr>
          <w:fldChar w:fldCharType="begin"/>
        </w:r>
        <w:r w:rsidRPr="006C6B21">
          <w:rPr>
            <w:rFonts w:ascii="Tahoma" w:hAnsi="Tahoma" w:cs="Tahoma"/>
          </w:rPr>
          <w:instrText xml:space="preserve"> PAGE   \* MERGEFORMAT </w:instrText>
        </w:r>
        <w:r w:rsidRPr="006C6B21">
          <w:rPr>
            <w:rFonts w:ascii="Tahoma" w:hAnsi="Tahoma" w:cs="Tahoma"/>
          </w:rPr>
          <w:fldChar w:fldCharType="separate"/>
        </w:r>
        <w:r w:rsidR="00C11B4D">
          <w:rPr>
            <w:rFonts w:ascii="Tahoma" w:hAnsi="Tahoma" w:cs="Tahoma"/>
            <w:noProof/>
          </w:rPr>
          <w:t>7</w:t>
        </w:r>
        <w:r w:rsidRPr="006C6B21">
          <w:rPr>
            <w:rFonts w:ascii="Tahoma" w:hAnsi="Tahoma" w:cs="Tahoma"/>
            <w:noProof/>
          </w:rPr>
          <w:fldChar w:fldCharType="end"/>
        </w:r>
      </w:sdtContent>
    </w:sdt>
  </w:p>
  <w:p w:rsidR="008F6530" w:rsidRDefault="008F65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2CE2" w:rsidRDefault="00112CE2" w:rsidP="006C6B21">
      <w:pPr>
        <w:spacing w:after="0" w:line="240" w:lineRule="auto"/>
      </w:pPr>
      <w:r>
        <w:separator/>
      </w:r>
    </w:p>
  </w:footnote>
  <w:footnote w:type="continuationSeparator" w:id="0">
    <w:p w:rsidR="00112CE2" w:rsidRDefault="00112CE2" w:rsidP="006C6B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27582"/>
    <w:multiLevelType w:val="hybridMultilevel"/>
    <w:tmpl w:val="8B0A7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C0327"/>
    <w:multiLevelType w:val="hybridMultilevel"/>
    <w:tmpl w:val="4078C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9284B"/>
    <w:multiLevelType w:val="hybridMultilevel"/>
    <w:tmpl w:val="35B60F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16F25"/>
    <w:multiLevelType w:val="hybridMultilevel"/>
    <w:tmpl w:val="6ECE3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49083D"/>
    <w:multiLevelType w:val="multilevel"/>
    <w:tmpl w:val="59662EB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E94F78"/>
    <w:multiLevelType w:val="hybridMultilevel"/>
    <w:tmpl w:val="DFD23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FF4971"/>
    <w:multiLevelType w:val="hybridMultilevel"/>
    <w:tmpl w:val="52088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BE6B28"/>
    <w:multiLevelType w:val="multilevel"/>
    <w:tmpl w:val="1F0EA0A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4129EE"/>
    <w:multiLevelType w:val="hybridMultilevel"/>
    <w:tmpl w:val="60BA4B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A201FF"/>
    <w:multiLevelType w:val="multilevel"/>
    <w:tmpl w:val="461033D8"/>
    <w:lvl w:ilvl="0">
      <w:start w:val="1"/>
      <w:numFmt w:val="upperRoman"/>
      <w:lvlText w:val="%1."/>
      <w:lvlJc w:val="left"/>
      <w:pPr>
        <w:ind w:left="1080" w:hanging="720"/>
      </w:pPr>
      <w:rPr>
        <w:rFonts w:hint="default"/>
      </w:rPr>
    </w:lvl>
    <w:lvl w:ilvl="1">
      <w:start w:val="3"/>
      <w:numFmt w:val="decimal"/>
      <w:isLgl/>
      <w:lvlText w:val="%1.%2"/>
      <w:lvlJc w:val="left"/>
      <w:pPr>
        <w:ind w:left="720" w:hanging="360"/>
      </w:pPr>
      <w:rPr>
        <w:rFonts w:eastAsiaTheme="minorEastAsia" w:hint="default"/>
        <w:b/>
      </w:rPr>
    </w:lvl>
    <w:lvl w:ilvl="2">
      <w:start w:val="1"/>
      <w:numFmt w:val="decimal"/>
      <w:isLgl/>
      <w:lvlText w:val="%1.%2.%3"/>
      <w:lvlJc w:val="left"/>
      <w:pPr>
        <w:ind w:left="1080" w:hanging="720"/>
      </w:pPr>
      <w:rPr>
        <w:rFonts w:eastAsiaTheme="minorEastAsia" w:hint="default"/>
      </w:rPr>
    </w:lvl>
    <w:lvl w:ilvl="3">
      <w:start w:val="1"/>
      <w:numFmt w:val="decimal"/>
      <w:isLgl/>
      <w:lvlText w:val="%1.%2.%3.%4"/>
      <w:lvlJc w:val="left"/>
      <w:pPr>
        <w:ind w:left="1080" w:hanging="720"/>
      </w:pPr>
      <w:rPr>
        <w:rFonts w:eastAsiaTheme="minorEastAsia" w:hint="default"/>
      </w:rPr>
    </w:lvl>
    <w:lvl w:ilvl="4">
      <w:start w:val="1"/>
      <w:numFmt w:val="decimal"/>
      <w:isLgl/>
      <w:lvlText w:val="%1.%2.%3.%4.%5"/>
      <w:lvlJc w:val="left"/>
      <w:pPr>
        <w:ind w:left="1440" w:hanging="1080"/>
      </w:pPr>
      <w:rPr>
        <w:rFonts w:eastAsiaTheme="minorEastAsia" w:hint="default"/>
      </w:rPr>
    </w:lvl>
    <w:lvl w:ilvl="5">
      <w:start w:val="1"/>
      <w:numFmt w:val="decimal"/>
      <w:isLgl/>
      <w:lvlText w:val="%1.%2.%3.%4.%5.%6"/>
      <w:lvlJc w:val="left"/>
      <w:pPr>
        <w:ind w:left="1440" w:hanging="1080"/>
      </w:pPr>
      <w:rPr>
        <w:rFonts w:eastAsiaTheme="minorEastAsia" w:hint="default"/>
      </w:rPr>
    </w:lvl>
    <w:lvl w:ilvl="6">
      <w:start w:val="1"/>
      <w:numFmt w:val="decimal"/>
      <w:isLgl/>
      <w:lvlText w:val="%1.%2.%3.%4.%5.%6.%7"/>
      <w:lvlJc w:val="left"/>
      <w:pPr>
        <w:ind w:left="1800" w:hanging="1440"/>
      </w:pPr>
      <w:rPr>
        <w:rFonts w:eastAsiaTheme="minorEastAsia" w:hint="default"/>
      </w:rPr>
    </w:lvl>
    <w:lvl w:ilvl="7">
      <w:start w:val="1"/>
      <w:numFmt w:val="decimal"/>
      <w:isLgl/>
      <w:lvlText w:val="%1.%2.%3.%4.%5.%6.%7.%8"/>
      <w:lvlJc w:val="left"/>
      <w:pPr>
        <w:ind w:left="1800" w:hanging="1440"/>
      </w:pPr>
      <w:rPr>
        <w:rFonts w:eastAsiaTheme="minorEastAsia" w:hint="default"/>
      </w:rPr>
    </w:lvl>
    <w:lvl w:ilvl="8">
      <w:start w:val="1"/>
      <w:numFmt w:val="decimal"/>
      <w:isLgl/>
      <w:lvlText w:val="%1.%2.%3.%4.%5.%6.%7.%8.%9"/>
      <w:lvlJc w:val="left"/>
      <w:pPr>
        <w:ind w:left="1800" w:hanging="1440"/>
      </w:pPr>
      <w:rPr>
        <w:rFonts w:eastAsiaTheme="minorEastAsia" w:hint="default"/>
      </w:rPr>
    </w:lvl>
  </w:abstractNum>
  <w:abstractNum w:abstractNumId="10" w15:restartNumberingAfterBreak="0">
    <w:nsid w:val="253B7E7A"/>
    <w:multiLevelType w:val="hybridMultilevel"/>
    <w:tmpl w:val="42B81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E505CA"/>
    <w:multiLevelType w:val="hybridMultilevel"/>
    <w:tmpl w:val="A9549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BD78B1"/>
    <w:multiLevelType w:val="hybridMultilevel"/>
    <w:tmpl w:val="BE402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F4095B"/>
    <w:multiLevelType w:val="hybridMultilevel"/>
    <w:tmpl w:val="4E3CA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BA31D4"/>
    <w:multiLevelType w:val="hybridMultilevel"/>
    <w:tmpl w:val="A7FE2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F60C29"/>
    <w:multiLevelType w:val="hybridMultilevel"/>
    <w:tmpl w:val="600E6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B9176B"/>
    <w:multiLevelType w:val="hybridMultilevel"/>
    <w:tmpl w:val="22FC6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8024B"/>
    <w:multiLevelType w:val="hybridMultilevel"/>
    <w:tmpl w:val="E83A9C9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847F06"/>
    <w:multiLevelType w:val="hybridMultilevel"/>
    <w:tmpl w:val="9708A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FC6813"/>
    <w:multiLevelType w:val="hybridMultilevel"/>
    <w:tmpl w:val="5614B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AF78B8"/>
    <w:multiLevelType w:val="hybridMultilevel"/>
    <w:tmpl w:val="352C3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BB1860"/>
    <w:multiLevelType w:val="hybridMultilevel"/>
    <w:tmpl w:val="C67C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A6477D"/>
    <w:multiLevelType w:val="hybridMultilevel"/>
    <w:tmpl w:val="A4E2D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9E6F4F"/>
    <w:multiLevelType w:val="hybridMultilevel"/>
    <w:tmpl w:val="E35C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5C5E0C"/>
    <w:multiLevelType w:val="hybridMultilevel"/>
    <w:tmpl w:val="76447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7065E4"/>
    <w:multiLevelType w:val="hybridMultilevel"/>
    <w:tmpl w:val="B3FAF59A"/>
    <w:lvl w:ilvl="0" w:tplc="85CEB1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3C0796"/>
    <w:multiLevelType w:val="hybridMultilevel"/>
    <w:tmpl w:val="803E2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D5388C"/>
    <w:multiLevelType w:val="hybridMultilevel"/>
    <w:tmpl w:val="21089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A900B2"/>
    <w:multiLevelType w:val="hybridMultilevel"/>
    <w:tmpl w:val="AF341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9E2151"/>
    <w:multiLevelType w:val="hybridMultilevel"/>
    <w:tmpl w:val="438253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B47972"/>
    <w:multiLevelType w:val="hybridMultilevel"/>
    <w:tmpl w:val="CBA2AF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4157C9"/>
    <w:multiLevelType w:val="hybridMultilevel"/>
    <w:tmpl w:val="0884F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B01BF2"/>
    <w:multiLevelType w:val="hybridMultilevel"/>
    <w:tmpl w:val="E5C42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FE6C9D"/>
    <w:multiLevelType w:val="hybridMultilevel"/>
    <w:tmpl w:val="486E3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246425"/>
    <w:multiLevelType w:val="hybridMultilevel"/>
    <w:tmpl w:val="37AAD7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C731C7"/>
    <w:multiLevelType w:val="hybridMultilevel"/>
    <w:tmpl w:val="A7781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0444EA"/>
    <w:multiLevelType w:val="hybridMultilevel"/>
    <w:tmpl w:val="20E09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D35A91"/>
    <w:multiLevelType w:val="hybridMultilevel"/>
    <w:tmpl w:val="86726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D054669"/>
    <w:multiLevelType w:val="multilevel"/>
    <w:tmpl w:val="F89887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78819C3"/>
    <w:multiLevelType w:val="hybridMultilevel"/>
    <w:tmpl w:val="0DC49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0D0C64"/>
    <w:multiLevelType w:val="hybridMultilevel"/>
    <w:tmpl w:val="166C8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D42E75"/>
    <w:multiLevelType w:val="hybridMultilevel"/>
    <w:tmpl w:val="F82416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321C4B"/>
    <w:multiLevelType w:val="multilevel"/>
    <w:tmpl w:val="22242E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D7F6510"/>
    <w:multiLevelType w:val="hybridMultilevel"/>
    <w:tmpl w:val="E7B6C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0161BB"/>
    <w:multiLevelType w:val="hybridMultilevel"/>
    <w:tmpl w:val="2E0E5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8E2023"/>
    <w:multiLevelType w:val="hybridMultilevel"/>
    <w:tmpl w:val="1C322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9"/>
  </w:num>
  <w:num w:numId="3">
    <w:abstractNumId w:val="38"/>
  </w:num>
  <w:num w:numId="4">
    <w:abstractNumId w:val="25"/>
  </w:num>
  <w:num w:numId="5">
    <w:abstractNumId w:val="34"/>
  </w:num>
  <w:num w:numId="6">
    <w:abstractNumId w:val="16"/>
  </w:num>
  <w:num w:numId="7">
    <w:abstractNumId w:val="18"/>
  </w:num>
  <w:num w:numId="8">
    <w:abstractNumId w:val="24"/>
  </w:num>
  <w:num w:numId="9">
    <w:abstractNumId w:val="45"/>
  </w:num>
  <w:num w:numId="10">
    <w:abstractNumId w:val="6"/>
  </w:num>
  <w:num w:numId="11">
    <w:abstractNumId w:val="8"/>
  </w:num>
  <w:num w:numId="12">
    <w:abstractNumId w:val="4"/>
  </w:num>
  <w:num w:numId="13">
    <w:abstractNumId w:val="7"/>
  </w:num>
  <w:num w:numId="14">
    <w:abstractNumId w:val="2"/>
  </w:num>
  <w:num w:numId="15">
    <w:abstractNumId w:val="28"/>
  </w:num>
  <w:num w:numId="16">
    <w:abstractNumId w:val="32"/>
  </w:num>
  <w:num w:numId="17">
    <w:abstractNumId w:val="5"/>
  </w:num>
  <w:num w:numId="18">
    <w:abstractNumId w:val="10"/>
  </w:num>
  <w:num w:numId="19">
    <w:abstractNumId w:val="19"/>
  </w:num>
  <w:num w:numId="20">
    <w:abstractNumId w:val="13"/>
  </w:num>
  <w:num w:numId="21">
    <w:abstractNumId w:val="41"/>
  </w:num>
  <w:num w:numId="22">
    <w:abstractNumId w:val="21"/>
  </w:num>
  <w:num w:numId="23">
    <w:abstractNumId w:val="11"/>
  </w:num>
  <w:num w:numId="24">
    <w:abstractNumId w:val="22"/>
  </w:num>
  <w:num w:numId="25">
    <w:abstractNumId w:val="12"/>
  </w:num>
  <w:num w:numId="26">
    <w:abstractNumId w:val="31"/>
  </w:num>
  <w:num w:numId="27">
    <w:abstractNumId w:val="14"/>
  </w:num>
  <w:num w:numId="28">
    <w:abstractNumId w:val="33"/>
  </w:num>
  <w:num w:numId="29">
    <w:abstractNumId w:val="37"/>
  </w:num>
  <w:num w:numId="30">
    <w:abstractNumId w:val="43"/>
  </w:num>
  <w:num w:numId="31">
    <w:abstractNumId w:val="1"/>
  </w:num>
  <w:num w:numId="32">
    <w:abstractNumId w:val="36"/>
  </w:num>
  <w:num w:numId="33">
    <w:abstractNumId w:val="26"/>
  </w:num>
  <w:num w:numId="34">
    <w:abstractNumId w:val="23"/>
  </w:num>
  <w:num w:numId="35">
    <w:abstractNumId w:val="0"/>
  </w:num>
  <w:num w:numId="36">
    <w:abstractNumId w:val="42"/>
  </w:num>
  <w:num w:numId="37">
    <w:abstractNumId w:val="40"/>
  </w:num>
  <w:num w:numId="38">
    <w:abstractNumId w:val="30"/>
  </w:num>
  <w:num w:numId="39">
    <w:abstractNumId w:val="20"/>
  </w:num>
  <w:num w:numId="40">
    <w:abstractNumId w:val="27"/>
  </w:num>
  <w:num w:numId="41">
    <w:abstractNumId w:val="35"/>
  </w:num>
  <w:num w:numId="42">
    <w:abstractNumId w:val="3"/>
  </w:num>
  <w:num w:numId="43">
    <w:abstractNumId w:val="39"/>
  </w:num>
  <w:num w:numId="44">
    <w:abstractNumId w:val="44"/>
  </w:num>
  <w:num w:numId="45">
    <w:abstractNumId w:val="17"/>
  </w:num>
  <w:num w:numId="4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BAC"/>
    <w:rsid w:val="000071AD"/>
    <w:rsid w:val="00010AB8"/>
    <w:rsid w:val="00017FC7"/>
    <w:rsid w:val="00020975"/>
    <w:rsid w:val="000214A1"/>
    <w:rsid w:val="0003796A"/>
    <w:rsid w:val="00041CFD"/>
    <w:rsid w:val="000516CC"/>
    <w:rsid w:val="0005769F"/>
    <w:rsid w:val="00060634"/>
    <w:rsid w:val="00062723"/>
    <w:rsid w:val="0006342E"/>
    <w:rsid w:val="00070109"/>
    <w:rsid w:val="00070B28"/>
    <w:rsid w:val="0008028F"/>
    <w:rsid w:val="0008453C"/>
    <w:rsid w:val="00086B50"/>
    <w:rsid w:val="000873F5"/>
    <w:rsid w:val="00090891"/>
    <w:rsid w:val="00094D09"/>
    <w:rsid w:val="00096022"/>
    <w:rsid w:val="000A4850"/>
    <w:rsid w:val="000A4EAD"/>
    <w:rsid w:val="000A6B0A"/>
    <w:rsid w:val="000B3ED9"/>
    <w:rsid w:val="000C16E1"/>
    <w:rsid w:val="000D2177"/>
    <w:rsid w:val="000D220F"/>
    <w:rsid w:val="000D273F"/>
    <w:rsid w:val="000D31F1"/>
    <w:rsid w:val="000D5E68"/>
    <w:rsid w:val="000D7E21"/>
    <w:rsid w:val="000E4975"/>
    <w:rsid w:val="000E6019"/>
    <w:rsid w:val="000F0912"/>
    <w:rsid w:val="000F34A2"/>
    <w:rsid w:val="000F47F3"/>
    <w:rsid w:val="000F6051"/>
    <w:rsid w:val="00101699"/>
    <w:rsid w:val="00103C20"/>
    <w:rsid w:val="00112CE2"/>
    <w:rsid w:val="00115780"/>
    <w:rsid w:val="0011760E"/>
    <w:rsid w:val="001224DA"/>
    <w:rsid w:val="00125BA8"/>
    <w:rsid w:val="0012713B"/>
    <w:rsid w:val="001339DA"/>
    <w:rsid w:val="0013727A"/>
    <w:rsid w:val="0014511F"/>
    <w:rsid w:val="001468D5"/>
    <w:rsid w:val="00161B46"/>
    <w:rsid w:val="001636B9"/>
    <w:rsid w:val="00165BF3"/>
    <w:rsid w:val="00174439"/>
    <w:rsid w:val="0018186E"/>
    <w:rsid w:val="0019720D"/>
    <w:rsid w:val="001A3590"/>
    <w:rsid w:val="001C0024"/>
    <w:rsid w:val="001C1640"/>
    <w:rsid w:val="001C31A1"/>
    <w:rsid w:val="001D322C"/>
    <w:rsid w:val="001D379C"/>
    <w:rsid w:val="001D5468"/>
    <w:rsid w:val="001D6940"/>
    <w:rsid w:val="001E269C"/>
    <w:rsid w:val="001E4475"/>
    <w:rsid w:val="001E761C"/>
    <w:rsid w:val="001F0FF3"/>
    <w:rsid w:val="001F14B5"/>
    <w:rsid w:val="001F472B"/>
    <w:rsid w:val="00206621"/>
    <w:rsid w:val="00213385"/>
    <w:rsid w:val="00214C3B"/>
    <w:rsid w:val="00216E3B"/>
    <w:rsid w:val="002315CB"/>
    <w:rsid w:val="0023232D"/>
    <w:rsid w:val="0023355D"/>
    <w:rsid w:val="00235BC6"/>
    <w:rsid w:val="00235F0E"/>
    <w:rsid w:val="00236920"/>
    <w:rsid w:val="0025004B"/>
    <w:rsid w:val="002502BA"/>
    <w:rsid w:val="00260504"/>
    <w:rsid w:val="00261F82"/>
    <w:rsid w:val="00264D81"/>
    <w:rsid w:val="002669AA"/>
    <w:rsid w:val="00272C2F"/>
    <w:rsid w:val="0028117F"/>
    <w:rsid w:val="00287666"/>
    <w:rsid w:val="002950D6"/>
    <w:rsid w:val="002A50D5"/>
    <w:rsid w:val="002B2482"/>
    <w:rsid w:val="002B5146"/>
    <w:rsid w:val="002C091D"/>
    <w:rsid w:val="002C4555"/>
    <w:rsid w:val="002D263E"/>
    <w:rsid w:val="002D4BC3"/>
    <w:rsid w:val="002D5197"/>
    <w:rsid w:val="002E1F8F"/>
    <w:rsid w:val="002E56C6"/>
    <w:rsid w:val="002E5DE3"/>
    <w:rsid w:val="00301F37"/>
    <w:rsid w:val="00307C69"/>
    <w:rsid w:val="00307C7A"/>
    <w:rsid w:val="00310EAF"/>
    <w:rsid w:val="00313EE4"/>
    <w:rsid w:val="003226CB"/>
    <w:rsid w:val="00323B88"/>
    <w:rsid w:val="00324E3C"/>
    <w:rsid w:val="00326B34"/>
    <w:rsid w:val="003529F5"/>
    <w:rsid w:val="003563F6"/>
    <w:rsid w:val="003638A4"/>
    <w:rsid w:val="003645CA"/>
    <w:rsid w:val="00365D56"/>
    <w:rsid w:val="003768FB"/>
    <w:rsid w:val="00385BFE"/>
    <w:rsid w:val="003A6386"/>
    <w:rsid w:val="003A6DBB"/>
    <w:rsid w:val="003B6C51"/>
    <w:rsid w:val="003C06E9"/>
    <w:rsid w:val="003C241E"/>
    <w:rsid w:val="003C569A"/>
    <w:rsid w:val="003C5773"/>
    <w:rsid w:val="003C7094"/>
    <w:rsid w:val="003D4E06"/>
    <w:rsid w:val="003E65B5"/>
    <w:rsid w:val="003F159C"/>
    <w:rsid w:val="003F493E"/>
    <w:rsid w:val="004024B1"/>
    <w:rsid w:val="00406960"/>
    <w:rsid w:val="00407D18"/>
    <w:rsid w:val="00426EEE"/>
    <w:rsid w:val="0044206F"/>
    <w:rsid w:val="0045202F"/>
    <w:rsid w:val="00457BC0"/>
    <w:rsid w:val="00457D0C"/>
    <w:rsid w:val="00462D79"/>
    <w:rsid w:val="00467985"/>
    <w:rsid w:val="00470337"/>
    <w:rsid w:val="004854DB"/>
    <w:rsid w:val="0048575B"/>
    <w:rsid w:val="00493E31"/>
    <w:rsid w:val="004A4FCB"/>
    <w:rsid w:val="004A6F7A"/>
    <w:rsid w:val="004B0E47"/>
    <w:rsid w:val="004B2265"/>
    <w:rsid w:val="004D0932"/>
    <w:rsid w:val="004D48C0"/>
    <w:rsid w:val="004E03EC"/>
    <w:rsid w:val="004E3BDD"/>
    <w:rsid w:val="004E6A90"/>
    <w:rsid w:val="004E6EEC"/>
    <w:rsid w:val="004F4B64"/>
    <w:rsid w:val="005030B0"/>
    <w:rsid w:val="00510165"/>
    <w:rsid w:val="00510917"/>
    <w:rsid w:val="005119A9"/>
    <w:rsid w:val="0051605A"/>
    <w:rsid w:val="0052125E"/>
    <w:rsid w:val="0052393F"/>
    <w:rsid w:val="005261BA"/>
    <w:rsid w:val="0053177F"/>
    <w:rsid w:val="005320A6"/>
    <w:rsid w:val="00534C1B"/>
    <w:rsid w:val="005413AC"/>
    <w:rsid w:val="00543787"/>
    <w:rsid w:val="00556300"/>
    <w:rsid w:val="00564ED8"/>
    <w:rsid w:val="00580009"/>
    <w:rsid w:val="00582441"/>
    <w:rsid w:val="00584686"/>
    <w:rsid w:val="00587F5D"/>
    <w:rsid w:val="0059101E"/>
    <w:rsid w:val="005910FD"/>
    <w:rsid w:val="005930A7"/>
    <w:rsid w:val="005952B2"/>
    <w:rsid w:val="005A0395"/>
    <w:rsid w:val="005A1933"/>
    <w:rsid w:val="005A3A92"/>
    <w:rsid w:val="005A4DAD"/>
    <w:rsid w:val="005A6B15"/>
    <w:rsid w:val="005B0427"/>
    <w:rsid w:val="005C39F0"/>
    <w:rsid w:val="005C5132"/>
    <w:rsid w:val="005D24AD"/>
    <w:rsid w:val="005D2FA6"/>
    <w:rsid w:val="005D453F"/>
    <w:rsid w:val="005E1AB3"/>
    <w:rsid w:val="005E5EC9"/>
    <w:rsid w:val="005F0734"/>
    <w:rsid w:val="005F0EF5"/>
    <w:rsid w:val="005F657C"/>
    <w:rsid w:val="0060018D"/>
    <w:rsid w:val="00600F93"/>
    <w:rsid w:val="00602F69"/>
    <w:rsid w:val="00614E95"/>
    <w:rsid w:val="0061532E"/>
    <w:rsid w:val="006226DC"/>
    <w:rsid w:val="00631B45"/>
    <w:rsid w:val="00635798"/>
    <w:rsid w:val="00636227"/>
    <w:rsid w:val="00637C0F"/>
    <w:rsid w:val="00647EDB"/>
    <w:rsid w:val="00652473"/>
    <w:rsid w:val="006530A6"/>
    <w:rsid w:val="0066117C"/>
    <w:rsid w:val="006761DA"/>
    <w:rsid w:val="0068110E"/>
    <w:rsid w:val="00690924"/>
    <w:rsid w:val="00690D26"/>
    <w:rsid w:val="006923E4"/>
    <w:rsid w:val="00695AB2"/>
    <w:rsid w:val="006A1926"/>
    <w:rsid w:val="006A3846"/>
    <w:rsid w:val="006B3FB1"/>
    <w:rsid w:val="006C0B3C"/>
    <w:rsid w:val="006C168C"/>
    <w:rsid w:val="006C2862"/>
    <w:rsid w:val="006C5C67"/>
    <w:rsid w:val="006C6B21"/>
    <w:rsid w:val="006E24C3"/>
    <w:rsid w:val="006E74B4"/>
    <w:rsid w:val="006F665D"/>
    <w:rsid w:val="00712B54"/>
    <w:rsid w:val="00717BD5"/>
    <w:rsid w:val="007215C6"/>
    <w:rsid w:val="00726F76"/>
    <w:rsid w:val="0073550D"/>
    <w:rsid w:val="007410B1"/>
    <w:rsid w:val="00752454"/>
    <w:rsid w:val="00761604"/>
    <w:rsid w:val="007619E5"/>
    <w:rsid w:val="00762D8D"/>
    <w:rsid w:val="0076321E"/>
    <w:rsid w:val="007646C1"/>
    <w:rsid w:val="0076543D"/>
    <w:rsid w:val="00766988"/>
    <w:rsid w:val="007722C1"/>
    <w:rsid w:val="00774E20"/>
    <w:rsid w:val="00777FF5"/>
    <w:rsid w:val="00782D86"/>
    <w:rsid w:val="00787021"/>
    <w:rsid w:val="007A490D"/>
    <w:rsid w:val="007A57D7"/>
    <w:rsid w:val="007B1EB6"/>
    <w:rsid w:val="007B348A"/>
    <w:rsid w:val="007B3EE0"/>
    <w:rsid w:val="007F2A68"/>
    <w:rsid w:val="007F2AE7"/>
    <w:rsid w:val="007F58EC"/>
    <w:rsid w:val="008219D5"/>
    <w:rsid w:val="008220EF"/>
    <w:rsid w:val="00822169"/>
    <w:rsid w:val="008230BA"/>
    <w:rsid w:val="00823365"/>
    <w:rsid w:val="00824526"/>
    <w:rsid w:val="00825ED3"/>
    <w:rsid w:val="00826C0C"/>
    <w:rsid w:val="00830298"/>
    <w:rsid w:val="008335CD"/>
    <w:rsid w:val="008345FA"/>
    <w:rsid w:val="008417BD"/>
    <w:rsid w:val="008421B0"/>
    <w:rsid w:val="0084535D"/>
    <w:rsid w:val="00852924"/>
    <w:rsid w:val="0085733E"/>
    <w:rsid w:val="00860260"/>
    <w:rsid w:val="00862EBC"/>
    <w:rsid w:val="00872BCB"/>
    <w:rsid w:val="008740BD"/>
    <w:rsid w:val="00874D76"/>
    <w:rsid w:val="00877316"/>
    <w:rsid w:val="008835DB"/>
    <w:rsid w:val="0088408A"/>
    <w:rsid w:val="00893D37"/>
    <w:rsid w:val="00895642"/>
    <w:rsid w:val="008A53DA"/>
    <w:rsid w:val="008A5BFB"/>
    <w:rsid w:val="008A6C61"/>
    <w:rsid w:val="008A6E1A"/>
    <w:rsid w:val="008B07B2"/>
    <w:rsid w:val="008B1A48"/>
    <w:rsid w:val="008B7BAC"/>
    <w:rsid w:val="008C2A84"/>
    <w:rsid w:val="008D1F08"/>
    <w:rsid w:val="008D33D1"/>
    <w:rsid w:val="008D3DB3"/>
    <w:rsid w:val="008D7F43"/>
    <w:rsid w:val="008E5138"/>
    <w:rsid w:val="008F2EC9"/>
    <w:rsid w:val="008F6530"/>
    <w:rsid w:val="00901CA3"/>
    <w:rsid w:val="009041A0"/>
    <w:rsid w:val="00904781"/>
    <w:rsid w:val="00906056"/>
    <w:rsid w:val="00906AF5"/>
    <w:rsid w:val="009074C8"/>
    <w:rsid w:val="00907E5A"/>
    <w:rsid w:val="00913BD8"/>
    <w:rsid w:val="00917B4E"/>
    <w:rsid w:val="0093038C"/>
    <w:rsid w:val="00930CA7"/>
    <w:rsid w:val="009455D1"/>
    <w:rsid w:val="009521C5"/>
    <w:rsid w:val="009572E4"/>
    <w:rsid w:val="009623CC"/>
    <w:rsid w:val="0096240F"/>
    <w:rsid w:val="00966861"/>
    <w:rsid w:val="0096747E"/>
    <w:rsid w:val="00970DF5"/>
    <w:rsid w:val="00971E24"/>
    <w:rsid w:val="009745FB"/>
    <w:rsid w:val="009745FC"/>
    <w:rsid w:val="009808A0"/>
    <w:rsid w:val="009858C0"/>
    <w:rsid w:val="009C2937"/>
    <w:rsid w:val="009C344D"/>
    <w:rsid w:val="009D5302"/>
    <w:rsid w:val="009F14CC"/>
    <w:rsid w:val="009F38B9"/>
    <w:rsid w:val="009F3F1F"/>
    <w:rsid w:val="009F4BE5"/>
    <w:rsid w:val="009F797E"/>
    <w:rsid w:val="00A00B33"/>
    <w:rsid w:val="00A21445"/>
    <w:rsid w:val="00A23507"/>
    <w:rsid w:val="00A25D03"/>
    <w:rsid w:val="00A26030"/>
    <w:rsid w:val="00A32B72"/>
    <w:rsid w:val="00A33C94"/>
    <w:rsid w:val="00A41191"/>
    <w:rsid w:val="00A50AF1"/>
    <w:rsid w:val="00A544F4"/>
    <w:rsid w:val="00A60A90"/>
    <w:rsid w:val="00A6625A"/>
    <w:rsid w:val="00A70A25"/>
    <w:rsid w:val="00A75F44"/>
    <w:rsid w:val="00A82292"/>
    <w:rsid w:val="00A93606"/>
    <w:rsid w:val="00A94BEB"/>
    <w:rsid w:val="00AA2BDD"/>
    <w:rsid w:val="00AA7CAA"/>
    <w:rsid w:val="00AD1A90"/>
    <w:rsid w:val="00AD70A0"/>
    <w:rsid w:val="00AD79D7"/>
    <w:rsid w:val="00AF7278"/>
    <w:rsid w:val="00B02D5A"/>
    <w:rsid w:val="00B04745"/>
    <w:rsid w:val="00B05F39"/>
    <w:rsid w:val="00B060A2"/>
    <w:rsid w:val="00B06DB7"/>
    <w:rsid w:val="00B17F70"/>
    <w:rsid w:val="00B22747"/>
    <w:rsid w:val="00B41C01"/>
    <w:rsid w:val="00B41DD2"/>
    <w:rsid w:val="00B43DD6"/>
    <w:rsid w:val="00B44171"/>
    <w:rsid w:val="00B4469C"/>
    <w:rsid w:val="00B47431"/>
    <w:rsid w:val="00B55949"/>
    <w:rsid w:val="00B5668A"/>
    <w:rsid w:val="00B57C59"/>
    <w:rsid w:val="00B57CDD"/>
    <w:rsid w:val="00B6184A"/>
    <w:rsid w:val="00B625A7"/>
    <w:rsid w:val="00B6548D"/>
    <w:rsid w:val="00B67017"/>
    <w:rsid w:val="00B75D21"/>
    <w:rsid w:val="00B90C00"/>
    <w:rsid w:val="00B9408C"/>
    <w:rsid w:val="00BA5BA0"/>
    <w:rsid w:val="00BB040C"/>
    <w:rsid w:val="00BB3CF7"/>
    <w:rsid w:val="00BB65C5"/>
    <w:rsid w:val="00BC09F5"/>
    <w:rsid w:val="00BD00E8"/>
    <w:rsid w:val="00BD6315"/>
    <w:rsid w:val="00BD6941"/>
    <w:rsid w:val="00BD6AF1"/>
    <w:rsid w:val="00BD6C49"/>
    <w:rsid w:val="00BE5F89"/>
    <w:rsid w:val="00BF765E"/>
    <w:rsid w:val="00C04594"/>
    <w:rsid w:val="00C11B4D"/>
    <w:rsid w:val="00C2155F"/>
    <w:rsid w:val="00C32CCF"/>
    <w:rsid w:val="00C35182"/>
    <w:rsid w:val="00C4435A"/>
    <w:rsid w:val="00C464EA"/>
    <w:rsid w:val="00C51A18"/>
    <w:rsid w:val="00C55AC7"/>
    <w:rsid w:val="00C56BD5"/>
    <w:rsid w:val="00C609C9"/>
    <w:rsid w:val="00C62DFC"/>
    <w:rsid w:val="00C63CB4"/>
    <w:rsid w:val="00C646B4"/>
    <w:rsid w:val="00C66042"/>
    <w:rsid w:val="00C8127F"/>
    <w:rsid w:val="00C9604A"/>
    <w:rsid w:val="00CA12A0"/>
    <w:rsid w:val="00CA61BB"/>
    <w:rsid w:val="00CB2456"/>
    <w:rsid w:val="00CC3D1E"/>
    <w:rsid w:val="00CD450A"/>
    <w:rsid w:val="00CE3295"/>
    <w:rsid w:val="00CE3357"/>
    <w:rsid w:val="00CE5062"/>
    <w:rsid w:val="00CF1138"/>
    <w:rsid w:val="00CF514E"/>
    <w:rsid w:val="00CF6BF6"/>
    <w:rsid w:val="00CF74DC"/>
    <w:rsid w:val="00CF7A97"/>
    <w:rsid w:val="00D00679"/>
    <w:rsid w:val="00D022DD"/>
    <w:rsid w:val="00D032F2"/>
    <w:rsid w:val="00D05313"/>
    <w:rsid w:val="00D1218A"/>
    <w:rsid w:val="00D12A8F"/>
    <w:rsid w:val="00D13698"/>
    <w:rsid w:val="00D20783"/>
    <w:rsid w:val="00D22E48"/>
    <w:rsid w:val="00D255DC"/>
    <w:rsid w:val="00D3358A"/>
    <w:rsid w:val="00D347BC"/>
    <w:rsid w:val="00D52892"/>
    <w:rsid w:val="00D53355"/>
    <w:rsid w:val="00D5577B"/>
    <w:rsid w:val="00D607AD"/>
    <w:rsid w:val="00D740B9"/>
    <w:rsid w:val="00D77D12"/>
    <w:rsid w:val="00D8666D"/>
    <w:rsid w:val="00D95476"/>
    <w:rsid w:val="00DA1035"/>
    <w:rsid w:val="00DA1ED9"/>
    <w:rsid w:val="00DB6FA2"/>
    <w:rsid w:val="00DB706C"/>
    <w:rsid w:val="00DC2C05"/>
    <w:rsid w:val="00DC7714"/>
    <w:rsid w:val="00DD0315"/>
    <w:rsid w:val="00DD139F"/>
    <w:rsid w:val="00DD62D7"/>
    <w:rsid w:val="00DE1EA5"/>
    <w:rsid w:val="00DE4F13"/>
    <w:rsid w:val="00DE641F"/>
    <w:rsid w:val="00DE6607"/>
    <w:rsid w:val="00DF1EEB"/>
    <w:rsid w:val="00E0071A"/>
    <w:rsid w:val="00E11202"/>
    <w:rsid w:val="00E11EC2"/>
    <w:rsid w:val="00E125D7"/>
    <w:rsid w:val="00E146F2"/>
    <w:rsid w:val="00E21E20"/>
    <w:rsid w:val="00E33662"/>
    <w:rsid w:val="00E559CE"/>
    <w:rsid w:val="00E55B81"/>
    <w:rsid w:val="00E62B5C"/>
    <w:rsid w:val="00E656FF"/>
    <w:rsid w:val="00E70476"/>
    <w:rsid w:val="00E711C3"/>
    <w:rsid w:val="00E73890"/>
    <w:rsid w:val="00E76C76"/>
    <w:rsid w:val="00E94944"/>
    <w:rsid w:val="00EA29F1"/>
    <w:rsid w:val="00EA5B51"/>
    <w:rsid w:val="00EB0190"/>
    <w:rsid w:val="00EC20A4"/>
    <w:rsid w:val="00ED3B87"/>
    <w:rsid w:val="00ED3D9D"/>
    <w:rsid w:val="00EE0F83"/>
    <w:rsid w:val="00EE3E63"/>
    <w:rsid w:val="00EF39EE"/>
    <w:rsid w:val="00F00692"/>
    <w:rsid w:val="00F0125E"/>
    <w:rsid w:val="00F02C05"/>
    <w:rsid w:val="00F15DFC"/>
    <w:rsid w:val="00F2572D"/>
    <w:rsid w:val="00F272B1"/>
    <w:rsid w:val="00F320B1"/>
    <w:rsid w:val="00F320BA"/>
    <w:rsid w:val="00F33CED"/>
    <w:rsid w:val="00F366A4"/>
    <w:rsid w:val="00F41D89"/>
    <w:rsid w:val="00F420A6"/>
    <w:rsid w:val="00F43332"/>
    <w:rsid w:val="00F453A2"/>
    <w:rsid w:val="00F4744B"/>
    <w:rsid w:val="00F54B97"/>
    <w:rsid w:val="00F627F3"/>
    <w:rsid w:val="00F641CC"/>
    <w:rsid w:val="00F64D77"/>
    <w:rsid w:val="00F6736B"/>
    <w:rsid w:val="00F76219"/>
    <w:rsid w:val="00F875D6"/>
    <w:rsid w:val="00FA1536"/>
    <w:rsid w:val="00FA4060"/>
    <w:rsid w:val="00FA62E2"/>
    <w:rsid w:val="00FC1452"/>
    <w:rsid w:val="00FC2722"/>
    <w:rsid w:val="00FC2983"/>
    <w:rsid w:val="00FC648F"/>
    <w:rsid w:val="00FD4DD0"/>
    <w:rsid w:val="00FE2B19"/>
    <w:rsid w:val="00FF47C5"/>
    <w:rsid w:val="00FF5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AA70467-42C7-4C1F-8E8D-4AFE69DDC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5B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7BAC"/>
    <w:pPr>
      <w:ind w:left="720"/>
      <w:contextualSpacing/>
    </w:pPr>
  </w:style>
  <w:style w:type="character" w:styleId="PlaceholderText">
    <w:name w:val="Placeholder Text"/>
    <w:basedOn w:val="DefaultParagraphFont"/>
    <w:uiPriority w:val="99"/>
    <w:semiHidden/>
    <w:rsid w:val="008B7BAC"/>
    <w:rPr>
      <w:color w:val="808080"/>
    </w:rPr>
  </w:style>
  <w:style w:type="paragraph" w:styleId="BalloonText">
    <w:name w:val="Balloon Text"/>
    <w:basedOn w:val="Normal"/>
    <w:link w:val="BalloonTextChar"/>
    <w:uiPriority w:val="99"/>
    <w:semiHidden/>
    <w:unhideWhenUsed/>
    <w:rsid w:val="008B7B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BAC"/>
    <w:rPr>
      <w:rFonts w:ascii="Tahoma" w:hAnsi="Tahoma" w:cs="Tahoma"/>
      <w:sz w:val="16"/>
      <w:szCs w:val="16"/>
    </w:rPr>
  </w:style>
  <w:style w:type="paragraph" w:styleId="Header">
    <w:name w:val="header"/>
    <w:basedOn w:val="Normal"/>
    <w:link w:val="HeaderChar"/>
    <w:uiPriority w:val="99"/>
    <w:unhideWhenUsed/>
    <w:rsid w:val="006C6B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B21"/>
  </w:style>
  <w:style w:type="paragraph" w:styleId="Footer">
    <w:name w:val="footer"/>
    <w:basedOn w:val="Normal"/>
    <w:link w:val="FooterChar"/>
    <w:uiPriority w:val="99"/>
    <w:unhideWhenUsed/>
    <w:rsid w:val="006C6B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B21"/>
  </w:style>
  <w:style w:type="paragraph" w:styleId="HTMLPreformatted">
    <w:name w:val="HTML Preformatted"/>
    <w:basedOn w:val="Normal"/>
    <w:link w:val="HTMLPreformattedChar"/>
    <w:uiPriority w:val="99"/>
    <w:unhideWhenUsed/>
    <w:rsid w:val="008D3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3DB3"/>
    <w:rPr>
      <w:rFonts w:ascii="Courier New" w:eastAsia="Times New Roman" w:hAnsi="Courier New" w:cs="Courier New"/>
      <w:sz w:val="20"/>
      <w:szCs w:val="20"/>
    </w:rPr>
  </w:style>
  <w:style w:type="character" w:customStyle="1" w:styleId="apple-style-span">
    <w:name w:val="apple-style-span"/>
    <w:basedOn w:val="DefaultParagraphFont"/>
    <w:rsid w:val="008D3DB3"/>
  </w:style>
  <w:style w:type="character" w:customStyle="1" w:styleId="apple-converted-space">
    <w:name w:val="apple-converted-space"/>
    <w:basedOn w:val="DefaultParagraphFont"/>
    <w:rsid w:val="008D3DB3"/>
  </w:style>
  <w:style w:type="character" w:styleId="HTMLCode">
    <w:name w:val="HTML Code"/>
    <w:basedOn w:val="DefaultParagraphFont"/>
    <w:uiPriority w:val="99"/>
    <w:semiHidden/>
    <w:unhideWhenUsed/>
    <w:rsid w:val="008D3DB3"/>
    <w:rPr>
      <w:rFonts w:ascii="Courier New" w:eastAsia="Times New Roman" w:hAnsi="Courier New" w:cs="Courier New"/>
      <w:sz w:val="20"/>
      <w:szCs w:val="20"/>
    </w:rPr>
  </w:style>
  <w:style w:type="character" w:customStyle="1" w:styleId="samp">
    <w:name w:val="samp"/>
    <w:basedOn w:val="DefaultParagraphFont"/>
    <w:rsid w:val="008D3DB3"/>
  </w:style>
  <w:style w:type="character" w:styleId="Hyperlink">
    <w:name w:val="Hyperlink"/>
    <w:basedOn w:val="DefaultParagraphFont"/>
    <w:uiPriority w:val="99"/>
    <w:unhideWhenUsed/>
    <w:rsid w:val="0028117F"/>
    <w:rPr>
      <w:color w:val="0000FF" w:themeColor="hyperlink"/>
      <w:u w:val="single"/>
    </w:rPr>
  </w:style>
  <w:style w:type="character" w:styleId="FollowedHyperlink">
    <w:name w:val="FollowedHyperlink"/>
    <w:basedOn w:val="DefaultParagraphFont"/>
    <w:uiPriority w:val="99"/>
    <w:semiHidden/>
    <w:unhideWhenUsed/>
    <w:rsid w:val="009041A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341682">
      <w:bodyDiv w:val="1"/>
      <w:marLeft w:val="0"/>
      <w:marRight w:val="0"/>
      <w:marTop w:val="0"/>
      <w:marBottom w:val="0"/>
      <w:divBdr>
        <w:top w:val="none" w:sz="0" w:space="0" w:color="auto"/>
        <w:left w:val="none" w:sz="0" w:space="0" w:color="auto"/>
        <w:bottom w:val="none" w:sz="0" w:space="0" w:color="auto"/>
        <w:right w:val="none" w:sz="0" w:space="0" w:color="auto"/>
      </w:divBdr>
    </w:div>
    <w:div w:id="200095397">
      <w:bodyDiv w:val="1"/>
      <w:marLeft w:val="0"/>
      <w:marRight w:val="0"/>
      <w:marTop w:val="0"/>
      <w:marBottom w:val="0"/>
      <w:divBdr>
        <w:top w:val="none" w:sz="0" w:space="0" w:color="auto"/>
        <w:left w:val="none" w:sz="0" w:space="0" w:color="auto"/>
        <w:bottom w:val="none" w:sz="0" w:space="0" w:color="auto"/>
        <w:right w:val="none" w:sz="0" w:space="0" w:color="auto"/>
      </w:divBdr>
    </w:div>
    <w:div w:id="412091779">
      <w:bodyDiv w:val="1"/>
      <w:marLeft w:val="0"/>
      <w:marRight w:val="0"/>
      <w:marTop w:val="0"/>
      <w:marBottom w:val="0"/>
      <w:divBdr>
        <w:top w:val="none" w:sz="0" w:space="0" w:color="auto"/>
        <w:left w:val="none" w:sz="0" w:space="0" w:color="auto"/>
        <w:bottom w:val="none" w:sz="0" w:space="0" w:color="auto"/>
        <w:right w:val="none" w:sz="0" w:space="0" w:color="auto"/>
      </w:divBdr>
    </w:div>
    <w:div w:id="448398250">
      <w:bodyDiv w:val="1"/>
      <w:marLeft w:val="0"/>
      <w:marRight w:val="0"/>
      <w:marTop w:val="0"/>
      <w:marBottom w:val="0"/>
      <w:divBdr>
        <w:top w:val="none" w:sz="0" w:space="0" w:color="auto"/>
        <w:left w:val="none" w:sz="0" w:space="0" w:color="auto"/>
        <w:bottom w:val="none" w:sz="0" w:space="0" w:color="auto"/>
        <w:right w:val="none" w:sz="0" w:space="0" w:color="auto"/>
      </w:divBdr>
    </w:div>
    <w:div w:id="498078377">
      <w:bodyDiv w:val="1"/>
      <w:marLeft w:val="0"/>
      <w:marRight w:val="0"/>
      <w:marTop w:val="0"/>
      <w:marBottom w:val="0"/>
      <w:divBdr>
        <w:top w:val="none" w:sz="0" w:space="0" w:color="auto"/>
        <w:left w:val="none" w:sz="0" w:space="0" w:color="auto"/>
        <w:bottom w:val="none" w:sz="0" w:space="0" w:color="auto"/>
        <w:right w:val="none" w:sz="0" w:space="0" w:color="auto"/>
      </w:divBdr>
    </w:div>
    <w:div w:id="614679835">
      <w:bodyDiv w:val="1"/>
      <w:marLeft w:val="0"/>
      <w:marRight w:val="0"/>
      <w:marTop w:val="0"/>
      <w:marBottom w:val="0"/>
      <w:divBdr>
        <w:top w:val="none" w:sz="0" w:space="0" w:color="auto"/>
        <w:left w:val="none" w:sz="0" w:space="0" w:color="auto"/>
        <w:bottom w:val="none" w:sz="0" w:space="0" w:color="auto"/>
        <w:right w:val="none" w:sz="0" w:space="0" w:color="auto"/>
      </w:divBdr>
    </w:div>
    <w:div w:id="664479271">
      <w:bodyDiv w:val="1"/>
      <w:marLeft w:val="0"/>
      <w:marRight w:val="0"/>
      <w:marTop w:val="0"/>
      <w:marBottom w:val="0"/>
      <w:divBdr>
        <w:top w:val="none" w:sz="0" w:space="0" w:color="auto"/>
        <w:left w:val="none" w:sz="0" w:space="0" w:color="auto"/>
        <w:bottom w:val="none" w:sz="0" w:space="0" w:color="auto"/>
        <w:right w:val="none" w:sz="0" w:space="0" w:color="auto"/>
      </w:divBdr>
    </w:div>
    <w:div w:id="819927850">
      <w:bodyDiv w:val="1"/>
      <w:marLeft w:val="0"/>
      <w:marRight w:val="0"/>
      <w:marTop w:val="0"/>
      <w:marBottom w:val="0"/>
      <w:divBdr>
        <w:top w:val="none" w:sz="0" w:space="0" w:color="auto"/>
        <w:left w:val="none" w:sz="0" w:space="0" w:color="auto"/>
        <w:bottom w:val="none" w:sz="0" w:space="0" w:color="auto"/>
        <w:right w:val="none" w:sz="0" w:space="0" w:color="auto"/>
      </w:divBdr>
    </w:div>
    <w:div w:id="1156645878">
      <w:bodyDiv w:val="1"/>
      <w:marLeft w:val="0"/>
      <w:marRight w:val="0"/>
      <w:marTop w:val="0"/>
      <w:marBottom w:val="0"/>
      <w:divBdr>
        <w:top w:val="none" w:sz="0" w:space="0" w:color="auto"/>
        <w:left w:val="none" w:sz="0" w:space="0" w:color="auto"/>
        <w:bottom w:val="none" w:sz="0" w:space="0" w:color="auto"/>
        <w:right w:val="none" w:sz="0" w:space="0" w:color="auto"/>
      </w:divBdr>
    </w:div>
    <w:div w:id="1225604057">
      <w:bodyDiv w:val="1"/>
      <w:marLeft w:val="0"/>
      <w:marRight w:val="0"/>
      <w:marTop w:val="0"/>
      <w:marBottom w:val="0"/>
      <w:divBdr>
        <w:top w:val="none" w:sz="0" w:space="0" w:color="auto"/>
        <w:left w:val="none" w:sz="0" w:space="0" w:color="auto"/>
        <w:bottom w:val="none" w:sz="0" w:space="0" w:color="auto"/>
        <w:right w:val="none" w:sz="0" w:space="0" w:color="auto"/>
      </w:divBdr>
    </w:div>
    <w:div w:id="1249582165">
      <w:bodyDiv w:val="1"/>
      <w:marLeft w:val="0"/>
      <w:marRight w:val="0"/>
      <w:marTop w:val="0"/>
      <w:marBottom w:val="0"/>
      <w:divBdr>
        <w:top w:val="none" w:sz="0" w:space="0" w:color="auto"/>
        <w:left w:val="none" w:sz="0" w:space="0" w:color="auto"/>
        <w:bottom w:val="none" w:sz="0" w:space="0" w:color="auto"/>
        <w:right w:val="none" w:sz="0" w:space="0" w:color="auto"/>
      </w:divBdr>
    </w:div>
    <w:div w:id="1250963237">
      <w:bodyDiv w:val="1"/>
      <w:marLeft w:val="0"/>
      <w:marRight w:val="0"/>
      <w:marTop w:val="0"/>
      <w:marBottom w:val="0"/>
      <w:divBdr>
        <w:top w:val="none" w:sz="0" w:space="0" w:color="auto"/>
        <w:left w:val="none" w:sz="0" w:space="0" w:color="auto"/>
        <w:bottom w:val="none" w:sz="0" w:space="0" w:color="auto"/>
        <w:right w:val="none" w:sz="0" w:space="0" w:color="auto"/>
      </w:divBdr>
    </w:div>
    <w:div w:id="1255095368">
      <w:bodyDiv w:val="1"/>
      <w:marLeft w:val="0"/>
      <w:marRight w:val="0"/>
      <w:marTop w:val="0"/>
      <w:marBottom w:val="0"/>
      <w:divBdr>
        <w:top w:val="none" w:sz="0" w:space="0" w:color="auto"/>
        <w:left w:val="none" w:sz="0" w:space="0" w:color="auto"/>
        <w:bottom w:val="none" w:sz="0" w:space="0" w:color="auto"/>
        <w:right w:val="none" w:sz="0" w:space="0" w:color="auto"/>
      </w:divBdr>
    </w:div>
    <w:div w:id="1397243691">
      <w:bodyDiv w:val="1"/>
      <w:marLeft w:val="0"/>
      <w:marRight w:val="0"/>
      <w:marTop w:val="0"/>
      <w:marBottom w:val="0"/>
      <w:divBdr>
        <w:top w:val="none" w:sz="0" w:space="0" w:color="auto"/>
        <w:left w:val="none" w:sz="0" w:space="0" w:color="auto"/>
        <w:bottom w:val="none" w:sz="0" w:space="0" w:color="auto"/>
        <w:right w:val="none" w:sz="0" w:space="0" w:color="auto"/>
      </w:divBdr>
    </w:div>
    <w:div w:id="1399866968">
      <w:bodyDiv w:val="1"/>
      <w:marLeft w:val="0"/>
      <w:marRight w:val="0"/>
      <w:marTop w:val="0"/>
      <w:marBottom w:val="0"/>
      <w:divBdr>
        <w:top w:val="none" w:sz="0" w:space="0" w:color="auto"/>
        <w:left w:val="none" w:sz="0" w:space="0" w:color="auto"/>
        <w:bottom w:val="none" w:sz="0" w:space="0" w:color="auto"/>
        <w:right w:val="none" w:sz="0" w:space="0" w:color="auto"/>
      </w:divBdr>
    </w:div>
    <w:div w:id="1666980461">
      <w:bodyDiv w:val="1"/>
      <w:marLeft w:val="0"/>
      <w:marRight w:val="0"/>
      <w:marTop w:val="0"/>
      <w:marBottom w:val="0"/>
      <w:divBdr>
        <w:top w:val="none" w:sz="0" w:space="0" w:color="auto"/>
        <w:left w:val="none" w:sz="0" w:space="0" w:color="auto"/>
        <w:bottom w:val="none" w:sz="0" w:space="0" w:color="auto"/>
        <w:right w:val="none" w:sz="0" w:space="0" w:color="auto"/>
      </w:divBdr>
    </w:div>
    <w:div w:id="1833447210">
      <w:bodyDiv w:val="1"/>
      <w:marLeft w:val="0"/>
      <w:marRight w:val="0"/>
      <w:marTop w:val="0"/>
      <w:marBottom w:val="0"/>
      <w:divBdr>
        <w:top w:val="none" w:sz="0" w:space="0" w:color="auto"/>
        <w:left w:val="none" w:sz="0" w:space="0" w:color="auto"/>
        <w:bottom w:val="none" w:sz="0" w:space="0" w:color="auto"/>
        <w:right w:val="none" w:sz="0" w:space="0" w:color="auto"/>
      </w:divBdr>
    </w:div>
    <w:div w:id="1836918700">
      <w:bodyDiv w:val="1"/>
      <w:marLeft w:val="0"/>
      <w:marRight w:val="0"/>
      <w:marTop w:val="0"/>
      <w:marBottom w:val="0"/>
      <w:divBdr>
        <w:top w:val="none" w:sz="0" w:space="0" w:color="auto"/>
        <w:left w:val="none" w:sz="0" w:space="0" w:color="auto"/>
        <w:bottom w:val="none" w:sz="0" w:space="0" w:color="auto"/>
        <w:right w:val="none" w:sz="0" w:space="0" w:color="auto"/>
      </w:divBdr>
    </w:div>
    <w:div w:id="1929457173">
      <w:bodyDiv w:val="1"/>
      <w:marLeft w:val="0"/>
      <w:marRight w:val="0"/>
      <w:marTop w:val="0"/>
      <w:marBottom w:val="0"/>
      <w:divBdr>
        <w:top w:val="none" w:sz="0" w:space="0" w:color="auto"/>
        <w:left w:val="none" w:sz="0" w:space="0" w:color="auto"/>
        <w:bottom w:val="none" w:sz="0" w:space="0" w:color="auto"/>
        <w:right w:val="none" w:sz="0" w:space="0" w:color="auto"/>
      </w:divBdr>
    </w:div>
    <w:div w:id="1942176525">
      <w:bodyDiv w:val="1"/>
      <w:marLeft w:val="0"/>
      <w:marRight w:val="0"/>
      <w:marTop w:val="0"/>
      <w:marBottom w:val="0"/>
      <w:divBdr>
        <w:top w:val="none" w:sz="0" w:space="0" w:color="auto"/>
        <w:left w:val="none" w:sz="0" w:space="0" w:color="auto"/>
        <w:bottom w:val="none" w:sz="0" w:space="0" w:color="auto"/>
        <w:right w:val="none" w:sz="0" w:space="0" w:color="auto"/>
      </w:divBdr>
    </w:div>
    <w:div w:id="2011521330">
      <w:bodyDiv w:val="1"/>
      <w:marLeft w:val="0"/>
      <w:marRight w:val="0"/>
      <w:marTop w:val="0"/>
      <w:marBottom w:val="0"/>
      <w:divBdr>
        <w:top w:val="none" w:sz="0" w:space="0" w:color="auto"/>
        <w:left w:val="none" w:sz="0" w:space="0" w:color="auto"/>
        <w:bottom w:val="none" w:sz="0" w:space="0" w:color="auto"/>
        <w:right w:val="none" w:sz="0" w:space="0" w:color="auto"/>
      </w:divBdr>
    </w:div>
    <w:div w:id="2061711558">
      <w:bodyDiv w:val="1"/>
      <w:marLeft w:val="0"/>
      <w:marRight w:val="0"/>
      <w:marTop w:val="0"/>
      <w:marBottom w:val="0"/>
      <w:divBdr>
        <w:top w:val="none" w:sz="0" w:space="0" w:color="auto"/>
        <w:left w:val="none" w:sz="0" w:space="0" w:color="auto"/>
        <w:bottom w:val="none" w:sz="0" w:space="0" w:color="auto"/>
        <w:right w:val="none" w:sz="0" w:space="0" w:color="auto"/>
      </w:divBdr>
    </w:div>
    <w:div w:id="2091806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dm32QvCW7wE"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youtube.com/watch?v=QpbynqiTCsY"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896B8-63AC-49B2-9BF5-45524B19B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9427</TotalTime>
  <Pages>1</Pages>
  <Words>2260</Words>
  <Characters>12885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Greg</dc:creator>
  <cp:lastModifiedBy>Greg Bolla</cp:lastModifiedBy>
  <cp:revision>40</cp:revision>
  <dcterms:created xsi:type="dcterms:W3CDTF">2016-05-23T15:35:00Z</dcterms:created>
  <dcterms:modified xsi:type="dcterms:W3CDTF">2016-07-06T02:52:00Z</dcterms:modified>
</cp:coreProperties>
</file>