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A9501B" w14:textId="53F8670C" w:rsidR="008220EF" w:rsidRPr="006C6B21" w:rsidRDefault="004F08E4" w:rsidP="00307C7A">
      <w:pPr>
        <w:spacing w:after="120"/>
        <w:rPr>
          <w:rFonts w:ascii="Tahoma" w:hAnsi="Tahoma" w:cs="Tahoma"/>
          <w:b/>
          <w:sz w:val="28"/>
          <w:szCs w:val="28"/>
        </w:rPr>
      </w:pPr>
      <w:r>
        <w:rPr>
          <w:rFonts w:ascii="Tahoma" w:hAnsi="Tahoma" w:cs="Tahoma"/>
          <w:b/>
          <w:sz w:val="28"/>
          <w:szCs w:val="28"/>
        </w:rPr>
        <w:t>Our Energy Future</w:t>
      </w:r>
    </w:p>
    <w:p w14:paraId="2372F9B2" w14:textId="4E0BDFCE" w:rsidR="004854DB" w:rsidRDefault="00B23FDA">
      <w:pPr>
        <w:spacing w:after="120"/>
        <w:rPr>
          <w:rFonts w:ascii="Tahoma" w:eastAsiaTheme="minorEastAsia" w:hAnsi="Tahoma" w:cs="Tahoma"/>
          <w:b/>
          <w:sz w:val="20"/>
          <w:szCs w:val="20"/>
        </w:rPr>
      </w:pPr>
      <w:r>
        <w:rPr>
          <w:rFonts w:ascii="Tahoma" w:eastAsiaTheme="minorEastAsia" w:hAnsi="Tahoma" w:cs="Tahoma"/>
          <w:b/>
          <w:u w:val="single"/>
        </w:rPr>
        <w:t>Biological Energy Options</w:t>
      </w:r>
    </w:p>
    <w:p w14:paraId="6804989F" w14:textId="12A2745F" w:rsidR="00A6518D" w:rsidRDefault="009A7AA9" w:rsidP="00A6518D">
      <w:pPr>
        <w:rPr>
          <w:rFonts w:ascii="Tahoma" w:hAnsi="Tahoma" w:cs="Tahoma"/>
        </w:rPr>
      </w:pPr>
      <w:r w:rsidRPr="009A7AA9">
        <w:rPr>
          <w:rFonts w:ascii="Tahoma" w:hAnsi="Tahoma" w:cs="Tahoma"/>
          <w:i/>
        </w:rPr>
        <w:t>Biofuel</w:t>
      </w:r>
      <w:r>
        <w:rPr>
          <w:rFonts w:ascii="Tahoma" w:hAnsi="Tahoma" w:cs="Tahoma"/>
          <w:i/>
        </w:rPr>
        <w:t xml:space="preserve">s: </w:t>
      </w:r>
      <w:r>
        <w:rPr>
          <w:rFonts w:ascii="Tahoma" w:hAnsi="Tahoma" w:cs="Tahoma"/>
        </w:rPr>
        <w:t xml:space="preserve">Renewable sources of fuel that derives from </w:t>
      </w:r>
      <w:r>
        <w:rPr>
          <w:rFonts w:ascii="Tahoma" w:hAnsi="Tahoma" w:cs="Tahoma"/>
          <w:i/>
        </w:rPr>
        <w:t>recently</w:t>
      </w:r>
      <w:r>
        <w:rPr>
          <w:rFonts w:ascii="Tahoma" w:hAnsi="Tahoma" w:cs="Tahoma"/>
        </w:rPr>
        <w:t xml:space="preserve"> living organisms or their metabolic organisms.</w:t>
      </w:r>
    </w:p>
    <w:p w14:paraId="5DAEB6AA" w14:textId="7B4C2D08" w:rsidR="009A7AA9" w:rsidRDefault="009A7AA9" w:rsidP="00A6518D">
      <w:pPr>
        <w:rPr>
          <w:rFonts w:ascii="Tahoma" w:hAnsi="Tahoma" w:cs="Tahoma"/>
        </w:rPr>
      </w:pPr>
      <w:r>
        <w:rPr>
          <w:rFonts w:ascii="Tahoma" w:hAnsi="Tahoma" w:cs="Tahoma"/>
        </w:rPr>
        <w:t xml:space="preserve">The reason why the word </w:t>
      </w:r>
      <w:r>
        <w:rPr>
          <w:rFonts w:ascii="Tahoma" w:hAnsi="Tahoma" w:cs="Tahoma"/>
          <w:i/>
        </w:rPr>
        <w:t>recently</w:t>
      </w:r>
      <w:r>
        <w:rPr>
          <w:rFonts w:ascii="Tahoma" w:hAnsi="Tahoma" w:cs="Tahoma"/>
        </w:rPr>
        <w:t xml:space="preserve"> is emphasized is because fossil fuels derived from living organisms whose biomass was transformed by geologic forces over millennia. Contrast that with biofuels which derive from organisms that were living </w:t>
      </w:r>
      <w:r w:rsidR="00496520">
        <w:rPr>
          <w:rFonts w:ascii="Tahoma" w:hAnsi="Tahoma" w:cs="Tahoma"/>
        </w:rPr>
        <w:t>in the recent past.</w:t>
      </w:r>
    </w:p>
    <w:p w14:paraId="5DFF8B60" w14:textId="77777777" w:rsidR="009B1852" w:rsidRDefault="00496520" w:rsidP="00A6518D">
      <w:pPr>
        <w:rPr>
          <w:rFonts w:ascii="Tahoma" w:hAnsi="Tahoma" w:cs="Tahoma"/>
        </w:rPr>
      </w:pPr>
      <w:r>
        <w:rPr>
          <w:rFonts w:ascii="Tahoma" w:hAnsi="Tahoma" w:cs="Tahoma"/>
        </w:rPr>
        <w:t xml:space="preserve">Biofuels have been used by humans for millennia in the form of burned wood, charcoal or dung. The more modern </w:t>
      </w:r>
      <w:r w:rsidR="003B699F">
        <w:rPr>
          <w:rFonts w:ascii="Tahoma" w:hAnsi="Tahoma" w:cs="Tahoma"/>
        </w:rPr>
        <w:t xml:space="preserve">types of biofuels </w:t>
      </w:r>
      <w:r w:rsidR="009B1852">
        <w:rPr>
          <w:rFonts w:ascii="Tahoma" w:hAnsi="Tahoma" w:cs="Tahoma"/>
        </w:rPr>
        <w:t>include:</w:t>
      </w:r>
      <w:r w:rsidR="003B699F">
        <w:rPr>
          <w:rFonts w:ascii="Tahoma" w:hAnsi="Tahoma" w:cs="Tahoma"/>
        </w:rPr>
        <w:t xml:space="preserve"> </w:t>
      </w:r>
    </w:p>
    <w:p w14:paraId="3F089A2D" w14:textId="77777777" w:rsidR="009B1852" w:rsidRDefault="009B1852" w:rsidP="009B1852">
      <w:pPr>
        <w:pStyle w:val="ListParagraph"/>
        <w:numPr>
          <w:ilvl w:val="0"/>
          <w:numId w:val="7"/>
        </w:numPr>
        <w:rPr>
          <w:rFonts w:ascii="Tahoma" w:hAnsi="Tahoma" w:cs="Tahoma"/>
        </w:rPr>
      </w:pPr>
      <w:r>
        <w:rPr>
          <w:rFonts w:ascii="Tahoma" w:hAnsi="Tahoma" w:cs="Tahoma"/>
        </w:rPr>
        <w:t>B</w:t>
      </w:r>
      <w:r w:rsidR="003B699F" w:rsidRPr="009B1852">
        <w:rPr>
          <w:rFonts w:ascii="Tahoma" w:hAnsi="Tahoma" w:cs="Tahoma"/>
        </w:rPr>
        <w:t>ioalcohols</w:t>
      </w:r>
      <w:r w:rsidR="00327BBB" w:rsidRPr="009B1852">
        <w:rPr>
          <w:rFonts w:ascii="Tahoma" w:hAnsi="Tahoma" w:cs="Tahoma"/>
        </w:rPr>
        <w:t xml:space="preserve"> (e.g., corn)</w:t>
      </w:r>
      <w:r w:rsidRPr="009B1852">
        <w:rPr>
          <w:rFonts w:ascii="Tahoma" w:hAnsi="Tahoma" w:cs="Tahoma"/>
        </w:rPr>
        <w:t xml:space="preserve"> </w:t>
      </w:r>
    </w:p>
    <w:p w14:paraId="0A40805A" w14:textId="77777777" w:rsidR="009B1852" w:rsidRDefault="009B1852" w:rsidP="009B1852">
      <w:pPr>
        <w:pStyle w:val="ListParagraph"/>
        <w:numPr>
          <w:ilvl w:val="0"/>
          <w:numId w:val="7"/>
        </w:numPr>
        <w:rPr>
          <w:rFonts w:ascii="Tahoma" w:hAnsi="Tahoma" w:cs="Tahoma"/>
        </w:rPr>
      </w:pPr>
      <w:r>
        <w:rPr>
          <w:rFonts w:ascii="Tahoma" w:hAnsi="Tahoma" w:cs="Tahoma"/>
        </w:rPr>
        <w:t>B</w:t>
      </w:r>
      <w:r w:rsidRPr="009B1852">
        <w:rPr>
          <w:rFonts w:ascii="Tahoma" w:hAnsi="Tahoma" w:cs="Tahoma"/>
        </w:rPr>
        <w:t>iodiesel (</w:t>
      </w:r>
      <w:r>
        <w:rPr>
          <w:rFonts w:ascii="Tahoma" w:hAnsi="Tahoma" w:cs="Tahoma"/>
        </w:rPr>
        <w:t xml:space="preserve">e.g., </w:t>
      </w:r>
      <w:r w:rsidRPr="009B1852">
        <w:rPr>
          <w:rFonts w:ascii="Tahoma" w:hAnsi="Tahoma" w:cs="Tahoma"/>
        </w:rPr>
        <w:t xml:space="preserve">vegetable or cooking oils) </w:t>
      </w:r>
    </w:p>
    <w:p w14:paraId="3C8CA96A" w14:textId="3A676D2C" w:rsidR="00496520" w:rsidRDefault="009B1852" w:rsidP="009B1852">
      <w:pPr>
        <w:pStyle w:val="ListParagraph"/>
        <w:numPr>
          <w:ilvl w:val="0"/>
          <w:numId w:val="7"/>
        </w:numPr>
        <w:rPr>
          <w:rFonts w:ascii="Tahoma" w:hAnsi="Tahoma" w:cs="Tahoma"/>
        </w:rPr>
      </w:pPr>
      <w:r>
        <w:rPr>
          <w:rFonts w:ascii="Tahoma" w:hAnsi="Tahoma" w:cs="Tahoma"/>
        </w:rPr>
        <w:t>B</w:t>
      </w:r>
      <w:r w:rsidRPr="009B1852">
        <w:rPr>
          <w:rFonts w:ascii="Tahoma" w:hAnsi="Tahoma" w:cs="Tahoma"/>
        </w:rPr>
        <w:t>iochar (waste product</w:t>
      </w:r>
      <w:r>
        <w:rPr>
          <w:rFonts w:ascii="Tahoma" w:hAnsi="Tahoma" w:cs="Tahoma"/>
        </w:rPr>
        <w:t>s from agriculture that can be burned to produce electricity</w:t>
      </w:r>
    </w:p>
    <w:p w14:paraId="153F5702" w14:textId="16D72F07" w:rsidR="009B1852" w:rsidRDefault="009B1852" w:rsidP="009B1852">
      <w:pPr>
        <w:pStyle w:val="ListParagraph"/>
        <w:numPr>
          <w:ilvl w:val="0"/>
          <w:numId w:val="7"/>
        </w:numPr>
        <w:rPr>
          <w:rFonts w:ascii="Tahoma" w:hAnsi="Tahoma" w:cs="Tahoma"/>
        </w:rPr>
      </w:pPr>
      <w:r>
        <w:rPr>
          <w:rFonts w:ascii="Tahoma" w:hAnsi="Tahoma" w:cs="Tahoma"/>
        </w:rPr>
        <w:t>Biogas - products derived from the anaerobic digestion/decomposition of organic material (e.g., methane from a cow or within a large bioreactor)</w:t>
      </w:r>
    </w:p>
    <w:p w14:paraId="77CBD010" w14:textId="02AF0F50" w:rsidR="00D0337C" w:rsidRDefault="00D0337C" w:rsidP="00D0337C">
      <w:pPr>
        <w:rPr>
          <w:rFonts w:ascii="Tahoma" w:hAnsi="Tahoma" w:cs="Tahoma"/>
        </w:rPr>
      </w:pPr>
      <w:r>
        <w:rPr>
          <w:rFonts w:ascii="Tahoma" w:hAnsi="Tahoma" w:cs="Tahoma"/>
        </w:rPr>
        <w:t>The reason why biofuels are important is because they derived from plants and algae which have converted sunlight energy into chemical energy that is stored for use when we need it.</w:t>
      </w:r>
      <w:r w:rsidR="00C056EF">
        <w:rPr>
          <w:rFonts w:ascii="Tahoma" w:hAnsi="Tahoma" w:cs="Tahoma"/>
        </w:rPr>
        <w:t xml:space="preserve"> The biomass that are most useful in producing biofuels are those that are rich in carbon-carbon and carbon-hydrogen bonds; petroleum, coal, wood, and charcoal are some materials that hav</w:t>
      </w:r>
      <w:r w:rsidR="0048301B">
        <w:rPr>
          <w:rFonts w:ascii="Tahoma" w:hAnsi="Tahoma" w:cs="Tahoma"/>
        </w:rPr>
        <w:t>e these kinds of bonds.</w:t>
      </w:r>
    </w:p>
    <w:p w14:paraId="50A91C49" w14:textId="432B3330" w:rsidR="0048301B" w:rsidRDefault="0048301B" w:rsidP="00D0337C">
      <w:pPr>
        <w:rPr>
          <w:rFonts w:ascii="Tahoma" w:hAnsi="Tahoma" w:cs="Tahoma"/>
        </w:rPr>
      </w:pPr>
      <w:r>
        <w:rPr>
          <w:rFonts w:ascii="Tahoma" w:hAnsi="Tahoma" w:cs="Tahoma"/>
        </w:rPr>
        <w:t>Because CO2 is so plentiful in the atmosphere, a goal of biofuels is to combine with hydrogen to make these carbon-carbon or carbon-hydrogen bonds which can be used for fuel. This combination of hydrogen with CO2 is not something that will happen readily – there isn’t enough energy in the inputs as there is in the output we want to get out of the conversion.</w:t>
      </w:r>
      <w:r w:rsidR="005647E5">
        <w:rPr>
          <w:rFonts w:ascii="Tahoma" w:hAnsi="Tahoma" w:cs="Tahoma"/>
        </w:rPr>
        <w:t xml:space="preserve"> </w:t>
      </w:r>
    </w:p>
    <w:p w14:paraId="6C6393D5" w14:textId="748955B2" w:rsidR="005647E5" w:rsidRDefault="00D2468B" w:rsidP="00D0337C">
      <w:pPr>
        <w:rPr>
          <w:rFonts w:ascii="Tahoma" w:hAnsi="Tahoma" w:cs="Tahoma"/>
        </w:rPr>
      </w:pPr>
      <w:r>
        <w:rPr>
          <w:rFonts w:ascii="Tahoma" w:hAnsi="Tahoma" w:cs="Tahoma"/>
          <w:noProof/>
        </w:rPr>
        <w:drawing>
          <wp:anchor distT="0" distB="0" distL="114300" distR="114300" simplePos="0" relativeHeight="251658240" behindDoc="0" locked="0" layoutInCell="1" allowOverlap="1" wp14:anchorId="78F90814" wp14:editId="07EDC0A2">
            <wp:simplePos x="0" y="0"/>
            <wp:positionH relativeFrom="margin">
              <wp:align>center</wp:align>
            </wp:positionH>
            <wp:positionV relativeFrom="paragraph">
              <wp:posOffset>459740</wp:posOffset>
            </wp:positionV>
            <wp:extent cx="4164330" cy="2329180"/>
            <wp:effectExtent l="0" t="0" r="127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1-04 at 7.15.56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64330" cy="2329180"/>
                    </a:xfrm>
                    <a:prstGeom prst="rect">
                      <a:avLst/>
                    </a:prstGeom>
                  </pic:spPr>
                </pic:pic>
              </a:graphicData>
            </a:graphic>
            <wp14:sizeRelH relativeFrom="page">
              <wp14:pctWidth>0</wp14:pctWidth>
            </wp14:sizeRelH>
            <wp14:sizeRelV relativeFrom="page">
              <wp14:pctHeight>0</wp14:pctHeight>
            </wp14:sizeRelV>
          </wp:anchor>
        </w:drawing>
      </w:r>
      <w:r w:rsidR="005647E5">
        <w:rPr>
          <w:rFonts w:ascii="Tahoma" w:hAnsi="Tahoma" w:cs="Tahoma"/>
        </w:rPr>
        <w:t xml:space="preserve">However, plants/algae </w:t>
      </w:r>
      <w:r w:rsidR="005647E5">
        <w:rPr>
          <w:rFonts w:ascii="Tahoma" w:hAnsi="Tahoma" w:cs="Tahoma"/>
          <w:i/>
        </w:rPr>
        <w:t>do</w:t>
      </w:r>
      <w:r w:rsidR="005647E5">
        <w:rPr>
          <w:rFonts w:ascii="Tahoma" w:hAnsi="Tahoma" w:cs="Tahoma"/>
        </w:rPr>
        <w:t xml:space="preserve"> perform this process in a way that produces organic ma</w:t>
      </w:r>
      <w:r w:rsidR="009D7E6D">
        <w:rPr>
          <w:rFonts w:ascii="Tahoma" w:hAnsi="Tahoma" w:cs="Tahoma"/>
        </w:rPr>
        <w:t>tter which we can use for fuels, specifically in the form of carbohydrates, proteins, and/or lipids/hydrocarbons</w:t>
      </w:r>
    </w:p>
    <w:p w14:paraId="4703B070" w14:textId="7C04EF6C" w:rsidR="00D2468B" w:rsidRPr="00D2468B" w:rsidRDefault="008822CB" w:rsidP="00D0337C">
      <w:pPr>
        <w:rPr>
          <w:rFonts w:ascii="Tahoma" w:hAnsi="Tahoma" w:cs="Tahoma"/>
        </w:rPr>
      </w:pPr>
      <w:r>
        <w:rPr>
          <w:rFonts w:ascii="Tahoma" w:hAnsi="Tahoma" w:cs="Tahoma"/>
          <w:i/>
        </w:rPr>
        <w:lastRenderedPageBreak/>
        <w:t>Plants/Algae, Photosynthesis and Biofuels</w:t>
      </w:r>
    </w:p>
    <w:p w14:paraId="08E51961" w14:textId="5E68FC6A" w:rsidR="00D2468B" w:rsidRDefault="000F5058" w:rsidP="00D0337C">
      <w:pPr>
        <w:rPr>
          <w:rFonts w:ascii="Tahoma" w:hAnsi="Tahoma" w:cs="Tahoma"/>
        </w:rPr>
      </w:pPr>
      <w:r>
        <w:rPr>
          <w:rFonts w:ascii="Tahoma" w:hAnsi="Tahoma" w:cs="Tahoma"/>
        </w:rPr>
        <w:t xml:space="preserve">The reason why </w:t>
      </w:r>
      <w:r w:rsidR="00D513C3">
        <w:rPr>
          <w:rFonts w:ascii="Tahoma" w:hAnsi="Tahoma" w:cs="Tahoma"/>
        </w:rPr>
        <w:t>humans can’</w:t>
      </w:r>
      <w:r w:rsidR="005F3275">
        <w:rPr>
          <w:rFonts w:ascii="Tahoma" w:hAnsi="Tahoma" w:cs="Tahoma"/>
        </w:rPr>
        <w:t xml:space="preserve">t naturally convert energy from sunlight </w:t>
      </w:r>
      <w:r w:rsidR="001D50F3">
        <w:rPr>
          <w:rFonts w:ascii="Tahoma" w:hAnsi="Tahoma" w:cs="Tahoma"/>
        </w:rPr>
        <w:t>is becaus</w:t>
      </w:r>
      <w:r w:rsidR="009C6E15">
        <w:rPr>
          <w:rFonts w:ascii="Tahoma" w:hAnsi="Tahoma" w:cs="Tahoma"/>
        </w:rPr>
        <w:t xml:space="preserve">e </w:t>
      </w:r>
      <w:r w:rsidR="006E4193">
        <w:rPr>
          <w:rFonts w:ascii="Tahoma" w:hAnsi="Tahoma" w:cs="Tahoma"/>
        </w:rPr>
        <w:t>we can’t create a chemical reaction occur when we interact with that sunlight energy.</w:t>
      </w:r>
    </w:p>
    <w:p w14:paraId="5720BA02" w14:textId="194E541B" w:rsidR="009C1406" w:rsidRDefault="009C1406" w:rsidP="00D0337C">
      <w:pPr>
        <w:rPr>
          <w:rFonts w:ascii="Tahoma" w:hAnsi="Tahoma" w:cs="Tahoma"/>
        </w:rPr>
      </w:pPr>
      <w:r>
        <w:rPr>
          <w:rFonts w:ascii="Tahoma" w:hAnsi="Tahoma" w:cs="Tahoma"/>
        </w:rPr>
        <w:t>Plants, on the other hand, can take carbon dioxide from the atmosphere along wit</w:t>
      </w:r>
      <w:r w:rsidR="007C2BBC">
        <w:rPr>
          <w:rFonts w:ascii="Tahoma" w:hAnsi="Tahoma" w:cs="Tahoma"/>
        </w:rPr>
        <w:t>h energy from the sun to undergo a chem</w:t>
      </w:r>
      <w:r w:rsidR="00E66497">
        <w:rPr>
          <w:rFonts w:ascii="Tahoma" w:hAnsi="Tahoma" w:cs="Tahoma"/>
        </w:rPr>
        <w:t xml:space="preserve">ical reaction </w:t>
      </w:r>
      <w:r w:rsidR="00E27A76">
        <w:rPr>
          <w:rFonts w:ascii="Tahoma" w:hAnsi="Tahoma" w:cs="Tahoma"/>
        </w:rPr>
        <w:t>in which plants store</w:t>
      </w:r>
      <w:r w:rsidR="008D564A">
        <w:rPr>
          <w:rFonts w:ascii="Tahoma" w:hAnsi="Tahoma" w:cs="Tahoma"/>
        </w:rPr>
        <w:t xml:space="preserve"> chemical energy in the form of</w:t>
      </w:r>
      <w:r w:rsidR="00E27A76">
        <w:rPr>
          <w:rFonts w:ascii="Tahoma" w:hAnsi="Tahoma" w:cs="Tahoma"/>
        </w:rPr>
        <w:t xml:space="preserve"> sugars through the use of a </w:t>
      </w:r>
      <w:r w:rsidR="00E27A76">
        <w:rPr>
          <w:rFonts w:ascii="Tahoma" w:hAnsi="Tahoma" w:cs="Tahoma"/>
          <w:i/>
        </w:rPr>
        <w:t>chloroplast</w:t>
      </w:r>
      <w:r w:rsidR="00732D25">
        <w:rPr>
          <w:rFonts w:ascii="Tahoma" w:hAnsi="Tahoma" w:cs="Tahoma"/>
          <w:i/>
        </w:rPr>
        <w:t xml:space="preserve"> </w:t>
      </w:r>
      <w:r w:rsidR="00732D25">
        <w:rPr>
          <w:rFonts w:ascii="Tahoma" w:hAnsi="Tahoma" w:cs="Tahoma"/>
        </w:rPr>
        <w:t>where photosynthesis occurs</w:t>
      </w:r>
      <w:r w:rsidR="00E27A76">
        <w:rPr>
          <w:rFonts w:ascii="Tahoma" w:hAnsi="Tahoma" w:cs="Tahoma"/>
        </w:rPr>
        <w:t>.</w:t>
      </w:r>
    </w:p>
    <w:p w14:paraId="4656CD39" w14:textId="10142275" w:rsidR="000727B7" w:rsidRDefault="000727B7" w:rsidP="00D0337C">
      <w:pPr>
        <w:rPr>
          <w:rFonts w:ascii="Tahoma" w:hAnsi="Tahoma" w:cs="Tahoma"/>
        </w:rPr>
      </w:pPr>
      <w:r>
        <w:rPr>
          <w:rFonts w:ascii="Tahoma" w:hAnsi="Tahoma" w:cs="Tahoma"/>
        </w:rPr>
        <w:t>Within the chloroplast, two chemical reactions simultaneously occur. First</w:t>
      </w:r>
      <w:r w:rsidR="00F21071">
        <w:rPr>
          <w:rFonts w:ascii="Tahoma" w:hAnsi="Tahoma" w:cs="Tahoma"/>
        </w:rPr>
        <w:t xml:space="preserve"> (in a process known as </w:t>
      </w:r>
      <w:r w:rsidR="00F21071">
        <w:rPr>
          <w:rFonts w:ascii="Tahoma" w:hAnsi="Tahoma" w:cs="Tahoma"/>
          <w:i/>
        </w:rPr>
        <w:t>chemiostasis</w:t>
      </w:r>
      <w:r w:rsidR="00F21071">
        <w:rPr>
          <w:rFonts w:ascii="Tahoma" w:hAnsi="Tahoma" w:cs="Tahoma"/>
        </w:rPr>
        <w:t>)</w:t>
      </w:r>
      <w:r>
        <w:rPr>
          <w:rFonts w:ascii="Tahoma" w:hAnsi="Tahoma" w:cs="Tahoma"/>
        </w:rPr>
        <w:t xml:space="preserve">, the chloroplast absorbs light and combines that with the water stored within a plant to boost </w:t>
      </w:r>
      <w:r w:rsidR="00F21071">
        <w:rPr>
          <w:rFonts w:ascii="Tahoma" w:hAnsi="Tahoma" w:cs="Tahoma"/>
        </w:rPr>
        <w:t xml:space="preserve">and store </w:t>
      </w:r>
      <w:r>
        <w:rPr>
          <w:rFonts w:ascii="Tahoma" w:hAnsi="Tahoma" w:cs="Tahoma"/>
        </w:rPr>
        <w:t>the electrons from the water to a higher energy level</w:t>
      </w:r>
      <w:r w:rsidR="00F21071">
        <w:rPr>
          <w:rFonts w:ascii="Tahoma" w:hAnsi="Tahoma" w:cs="Tahoma"/>
        </w:rPr>
        <w:t xml:space="preserve"> </w:t>
      </w:r>
      <w:r w:rsidR="00165663">
        <w:rPr>
          <w:rFonts w:ascii="Tahoma" w:hAnsi="Tahoma" w:cs="Tahoma"/>
        </w:rPr>
        <w:t xml:space="preserve">as well as </w:t>
      </w:r>
      <w:r w:rsidR="00F21071">
        <w:rPr>
          <w:rFonts w:ascii="Tahoma" w:hAnsi="Tahoma" w:cs="Tahoma"/>
        </w:rPr>
        <w:t>producing an organic compound call</w:t>
      </w:r>
      <w:r w:rsidR="00B066B5">
        <w:rPr>
          <w:rFonts w:ascii="Tahoma" w:hAnsi="Tahoma" w:cs="Tahoma"/>
        </w:rPr>
        <w:t>ed</w:t>
      </w:r>
      <w:r w:rsidR="00F21071">
        <w:rPr>
          <w:rFonts w:ascii="Tahoma" w:hAnsi="Tahoma" w:cs="Tahoma"/>
        </w:rPr>
        <w:t xml:space="preserve"> adenosine triphosphate (ATP)</w:t>
      </w:r>
      <w:r>
        <w:rPr>
          <w:rFonts w:ascii="Tahoma" w:hAnsi="Tahoma" w:cs="Tahoma"/>
        </w:rPr>
        <w:t>.</w:t>
      </w:r>
      <w:r w:rsidR="00F21071">
        <w:rPr>
          <w:rFonts w:ascii="Tahoma" w:hAnsi="Tahoma" w:cs="Tahoma"/>
        </w:rPr>
        <w:t xml:space="preserve"> Second</w:t>
      </w:r>
      <w:r w:rsidR="00DB29D8">
        <w:rPr>
          <w:rFonts w:ascii="Tahoma" w:hAnsi="Tahoma" w:cs="Tahoma"/>
        </w:rPr>
        <w:t xml:space="preserve"> (in a process known as the </w:t>
      </w:r>
      <w:r w:rsidR="00DB29D8">
        <w:rPr>
          <w:rFonts w:ascii="Tahoma" w:hAnsi="Tahoma" w:cs="Tahoma"/>
          <w:i/>
        </w:rPr>
        <w:t>Calvin cycle</w:t>
      </w:r>
      <w:r w:rsidR="00DB29D8">
        <w:rPr>
          <w:rFonts w:ascii="Tahoma" w:hAnsi="Tahoma" w:cs="Tahoma"/>
        </w:rPr>
        <w:t>)</w:t>
      </w:r>
      <w:r w:rsidR="00165663">
        <w:rPr>
          <w:rFonts w:ascii="Tahoma" w:hAnsi="Tahoma" w:cs="Tahoma"/>
        </w:rPr>
        <w:t xml:space="preserve">, the carbon atoms from CO2 combine with these high energy electrons and ATP to form glucose molecules within the plant that can be combusted to release this stored energy and provide power to all of our modern accessories. </w:t>
      </w:r>
    </w:p>
    <w:p w14:paraId="743F9C97" w14:textId="6DB3E71E" w:rsidR="000F0B0E" w:rsidRDefault="008822CB" w:rsidP="00D0337C">
      <w:pPr>
        <w:rPr>
          <w:rFonts w:ascii="Tahoma" w:hAnsi="Tahoma" w:cs="Tahoma"/>
        </w:rPr>
      </w:pPr>
      <w:r>
        <w:rPr>
          <w:rFonts w:ascii="Tahoma" w:hAnsi="Tahoma" w:cs="Tahoma"/>
        </w:rPr>
        <w:t xml:space="preserve">When plants and algae carry out photosynthesis, the result can be converted into biofuels. Some of the most common </w:t>
      </w:r>
      <w:r w:rsidR="00F001D1">
        <w:rPr>
          <w:rFonts w:ascii="Tahoma" w:hAnsi="Tahoma" w:cs="Tahoma"/>
        </w:rPr>
        <w:t xml:space="preserve">byproducts of photosynthesis that are used for biofuels </w:t>
      </w:r>
      <w:r>
        <w:rPr>
          <w:rFonts w:ascii="Tahoma" w:hAnsi="Tahoma" w:cs="Tahoma"/>
        </w:rPr>
        <w:t>include:</w:t>
      </w:r>
    </w:p>
    <w:p w14:paraId="4A19A345" w14:textId="135D9D82" w:rsidR="008822CB" w:rsidRDefault="008822CB" w:rsidP="008822CB">
      <w:pPr>
        <w:pStyle w:val="ListParagraph"/>
        <w:numPr>
          <w:ilvl w:val="0"/>
          <w:numId w:val="8"/>
        </w:numPr>
        <w:rPr>
          <w:rFonts w:ascii="Tahoma" w:hAnsi="Tahoma" w:cs="Tahoma"/>
        </w:rPr>
      </w:pPr>
      <w:r>
        <w:rPr>
          <w:rFonts w:ascii="Tahoma" w:hAnsi="Tahoma" w:cs="Tahoma"/>
        </w:rPr>
        <w:t>Triglycerides and fatty acids</w:t>
      </w:r>
    </w:p>
    <w:p w14:paraId="4E905D71" w14:textId="30BF89F2" w:rsidR="008822CB" w:rsidRDefault="008822CB" w:rsidP="008822CB">
      <w:pPr>
        <w:pStyle w:val="ListParagraph"/>
        <w:numPr>
          <w:ilvl w:val="0"/>
          <w:numId w:val="8"/>
        </w:numPr>
        <w:rPr>
          <w:rFonts w:ascii="Tahoma" w:hAnsi="Tahoma" w:cs="Tahoma"/>
        </w:rPr>
      </w:pPr>
      <w:r>
        <w:rPr>
          <w:rFonts w:ascii="Tahoma" w:hAnsi="Tahoma" w:cs="Tahoma"/>
        </w:rPr>
        <w:t>Cellulose: Polymer of sugars</w:t>
      </w:r>
    </w:p>
    <w:p w14:paraId="09703575" w14:textId="274D8C09" w:rsidR="008822CB" w:rsidRDefault="008822CB" w:rsidP="008822CB">
      <w:pPr>
        <w:pStyle w:val="ListParagraph"/>
        <w:numPr>
          <w:ilvl w:val="0"/>
          <w:numId w:val="8"/>
        </w:numPr>
        <w:rPr>
          <w:rFonts w:ascii="Tahoma" w:hAnsi="Tahoma" w:cs="Tahoma"/>
        </w:rPr>
      </w:pPr>
      <w:r>
        <w:rPr>
          <w:rFonts w:ascii="Tahoma" w:hAnsi="Tahoma" w:cs="Tahoma"/>
        </w:rPr>
        <w:t>Hydrocarbons and isoprenoids</w:t>
      </w:r>
    </w:p>
    <w:p w14:paraId="3F1BC47C" w14:textId="5B4EBEB1" w:rsidR="008822CB" w:rsidRDefault="008822CB" w:rsidP="008822CB">
      <w:pPr>
        <w:pStyle w:val="ListParagraph"/>
        <w:numPr>
          <w:ilvl w:val="0"/>
          <w:numId w:val="8"/>
        </w:numPr>
        <w:rPr>
          <w:rFonts w:ascii="Tahoma" w:hAnsi="Tahoma" w:cs="Tahoma"/>
        </w:rPr>
      </w:pPr>
      <w:r>
        <w:rPr>
          <w:rFonts w:ascii="Tahoma" w:hAnsi="Tahoma" w:cs="Tahoma"/>
        </w:rPr>
        <w:t>Carbohydrates: sugars and starches</w:t>
      </w:r>
    </w:p>
    <w:p w14:paraId="237F077B" w14:textId="6765917A" w:rsidR="008822CB" w:rsidRDefault="008822CB" w:rsidP="008822CB">
      <w:pPr>
        <w:pStyle w:val="ListParagraph"/>
        <w:numPr>
          <w:ilvl w:val="0"/>
          <w:numId w:val="8"/>
        </w:numPr>
        <w:rPr>
          <w:rFonts w:ascii="Tahoma" w:hAnsi="Tahoma" w:cs="Tahoma"/>
        </w:rPr>
      </w:pPr>
      <w:r>
        <w:rPr>
          <w:rFonts w:ascii="Tahoma" w:hAnsi="Tahoma" w:cs="Tahoma"/>
        </w:rPr>
        <w:t>Biomass</w:t>
      </w:r>
    </w:p>
    <w:p w14:paraId="76F6714D" w14:textId="73E2E862" w:rsidR="008822CB" w:rsidRDefault="008822CB" w:rsidP="008822CB">
      <w:pPr>
        <w:pStyle w:val="ListParagraph"/>
        <w:numPr>
          <w:ilvl w:val="0"/>
          <w:numId w:val="8"/>
        </w:numPr>
        <w:rPr>
          <w:rFonts w:ascii="Tahoma" w:hAnsi="Tahoma" w:cs="Tahoma"/>
        </w:rPr>
      </w:pPr>
      <w:r>
        <w:rPr>
          <w:rFonts w:ascii="Tahoma" w:hAnsi="Tahoma" w:cs="Tahoma"/>
        </w:rPr>
        <w:t>Hydrogen</w:t>
      </w:r>
    </w:p>
    <w:p w14:paraId="3E8AF4EC" w14:textId="3DF21573" w:rsidR="008822CB" w:rsidRDefault="008822CB" w:rsidP="008822CB">
      <w:pPr>
        <w:rPr>
          <w:rFonts w:ascii="Tahoma" w:hAnsi="Tahoma" w:cs="Tahoma"/>
        </w:rPr>
      </w:pPr>
    </w:p>
    <w:p w14:paraId="5F55A6FB" w14:textId="77777777" w:rsidR="00350F64" w:rsidRDefault="00350F64">
      <w:pPr>
        <w:rPr>
          <w:rFonts w:ascii="Tahoma" w:hAnsi="Tahoma" w:cs="Tahoma"/>
          <w:i/>
        </w:rPr>
      </w:pPr>
      <w:r>
        <w:rPr>
          <w:rFonts w:ascii="Tahoma" w:hAnsi="Tahoma" w:cs="Tahoma"/>
          <w:i/>
        </w:rPr>
        <w:br w:type="page"/>
      </w:r>
    </w:p>
    <w:p w14:paraId="0B2DB665" w14:textId="77855A7B" w:rsidR="00E65150" w:rsidRDefault="00E65150" w:rsidP="008822CB">
      <w:pPr>
        <w:rPr>
          <w:rFonts w:ascii="Tahoma" w:hAnsi="Tahoma" w:cs="Tahoma"/>
          <w:i/>
        </w:rPr>
      </w:pPr>
      <w:r>
        <w:rPr>
          <w:rFonts w:ascii="Tahoma" w:hAnsi="Tahoma" w:cs="Tahoma"/>
          <w:i/>
        </w:rPr>
        <w:lastRenderedPageBreak/>
        <w:t>First Generation Liquid Biofuels</w:t>
      </w:r>
      <w:r w:rsidR="00D527A1">
        <w:rPr>
          <w:rFonts w:ascii="Tahoma" w:hAnsi="Tahoma" w:cs="Tahoma"/>
          <w:i/>
        </w:rPr>
        <w:t xml:space="preserve"> – Ethanol and Biodiesel</w:t>
      </w:r>
    </w:p>
    <w:p w14:paraId="55D00201" w14:textId="77777777" w:rsidR="000B2C23" w:rsidRDefault="00E65150" w:rsidP="008822CB">
      <w:pPr>
        <w:rPr>
          <w:rFonts w:ascii="Tahoma" w:hAnsi="Tahoma" w:cs="Tahoma"/>
        </w:rPr>
      </w:pPr>
      <w:r>
        <w:rPr>
          <w:rFonts w:ascii="Tahoma" w:hAnsi="Tahoma" w:cs="Tahoma"/>
        </w:rPr>
        <w:t xml:space="preserve">There are two types of biofuels that have been around for a number of years – </w:t>
      </w:r>
      <w:r>
        <w:rPr>
          <w:rFonts w:ascii="Tahoma" w:hAnsi="Tahoma" w:cs="Tahoma"/>
          <w:i/>
        </w:rPr>
        <w:t>ethanol</w:t>
      </w:r>
      <w:r>
        <w:rPr>
          <w:rFonts w:ascii="Tahoma" w:hAnsi="Tahoma" w:cs="Tahoma"/>
        </w:rPr>
        <w:t xml:space="preserve"> and </w:t>
      </w:r>
      <w:r>
        <w:rPr>
          <w:rFonts w:ascii="Tahoma" w:hAnsi="Tahoma" w:cs="Tahoma"/>
          <w:i/>
        </w:rPr>
        <w:t>biodiesel</w:t>
      </w:r>
      <w:r w:rsidR="000B2C23">
        <w:rPr>
          <w:rFonts w:ascii="Tahoma" w:hAnsi="Tahoma" w:cs="Tahoma"/>
        </w:rPr>
        <w:t xml:space="preserve">. </w:t>
      </w:r>
    </w:p>
    <w:p w14:paraId="73BAFD75" w14:textId="16F57224" w:rsidR="00E65150" w:rsidRDefault="000B2C23" w:rsidP="000B2C23">
      <w:pPr>
        <w:rPr>
          <w:rFonts w:ascii="Tahoma" w:hAnsi="Tahoma" w:cs="Tahoma"/>
        </w:rPr>
      </w:pPr>
      <w:r>
        <w:rPr>
          <w:rFonts w:ascii="Tahoma" w:hAnsi="Tahoma" w:cs="Tahoma"/>
        </w:rPr>
        <w:t>In the case of ethanol, we take plant material that is rich in sugar and use that sugar to feed microo</w:t>
      </w:r>
      <w:r w:rsidR="00F11746">
        <w:rPr>
          <w:rFonts w:ascii="Tahoma" w:hAnsi="Tahoma" w:cs="Tahoma"/>
        </w:rPr>
        <w:t>rg</w:t>
      </w:r>
      <w:r>
        <w:rPr>
          <w:rFonts w:ascii="Tahoma" w:hAnsi="Tahoma" w:cs="Tahoma"/>
        </w:rPr>
        <w:t>anisms which become fermented into ethanol. The most common sources of ethanol are from corn and sugar cane, although any type of starchy crops (e.g., potatoes) can be used.</w:t>
      </w:r>
    </w:p>
    <w:p w14:paraId="33613A40" w14:textId="6E6C5996" w:rsidR="00510FBE" w:rsidRDefault="00510FBE" w:rsidP="000B2C23">
      <w:pPr>
        <w:rPr>
          <w:rFonts w:ascii="Tahoma" w:hAnsi="Tahoma" w:cs="Tahoma"/>
        </w:rPr>
      </w:pPr>
      <w:r>
        <w:rPr>
          <w:rFonts w:ascii="Tahoma" w:hAnsi="Tahoma" w:cs="Tahoma"/>
        </w:rPr>
        <w:t>The process for creating ethanol has been around a long time, with Brazil and the US being the leaders in its production</w:t>
      </w:r>
      <w:r w:rsidR="00BD0DF0">
        <w:rPr>
          <w:rFonts w:ascii="Tahoma" w:hAnsi="Tahoma" w:cs="Tahoma"/>
        </w:rPr>
        <w:t>; Brazil using mainly sugarcane and the US using mainly corn. In 2012, 40% of the corn grown in the USA went toward ethanol production. One limitation of ethanol specifically is that we need to blend it with traditional gasolines in order to power our machines, since engines cannot run on pure ethanol.</w:t>
      </w:r>
    </w:p>
    <w:p w14:paraId="570FD014" w14:textId="046A26CF" w:rsidR="00BD0DF0" w:rsidRDefault="00BD0DF0" w:rsidP="000B2C23">
      <w:pPr>
        <w:rPr>
          <w:rFonts w:ascii="Tahoma" w:hAnsi="Tahoma" w:cs="Tahoma"/>
        </w:rPr>
      </w:pPr>
      <w:r>
        <w:rPr>
          <w:rFonts w:ascii="Tahoma" w:hAnsi="Tahoma" w:cs="Tahoma"/>
          <w:noProof/>
        </w:rPr>
        <w:drawing>
          <wp:anchor distT="0" distB="0" distL="114300" distR="114300" simplePos="0" relativeHeight="251659264" behindDoc="0" locked="0" layoutInCell="1" allowOverlap="1" wp14:anchorId="794C96C8" wp14:editId="39C24F63">
            <wp:simplePos x="0" y="0"/>
            <wp:positionH relativeFrom="margin">
              <wp:align>center</wp:align>
            </wp:positionH>
            <wp:positionV relativeFrom="paragraph">
              <wp:posOffset>3810</wp:posOffset>
            </wp:positionV>
            <wp:extent cx="5537835" cy="38766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nual-ethanol-production-in-the-US-and-Brazil-based-on-data-from-the-Renewable-Fuels.png"/>
                    <pic:cNvPicPr/>
                  </pic:nvPicPr>
                  <pic:blipFill>
                    <a:blip r:embed="rId9">
                      <a:extLst>
                        <a:ext uri="{28A0092B-C50C-407E-A947-70E740481C1C}">
                          <a14:useLocalDpi xmlns:a14="http://schemas.microsoft.com/office/drawing/2010/main" val="0"/>
                        </a:ext>
                      </a:extLst>
                    </a:blip>
                    <a:stretch>
                      <a:fillRect/>
                    </a:stretch>
                  </pic:blipFill>
                  <pic:spPr>
                    <a:xfrm>
                      <a:off x="0" y="0"/>
                      <a:ext cx="5537835" cy="3876675"/>
                    </a:xfrm>
                    <a:prstGeom prst="rect">
                      <a:avLst/>
                    </a:prstGeom>
                  </pic:spPr>
                </pic:pic>
              </a:graphicData>
            </a:graphic>
            <wp14:sizeRelH relativeFrom="page">
              <wp14:pctWidth>0</wp14:pctWidth>
            </wp14:sizeRelH>
            <wp14:sizeRelV relativeFrom="page">
              <wp14:pctHeight>0</wp14:pctHeight>
            </wp14:sizeRelV>
          </wp:anchor>
        </w:drawing>
      </w:r>
    </w:p>
    <w:p w14:paraId="55D99479" w14:textId="6230F5F7" w:rsidR="00350F64" w:rsidRDefault="000B2C23" w:rsidP="000B2C23">
      <w:pPr>
        <w:rPr>
          <w:rFonts w:ascii="Tahoma" w:hAnsi="Tahoma" w:cs="Tahoma"/>
        </w:rPr>
      </w:pPr>
      <w:r>
        <w:rPr>
          <w:rFonts w:ascii="Tahoma" w:hAnsi="Tahoma" w:cs="Tahoma"/>
        </w:rPr>
        <w:t xml:space="preserve">For biodiesel, we take fats within sources like vegetable oils or animal fat and undergo the process of </w:t>
      </w:r>
      <w:r>
        <w:rPr>
          <w:rFonts w:ascii="Tahoma" w:hAnsi="Tahoma" w:cs="Tahoma"/>
          <w:i/>
        </w:rPr>
        <w:t>transesterification</w:t>
      </w:r>
      <w:r w:rsidR="00FC1970">
        <w:rPr>
          <w:rFonts w:ascii="Tahoma" w:hAnsi="Tahoma" w:cs="Tahoma"/>
        </w:rPr>
        <w:t xml:space="preserve"> which release fatty </w:t>
      </w:r>
      <w:r w:rsidR="00F11746">
        <w:rPr>
          <w:rFonts w:ascii="Tahoma" w:hAnsi="Tahoma" w:cs="Tahoma"/>
        </w:rPr>
        <w:t>acid methyl esters which are then useful as biodiesel.</w:t>
      </w:r>
      <w:r w:rsidR="00B80DFB">
        <w:rPr>
          <w:rFonts w:ascii="Tahoma" w:hAnsi="Tahoma" w:cs="Tahoma"/>
        </w:rPr>
        <w:t xml:space="preserve"> Unlike ethanol, biodiesel can go directly into engines to power its machinery</w:t>
      </w:r>
      <w:r w:rsidR="00ED3346">
        <w:rPr>
          <w:rFonts w:ascii="Tahoma" w:hAnsi="Tahoma" w:cs="Tahoma"/>
        </w:rPr>
        <w:t>. Additionally, the energy density of biodiesel is greater than ethanol which means the same amount of biodiesel can provide more power to machinery than can ethanol.</w:t>
      </w:r>
    </w:p>
    <w:p w14:paraId="3AF40B52" w14:textId="77777777" w:rsidR="0089024F" w:rsidRDefault="0089024F" w:rsidP="000B2C23">
      <w:pPr>
        <w:rPr>
          <w:rFonts w:ascii="Tahoma" w:hAnsi="Tahoma" w:cs="Tahoma"/>
        </w:rPr>
      </w:pPr>
    </w:p>
    <w:p w14:paraId="3F63227B" w14:textId="795F6444" w:rsidR="0089024F" w:rsidRDefault="00FB0C3A" w:rsidP="000B2C23">
      <w:pPr>
        <w:rPr>
          <w:rFonts w:ascii="Tahoma" w:hAnsi="Tahoma" w:cs="Tahoma"/>
        </w:rPr>
      </w:pPr>
      <w:r>
        <w:rPr>
          <w:rFonts w:ascii="Tahoma" w:hAnsi="Tahoma" w:cs="Tahoma"/>
          <w:noProof/>
        </w:rPr>
        <w:lastRenderedPageBreak/>
        <w:drawing>
          <wp:anchor distT="0" distB="0" distL="114300" distR="114300" simplePos="0" relativeHeight="251660288" behindDoc="0" locked="0" layoutInCell="1" allowOverlap="1" wp14:anchorId="5B966C41" wp14:editId="10AC2DC8">
            <wp:simplePos x="0" y="0"/>
            <wp:positionH relativeFrom="margin">
              <wp:align>center</wp:align>
            </wp:positionH>
            <wp:positionV relativeFrom="paragraph">
              <wp:posOffset>0</wp:posOffset>
            </wp:positionV>
            <wp:extent cx="4623435" cy="2915920"/>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1-07 at 7.50.39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23435" cy="2915920"/>
                    </a:xfrm>
                    <a:prstGeom prst="rect">
                      <a:avLst/>
                    </a:prstGeom>
                  </pic:spPr>
                </pic:pic>
              </a:graphicData>
            </a:graphic>
            <wp14:sizeRelH relativeFrom="page">
              <wp14:pctWidth>0</wp14:pctWidth>
            </wp14:sizeRelH>
            <wp14:sizeRelV relativeFrom="page">
              <wp14:pctHeight>0</wp14:pctHeight>
            </wp14:sizeRelV>
          </wp:anchor>
        </w:drawing>
      </w:r>
    </w:p>
    <w:p w14:paraId="5A3DE8A0" w14:textId="77777777" w:rsidR="00EE4A1A" w:rsidRDefault="00F12D83" w:rsidP="000B2C23">
      <w:pPr>
        <w:rPr>
          <w:rFonts w:ascii="Tahoma" w:hAnsi="Tahoma" w:cs="Tahoma"/>
        </w:rPr>
      </w:pPr>
      <w:r>
        <w:rPr>
          <w:rFonts w:ascii="Tahoma" w:hAnsi="Tahoma" w:cs="Tahoma"/>
        </w:rPr>
        <w:t>Biodiesel is created as a byproduct of food crops</w:t>
      </w:r>
      <w:r w:rsidR="0089024F">
        <w:rPr>
          <w:rFonts w:ascii="Tahoma" w:hAnsi="Tahoma" w:cs="Tahoma"/>
        </w:rPr>
        <w:t xml:space="preserve">. By far, </w:t>
      </w:r>
      <w:r>
        <w:rPr>
          <w:rFonts w:ascii="Tahoma" w:hAnsi="Tahoma" w:cs="Tahoma"/>
        </w:rPr>
        <w:t xml:space="preserve">the crop yielding the most amount </w:t>
      </w:r>
      <w:r w:rsidR="0089024F">
        <w:rPr>
          <w:rFonts w:ascii="Tahoma" w:hAnsi="Tahoma" w:cs="Tahoma"/>
        </w:rPr>
        <w:t xml:space="preserve">of biodiesel per hectare of land is the oil palm plant. </w:t>
      </w:r>
    </w:p>
    <w:p w14:paraId="34CE1CBB" w14:textId="69141D6E" w:rsidR="00ED3346" w:rsidRDefault="0089024F" w:rsidP="000B2C23">
      <w:pPr>
        <w:rPr>
          <w:rFonts w:ascii="Tahoma" w:hAnsi="Tahoma" w:cs="Tahoma"/>
        </w:rPr>
      </w:pPr>
      <w:r>
        <w:rPr>
          <w:rFonts w:ascii="Tahoma" w:hAnsi="Tahoma" w:cs="Tahoma"/>
        </w:rPr>
        <w:t>The oil palm is a perennial tropical plant grown in warm climates, produce fruits after 30-36 months and are economically viable as a crop (for either food or fuel) for 25 years.</w:t>
      </w:r>
      <w:r w:rsidR="00EE4A1A">
        <w:rPr>
          <w:rFonts w:ascii="Tahoma" w:hAnsi="Tahoma" w:cs="Tahoma"/>
        </w:rPr>
        <w:t xml:space="preserve"> The fruits contain two parts – the </w:t>
      </w:r>
      <w:r w:rsidR="00EE4A1A">
        <w:rPr>
          <w:rFonts w:ascii="Tahoma" w:hAnsi="Tahoma" w:cs="Tahoma"/>
          <w:i/>
        </w:rPr>
        <w:t xml:space="preserve">kernel </w:t>
      </w:r>
      <w:r w:rsidR="00EE4A1A">
        <w:rPr>
          <w:rFonts w:ascii="Tahoma" w:hAnsi="Tahoma" w:cs="Tahoma"/>
        </w:rPr>
        <w:t>and the</w:t>
      </w:r>
      <w:r w:rsidR="00EE4A1A">
        <w:rPr>
          <w:rFonts w:ascii="Tahoma" w:hAnsi="Tahoma" w:cs="Tahoma"/>
          <w:i/>
        </w:rPr>
        <w:t xml:space="preserve"> mesocarp</w:t>
      </w:r>
      <w:r w:rsidR="00EE4A1A">
        <w:rPr>
          <w:rFonts w:ascii="Tahoma" w:hAnsi="Tahoma" w:cs="Tahoma"/>
        </w:rPr>
        <w:t xml:space="preserve"> – each producing a different kind of oil that can be used for both food and fuel. </w:t>
      </w:r>
    </w:p>
    <w:p w14:paraId="10376203" w14:textId="77777777" w:rsidR="003922E1" w:rsidRDefault="00EE4A1A" w:rsidP="000B2C23">
      <w:pPr>
        <w:rPr>
          <w:rFonts w:ascii="Tahoma" w:hAnsi="Tahoma" w:cs="Tahoma"/>
        </w:rPr>
      </w:pPr>
      <w:r>
        <w:rPr>
          <w:rFonts w:ascii="Tahoma" w:hAnsi="Tahoma" w:cs="Tahoma"/>
        </w:rPr>
        <w:t>An issue with the oil palm is that the growth range is a very narrow range around the equator – in the northern parts of South America, in central Africa, and southeast Asia.</w:t>
      </w:r>
      <w:r w:rsidR="0023074D">
        <w:rPr>
          <w:rFonts w:ascii="Tahoma" w:hAnsi="Tahoma" w:cs="Tahoma"/>
        </w:rPr>
        <w:t xml:space="preserve"> </w:t>
      </w:r>
      <w:r w:rsidR="003922E1">
        <w:rPr>
          <w:rFonts w:ascii="Tahoma" w:hAnsi="Tahoma" w:cs="Tahoma"/>
        </w:rPr>
        <w:t xml:space="preserve">Additionally, these are derived from crops which are also used as food, and therefore growing crops to produce fuels takes the land/water which are needed to produce the biofuels out of the supply to produce food. </w:t>
      </w:r>
    </w:p>
    <w:p w14:paraId="764E6CE2" w14:textId="1F8B8A8A" w:rsidR="001C694D" w:rsidRPr="00FB0C3A" w:rsidRDefault="0023074D" w:rsidP="003922E1">
      <w:pPr>
        <w:rPr>
          <w:rFonts w:ascii="Tahoma" w:hAnsi="Tahoma" w:cs="Tahoma"/>
        </w:rPr>
      </w:pPr>
      <w:r>
        <w:rPr>
          <w:rFonts w:ascii="Tahoma" w:hAnsi="Tahoma" w:cs="Tahoma"/>
        </w:rPr>
        <w:t xml:space="preserve">To </w:t>
      </w:r>
      <w:r w:rsidR="001C694D">
        <w:rPr>
          <w:rFonts w:ascii="Tahoma" w:hAnsi="Tahoma" w:cs="Tahoma"/>
        </w:rPr>
        <w:t xml:space="preserve">overcome this challenge, more attention has been paid to </w:t>
      </w:r>
      <w:r w:rsidR="001C694D">
        <w:rPr>
          <w:rFonts w:ascii="Tahoma" w:hAnsi="Tahoma" w:cs="Tahoma"/>
          <w:i/>
        </w:rPr>
        <w:t>j</w:t>
      </w:r>
      <w:r>
        <w:rPr>
          <w:rFonts w:ascii="Tahoma" w:hAnsi="Tahoma" w:cs="Tahoma"/>
          <w:i/>
        </w:rPr>
        <w:t>atropha</w:t>
      </w:r>
      <w:r w:rsidR="001C694D">
        <w:rPr>
          <w:rFonts w:ascii="Tahoma" w:hAnsi="Tahoma" w:cs="Tahoma"/>
        </w:rPr>
        <w:t xml:space="preserve"> as a possible replacement/complement to oil palm.</w:t>
      </w:r>
      <w:r>
        <w:rPr>
          <w:rFonts w:ascii="Tahoma" w:hAnsi="Tahoma" w:cs="Tahoma"/>
        </w:rPr>
        <w:t xml:space="preserve"> </w:t>
      </w:r>
      <w:r w:rsidR="001C694D">
        <w:rPr>
          <w:rFonts w:ascii="Tahoma" w:hAnsi="Tahoma" w:cs="Tahoma"/>
        </w:rPr>
        <w:t xml:space="preserve">Jatropha is a plant that has a </w:t>
      </w:r>
      <w:r w:rsidR="00FB0C3A">
        <w:rPr>
          <w:rFonts w:ascii="Tahoma" w:hAnsi="Tahoma" w:cs="Tahoma"/>
        </w:rPr>
        <w:t>few important characteristics</w:t>
      </w:r>
      <w:r w:rsidR="001C694D">
        <w:rPr>
          <w:rFonts w:ascii="Tahoma" w:hAnsi="Tahoma" w:cs="Tahoma"/>
        </w:rPr>
        <w:t xml:space="preserve"> for biodiesel – it produces seed that yield oil, it can survive two years without water, </w:t>
      </w:r>
      <w:r w:rsidR="00FB0C3A">
        <w:rPr>
          <w:rFonts w:ascii="Tahoma" w:hAnsi="Tahoma" w:cs="Tahoma"/>
        </w:rPr>
        <w:t xml:space="preserve">it is an undomesticated crop, </w:t>
      </w:r>
      <w:r w:rsidR="001C694D">
        <w:rPr>
          <w:rFonts w:ascii="Tahoma" w:hAnsi="Tahoma" w:cs="Tahoma"/>
        </w:rPr>
        <w:t>it is not a food source and can be grown on marginal land</w:t>
      </w:r>
      <w:r w:rsidR="00FB0C3A">
        <w:rPr>
          <w:rFonts w:ascii="Tahoma" w:hAnsi="Tahoma" w:cs="Tahoma"/>
        </w:rPr>
        <w:t xml:space="preserve">. On the other hand, it does not yield as much biodiesel as does oil palm. However, jatropha is </w:t>
      </w:r>
      <w:r w:rsidR="00FB0C3A">
        <w:rPr>
          <w:rFonts w:ascii="Tahoma" w:hAnsi="Tahoma" w:cs="Tahoma"/>
          <w:i/>
        </w:rPr>
        <w:t>undomesticated</w:t>
      </w:r>
      <w:r w:rsidR="00FB0C3A">
        <w:rPr>
          <w:rFonts w:ascii="Tahoma" w:hAnsi="Tahoma" w:cs="Tahoma"/>
        </w:rPr>
        <w:t>; its seeds have not yet been bred to produce the strain that is most useful to humans. So the yield referenced above might increase as humans understand the different varieties of jatropha and their respective properties.</w:t>
      </w:r>
    </w:p>
    <w:p w14:paraId="29F98DE4" w14:textId="2CE4A946" w:rsidR="003922E1" w:rsidRDefault="003922E1">
      <w:pPr>
        <w:rPr>
          <w:rFonts w:ascii="Tahoma" w:hAnsi="Tahoma" w:cs="Tahoma"/>
        </w:rPr>
      </w:pPr>
      <w:r>
        <w:rPr>
          <w:rFonts w:ascii="Tahoma" w:hAnsi="Tahoma" w:cs="Tahoma"/>
        </w:rPr>
        <w:br w:type="page"/>
      </w:r>
    </w:p>
    <w:p w14:paraId="5B3EA33E" w14:textId="47B629D9" w:rsidR="00350F64" w:rsidRDefault="003922E1" w:rsidP="000B2C23">
      <w:pPr>
        <w:rPr>
          <w:rFonts w:ascii="Tahoma" w:hAnsi="Tahoma" w:cs="Tahoma"/>
        </w:rPr>
      </w:pPr>
      <w:r>
        <w:rPr>
          <w:rFonts w:ascii="Tahoma" w:hAnsi="Tahoma" w:cs="Tahoma"/>
          <w:i/>
        </w:rPr>
        <w:lastRenderedPageBreak/>
        <w:t>Algae</w:t>
      </w:r>
    </w:p>
    <w:p w14:paraId="5B97B016" w14:textId="77777777" w:rsidR="005462DA" w:rsidRDefault="005462DA" w:rsidP="000B2C23">
      <w:pPr>
        <w:rPr>
          <w:rFonts w:ascii="Tahoma" w:hAnsi="Tahoma" w:cs="Tahoma"/>
        </w:rPr>
      </w:pPr>
      <w:r>
        <w:rPr>
          <w:rFonts w:ascii="Tahoma" w:hAnsi="Tahoma" w:cs="Tahoma"/>
          <w:noProof/>
        </w:rPr>
        <w:drawing>
          <wp:anchor distT="0" distB="0" distL="114300" distR="114300" simplePos="0" relativeHeight="251661312" behindDoc="0" locked="0" layoutInCell="1" allowOverlap="1" wp14:anchorId="3CD565FA" wp14:editId="22DEE22D">
            <wp:simplePos x="0" y="0"/>
            <wp:positionH relativeFrom="margin">
              <wp:posOffset>619760</wp:posOffset>
            </wp:positionH>
            <wp:positionV relativeFrom="paragraph">
              <wp:posOffset>1395095</wp:posOffset>
            </wp:positionV>
            <wp:extent cx="4512945" cy="3074670"/>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1-08 at 6.32.26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12945" cy="3074670"/>
                    </a:xfrm>
                    <a:prstGeom prst="rect">
                      <a:avLst/>
                    </a:prstGeom>
                  </pic:spPr>
                </pic:pic>
              </a:graphicData>
            </a:graphic>
            <wp14:sizeRelH relativeFrom="page">
              <wp14:pctWidth>0</wp14:pctWidth>
            </wp14:sizeRelH>
            <wp14:sizeRelV relativeFrom="page">
              <wp14:pctHeight>0</wp14:pctHeight>
            </wp14:sizeRelV>
          </wp:anchor>
        </w:drawing>
      </w:r>
      <w:r w:rsidR="003922E1">
        <w:rPr>
          <w:rFonts w:ascii="Tahoma" w:hAnsi="Tahoma" w:cs="Tahoma"/>
        </w:rPr>
        <w:t>Algae can be gro</w:t>
      </w:r>
      <w:r w:rsidR="009C7A61">
        <w:rPr>
          <w:rFonts w:ascii="Tahoma" w:hAnsi="Tahoma" w:cs="Tahoma"/>
        </w:rPr>
        <w:t xml:space="preserve">wn to produce biofuels </w:t>
      </w:r>
      <w:r w:rsidR="006D4CFD">
        <w:rPr>
          <w:rFonts w:ascii="Tahoma" w:hAnsi="Tahoma" w:cs="Tahoma"/>
        </w:rPr>
        <w:t>as opposed to ethanol, meaning that it can go straight into engines without combining with petroleum beforehand</w:t>
      </w:r>
      <w:r w:rsidR="009C7A61">
        <w:rPr>
          <w:rFonts w:ascii="Tahoma" w:hAnsi="Tahoma" w:cs="Tahoma"/>
        </w:rPr>
        <w:t>.</w:t>
      </w:r>
      <w:r w:rsidR="006D4CFD">
        <w:rPr>
          <w:rFonts w:ascii="Tahoma" w:hAnsi="Tahoma" w:cs="Tahoma"/>
        </w:rPr>
        <w:t xml:space="preserve"> There are already products, albeit on a smaller scale, that have algae and other </w:t>
      </w:r>
      <w:r w:rsidR="006D4CFD" w:rsidRPr="006D4CFD">
        <w:rPr>
          <w:rFonts w:ascii="Tahoma" w:hAnsi="Tahoma" w:cs="Tahoma"/>
          <w:i/>
        </w:rPr>
        <w:t>cyanobacteria</w:t>
      </w:r>
      <w:r w:rsidR="006D4CFD">
        <w:rPr>
          <w:rFonts w:ascii="Tahoma" w:hAnsi="Tahoma" w:cs="Tahoma"/>
        </w:rPr>
        <w:t xml:space="preserve"> (bacteria that gets their energy through photosynthesis) included </w:t>
      </w:r>
      <w:r w:rsidR="008777D7">
        <w:rPr>
          <w:rFonts w:ascii="Tahoma" w:hAnsi="Tahoma" w:cs="Tahoma"/>
        </w:rPr>
        <w:t>–</w:t>
      </w:r>
      <w:r w:rsidR="006D4CFD">
        <w:rPr>
          <w:rFonts w:ascii="Tahoma" w:hAnsi="Tahoma" w:cs="Tahoma"/>
        </w:rPr>
        <w:t xml:space="preserve"> </w:t>
      </w:r>
      <w:r w:rsidR="008777D7">
        <w:rPr>
          <w:rFonts w:ascii="Tahoma" w:hAnsi="Tahoma" w:cs="Tahoma"/>
        </w:rPr>
        <w:t>kombucha, hair/beauty products, sushi, etc.</w:t>
      </w:r>
    </w:p>
    <w:p w14:paraId="0994D36E" w14:textId="654B30BA" w:rsidR="008777D7" w:rsidRDefault="00F54475" w:rsidP="000B2C23">
      <w:pPr>
        <w:rPr>
          <w:rFonts w:ascii="Tahoma" w:hAnsi="Tahoma" w:cs="Tahoma"/>
        </w:rPr>
      </w:pPr>
      <w:r>
        <w:rPr>
          <w:rFonts w:ascii="Tahoma" w:hAnsi="Tahoma" w:cs="Tahoma"/>
        </w:rPr>
        <w:t>One of t</w:t>
      </w:r>
      <w:r w:rsidR="008777D7">
        <w:rPr>
          <w:rFonts w:ascii="Tahoma" w:hAnsi="Tahoma" w:cs="Tahoma"/>
        </w:rPr>
        <w:t>he reason</w:t>
      </w:r>
      <w:r>
        <w:rPr>
          <w:rFonts w:ascii="Tahoma" w:hAnsi="Tahoma" w:cs="Tahoma"/>
        </w:rPr>
        <w:t>s</w:t>
      </w:r>
      <w:r w:rsidR="008777D7">
        <w:rPr>
          <w:rFonts w:ascii="Tahoma" w:hAnsi="Tahoma" w:cs="Tahoma"/>
        </w:rPr>
        <w:t xml:space="preserve"> why there is so much interest in algae as a source for biofuels is th</w:t>
      </w:r>
      <w:r>
        <w:rPr>
          <w:rFonts w:ascii="Tahoma" w:hAnsi="Tahoma" w:cs="Tahoma"/>
        </w:rPr>
        <w:t xml:space="preserve">at algae grows faster and uses sunlight more efficiently than do other, land-based sources of </w:t>
      </w:r>
      <w:r w:rsidR="00491784">
        <w:rPr>
          <w:rFonts w:ascii="Tahoma" w:hAnsi="Tahoma" w:cs="Tahoma"/>
        </w:rPr>
        <w:t>biofuels.</w:t>
      </w:r>
    </w:p>
    <w:p w14:paraId="0B446B15" w14:textId="172EF61F" w:rsidR="005462DA" w:rsidRDefault="005462DA" w:rsidP="000B2C23">
      <w:pPr>
        <w:rPr>
          <w:rFonts w:ascii="Tahoma" w:hAnsi="Tahoma" w:cs="Tahoma"/>
        </w:rPr>
      </w:pPr>
    </w:p>
    <w:p w14:paraId="10994FA0" w14:textId="18387FAB" w:rsidR="005462DA" w:rsidRDefault="005462DA" w:rsidP="000B2C23">
      <w:pPr>
        <w:rPr>
          <w:rFonts w:ascii="Tahoma" w:hAnsi="Tahoma" w:cs="Tahoma"/>
        </w:rPr>
      </w:pPr>
      <w:r>
        <w:rPr>
          <w:rFonts w:ascii="Tahoma" w:hAnsi="Tahoma" w:cs="Tahoma"/>
        </w:rPr>
        <w:t>In addition to the growth rate displayed above, algae has 3-9% solar energy conversion efficiency, compared to the 2.4% for C3 (crops that produce compounds that have 3 carbon atoms during photosynthesis) and 3.7% for C4 crops (crops that produce compounds that have 3 carbon atoms during photosynthesis); the majority of crops produced are C3 crops.</w:t>
      </w:r>
    </w:p>
    <w:p w14:paraId="6765E028" w14:textId="459C40F0" w:rsidR="000B43E2" w:rsidRDefault="000B43E2" w:rsidP="000B2C23">
      <w:pPr>
        <w:rPr>
          <w:rFonts w:ascii="Tahoma" w:hAnsi="Tahoma" w:cs="Tahoma"/>
        </w:rPr>
      </w:pPr>
      <w:r>
        <w:rPr>
          <w:rFonts w:ascii="Tahoma" w:hAnsi="Tahoma" w:cs="Tahoma"/>
        </w:rPr>
        <w:t>A few other notes about using algae as a biofuel:</w:t>
      </w:r>
    </w:p>
    <w:p w14:paraId="4A554DF3" w14:textId="122DCA08" w:rsidR="000B43E2" w:rsidRDefault="000B43E2" w:rsidP="000B43E2">
      <w:pPr>
        <w:pStyle w:val="ListParagraph"/>
        <w:numPr>
          <w:ilvl w:val="0"/>
          <w:numId w:val="9"/>
        </w:numPr>
        <w:rPr>
          <w:rFonts w:ascii="Tahoma" w:hAnsi="Tahoma" w:cs="Tahoma"/>
        </w:rPr>
      </w:pPr>
      <w:r>
        <w:rPr>
          <w:rFonts w:ascii="Tahoma" w:hAnsi="Tahoma" w:cs="Tahoma"/>
        </w:rPr>
        <w:t>Algae has an overall 6-12x increased energy yield from the sun over terrestrial plants</w:t>
      </w:r>
    </w:p>
    <w:p w14:paraId="4E684BB9" w14:textId="4B6711FF" w:rsidR="000B43E2" w:rsidRDefault="000B43E2" w:rsidP="000B43E2">
      <w:pPr>
        <w:pStyle w:val="ListParagraph"/>
        <w:numPr>
          <w:ilvl w:val="0"/>
          <w:numId w:val="9"/>
        </w:numPr>
        <w:rPr>
          <w:rFonts w:ascii="Tahoma" w:hAnsi="Tahoma" w:cs="Tahoma"/>
        </w:rPr>
      </w:pPr>
      <w:r>
        <w:rPr>
          <w:rFonts w:ascii="Tahoma" w:hAnsi="Tahoma" w:cs="Tahoma"/>
        </w:rPr>
        <w:t>Algae can grow over a greater range of light environments in terms of intensities and wavelengths</w:t>
      </w:r>
    </w:p>
    <w:p w14:paraId="01AC55E0" w14:textId="4C2A3024" w:rsidR="000B43E2" w:rsidRDefault="000B43E2" w:rsidP="000B43E2">
      <w:pPr>
        <w:pStyle w:val="ListParagraph"/>
        <w:numPr>
          <w:ilvl w:val="0"/>
          <w:numId w:val="9"/>
        </w:numPr>
        <w:rPr>
          <w:rFonts w:ascii="Tahoma" w:hAnsi="Tahoma" w:cs="Tahoma"/>
        </w:rPr>
      </w:pPr>
      <w:r>
        <w:rPr>
          <w:rFonts w:ascii="Tahoma" w:hAnsi="Tahoma" w:cs="Tahoma"/>
        </w:rPr>
        <w:t>Productivity is less efficient in open pond systems compared to closed photobioreactors. Optimizing ecological conditions may improve these growth efficiencies.</w:t>
      </w:r>
    </w:p>
    <w:p w14:paraId="70C860E2" w14:textId="77777777" w:rsidR="006E3F59" w:rsidRDefault="006E3F59" w:rsidP="006E3F59">
      <w:pPr>
        <w:rPr>
          <w:rFonts w:ascii="Tahoma" w:hAnsi="Tahoma" w:cs="Tahoma"/>
        </w:rPr>
      </w:pPr>
    </w:p>
    <w:p w14:paraId="5239AB7F" w14:textId="77777777" w:rsidR="006E3F59" w:rsidRDefault="006E3F59" w:rsidP="006E3F59">
      <w:pPr>
        <w:rPr>
          <w:rFonts w:ascii="Tahoma" w:hAnsi="Tahoma" w:cs="Tahoma"/>
        </w:rPr>
      </w:pPr>
    </w:p>
    <w:tbl>
      <w:tblPr>
        <w:tblStyle w:val="TableGrid"/>
        <w:tblpPr w:leftFromText="180" w:rightFromText="180" w:vertAnchor="text" w:horzAnchor="page" w:tblpX="5417" w:tblpY="5"/>
        <w:tblW w:w="0" w:type="auto"/>
        <w:tblCellMar>
          <w:top w:w="29" w:type="dxa"/>
          <w:left w:w="115" w:type="dxa"/>
          <w:bottom w:w="29" w:type="dxa"/>
          <w:right w:w="115" w:type="dxa"/>
        </w:tblCellMar>
        <w:tblLook w:val="04A0" w:firstRow="1" w:lastRow="0" w:firstColumn="1" w:lastColumn="0" w:noHBand="0" w:noVBand="1"/>
      </w:tblPr>
      <w:tblGrid>
        <w:gridCol w:w="1165"/>
        <w:gridCol w:w="2036"/>
        <w:gridCol w:w="2464"/>
      </w:tblGrid>
      <w:tr w:rsidR="00923180" w14:paraId="32E749C4" w14:textId="77777777" w:rsidTr="00923180">
        <w:tc>
          <w:tcPr>
            <w:tcW w:w="1165" w:type="dxa"/>
            <w:vAlign w:val="center"/>
          </w:tcPr>
          <w:p w14:paraId="31BCD140" w14:textId="77777777" w:rsidR="00923180" w:rsidRPr="006E3F59" w:rsidRDefault="00923180" w:rsidP="00923180">
            <w:pPr>
              <w:rPr>
                <w:rFonts w:ascii="Tahoma" w:hAnsi="Tahoma" w:cs="Tahoma"/>
                <w:b/>
              </w:rPr>
            </w:pPr>
            <w:r>
              <w:rPr>
                <w:rFonts w:ascii="Tahoma" w:hAnsi="Tahoma" w:cs="Tahoma"/>
                <w:b/>
              </w:rPr>
              <w:lastRenderedPageBreak/>
              <w:t>Source</w:t>
            </w:r>
          </w:p>
        </w:tc>
        <w:tc>
          <w:tcPr>
            <w:tcW w:w="2036" w:type="dxa"/>
            <w:vAlign w:val="center"/>
          </w:tcPr>
          <w:p w14:paraId="33B4442A" w14:textId="77777777" w:rsidR="00923180" w:rsidRPr="006E3F59" w:rsidRDefault="00923180" w:rsidP="00923180">
            <w:pPr>
              <w:rPr>
                <w:rFonts w:ascii="Tahoma" w:hAnsi="Tahoma" w:cs="Tahoma"/>
                <w:b/>
              </w:rPr>
            </w:pPr>
            <w:r>
              <w:rPr>
                <w:rFonts w:ascii="Tahoma" w:hAnsi="Tahoma" w:cs="Tahoma"/>
                <w:b/>
              </w:rPr>
              <w:t>Oil Content (%)</w:t>
            </w:r>
          </w:p>
        </w:tc>
        <w:tc>
          <w:tcPr>
            <w:tcW w:w="2464" w:type="dxa"/>
            <w:vAlign w:val="center"/>
          </w:tcPr>
          <w:p w14:paraId="25A7D6C7" w14:textId="77777777" w:rsidR="00923180" w:rsidRPr="006E3F59" w:rsidRDefault="00923180" w:rsidP="00923180">
            <w:pPr>
              <w:rPr>
                <w:rFonts w:ascii="Tahoma" w:hAnsi="Tahoma" w:cs="Tahoma"/>
                <w:b/>
              </w:rPr>
            </w:pPr>
            <w:r w:rsidRPr="006E3F59">
              <w:rPr>
                <w:rFonts w:ascii="Tahoma" w:hAnsi="Tahoma" w:cs="Tahoma"/>
                <w:b/>
              </w:rPr>
              <w:t>Oil Yield</w:t>
            </w:r>
            <w:r>
              <w:rPr>
                <w:rFonts w:ascii="Tahoma" w:hAnsi="Tahoma" w:cs="Tahoma"/>
                <w:b/>
              </w:rPr>
              <w:t xml:space="preserve"> (gal/acre)</w:t>
            </w:r>
          </w:p>
        </w:tc>
      </w:tr>
      <w:tr w:rsidR="00923180" w14:paraId="20CD12EC" w14:textId="77777777" w:rsidTr="00923180">
        <w:tc>
          <w:tcPr>
            <w:tcW w:w="1165" w:type="dxa"/>
            <w:vAlign w:val="center"/>
          </w:tcPr>
          <w:p w14:paraId="6E05A3E4" w14:textId="77777777" w:rsidR="00923180" w:rsidRDefault="00923180" w:rsidP="00923180">
            <w:pPr>
              <w:rPr>
                <w:rFonts w:ascii="Tahoma" w:hAnsi="Tahoma" w:cs="Tahoma"/>
              </w:rPr>
            </w:pPr>
            <w:r>
              <w:rPr>
                <w:rFonts w:ascii="Tahoma" w:hAnsi="Tahoma" w:cs="Tahoma"/>
              </w:rPr>
              <w:t>Algae</w:t>
            </w:r>
          </w:p>
        </w:tc>
        <w:tc>
          <w:tcPr>
            <w:tcW w:w="2036" w:type="dxa"/>
            <w:vAlign w:val="center"/>
          </w:tcPr>
          <w:p w14:paraId="696D4ACD" w14:textId="77777777" w:rsidR="00923180" w:rsidRDefault="00923180" w:rsidP="00923180">
            <w:pPr>
              <w:rPr>
                <w:rFonts w:ascii="Tahoma" w:hAnsi="Tahoma" w:cs="Tahoma"/>
              </w:rPr>
            </w:pPr>
            <w:r>
              <w:rPr>
                <w:rFonts w:ascii="Tahoma" w:hAnsi="Tahoma" w:cs="Tahoma"/>
              </w:rPr>
              <w:t>20-60</w:t>
            </w:r>
          </w:p>
        </w:tc>
        <w:tc>
          <w:tcPr>
            <w:tcW w:w="2464" w:type="dxa"/>
            <w:vAlign w:val="center"/>
          </w:tcPr>
          <w:p w14:paraId="20DB86BF" w14:textId="77777777" w:rsidR="00923180" w:rsidRDefault="00923180" w:rsidP="00923180">
            <w:pPr>
              <w:rPr>
                <w:rFonts w:ascii="Tahoma" w:hAnsi="Tahoma" w:cs="Tahoma"/>
              </w:rPr>
            </w:pPr>
            <w:r>
              <w:rPr>
                <w:rFonts w:ascii="Tahoma" w:hAnsi="Tahoma" w:cs="Tahoma"/>
              </w:rPr>
              <w:t>~5,000</w:t>
            </w:r>
          </w:p>
        </w:tc>
      </w:tr>
      <w:tr w:rsidR="00923180" w14:paraId="629B6DCB" w14:textId="77777777" w:rsidTr="00923180">
        <w:tc>
          <w:tcPr>
            <w:tcW w:w="1165" w:type="dxa"/>
            <w:vAlign w:val="center"/>
          </w:tcPr>
          <w:p w14:paraId="765BB0C9" w14:textId="77777777" w:rsidR="00923180" w:rsidRDefault="00923180" w:rsidP="00923180">
            <w:pPr>
              <w:rPr>
                <w:rFonts w:ascii="Tahoma" w:hAnsi="Tahoma" w:cs="Tahoma"/>
              </w:rPr>
            </w:pPr>
            <w:r>
              <w:rPr>
                <w:rFonts w:ascii="Tahoma" w:hAnsi="Tahoma" w:cs="Tahoma"/>
              </w:rPr>
              <w:t>Canola</w:t>
            </w:r>
          </w:p>
        </w:tc>
        <w:tc>
          <w:tcPr>
            <w:tcW w:w="2036" w:type="dxa"/>
            <w:vAlign w:val="center"/>
          </w:tcPr>
          <w:p w14:paraId="369A130B" w14:textId="77777777" w:rsidR="00923180" w:rsidRDefault="00923180" w:rsidP="00923180">
            <w:pPr>
              <w:rPr>
                <w:rFonts w:ascii="Tahoma" w:hAnsi="Tahoma" w:cs="Tahoma"/>
              </w:rPr>
            </w:pPr>
            <w:r>
              <w:rPr>
                <w:rFonts w:ascii="Tahoma" w:hAnsi="Tahoma" w:cs="Tahoma"/>
              </w:rPr>
              <w:t>40-45</w:t>
            </w:r>
          </w:p>
        </w:tc>
        <w:tc>
          <w:tcPr>
            <w:tcW w:w="2464" w:type="dxa"/>
            <w:vAlign w:val="center"/>
          </w:tcPr>
          <w:p w14:paraId="4FD968EF" w14:textId="77777777" w:rsidR="00923180" w:rsidRDefault="00923180" w:rsidP="00923180">
            <w:pPr>
              <w:rPr>
                <w:rFonts w:ascii="Tahoma" w:hAnsi="Tahoma" w:cs="Tahoma"/>
              </w:rPr>
            </w:pPr>
            <w:r>
              <w:rPr>
                <w:rFonts w:ascii="Tahoma" w:hAnsi="Tahoma" w:cs="Tahoma"/>
              </w:rPr>
              <w:t>113</w:t>
            </w:r>
          </w:p>
        </w:tc>
      </w:tr>
      <w:tr w:rsidR="00923180" w14:paraId="17C8A281" w14:textId="77777777" w:rsidTr="00923180">
        <w:tc>
          <w:tcPr>
            <w:tcW w:w="1165" w:type="dxa"/>
            <w:vAlign w:val="center"/>
          </w:tcPr>
          <w:p w14:paraId="7FCFDDD5" w14:textId="77777777" w:rsidR="00923180" w:rsidRDefault="00923180" w:rsidP="00923180">
            <w:pPr>
              <w:rPr>
                <w:rFonts w:ascii="Tahoma" w:hAnsi="Tahoma" w:cs="Tahoma"/>
              </w:rPr>
            </w:pPr>
            <w:r>
              <w:rPr>
                <w:rFonts w:ascii="Tahoma" w:hAnsi="Tahoma" w:cs="Tahoma"/>
              </w:rPr>
              <w:t>Jatropha</w:t>
            </w:r>
          </w:p>
        </w:tc>
        <w:tc>
          <w:tcPr>
            <w:tcW w:w="2036" w:type="dxa"/>
            <w:vAlign w:val="center"/>
          </w:tcPr>
          <w:p w14:paraId="647E3375" w14:textId="77777777" w:rsidR="00923180" w:rsidRDefault="00923180" w:rsidP="00923180">
            <w:pPr>
              <w:rPr>
                <w:rFonts w:ascii="Tahoma" w:hAnsi="Tahoma" w:cs="Tahoma"/>
              </w:rPr>
            </w:pPr>
            <w:r>
              <w:rPr>
                <w:rFonts w:ascii="Tahoma" w:hAnsi="Tahoma" w:cs="Tahoma"/>
              </w:rPr>
              <w:t>32-35</w:t>
            </w:r>
          </w:p>
        </w:tc>
        <w:tc>
          <w:tcPr>
            <w:tcW w:w="2464" w:type="dxa"/>
            <w:vAlign w:val="center"/>
          </w:tcPr>
          <w:p w14:paraId="5888EBBD" w14:textId="77777777" w:rsidR="00923180" w:rsidRDefault="00923180" w:rsidP="00923180">
            <w:pPr>
              <w:rPr>
                <w:rFonts w:ascii="Tahoma" w:hAnsi="Tahoma" w:cs="Tahoma"/>
              </w:rPr>
            </w:pPr>
            <w:r>
              <w:rPr>
                <w:rFonts w:ascii="Tahoma" w:hAnsi="Tahoma" w:cs="Tahoma"/>
              </w:rPr>
              <w:t>202</w:t>
            </w:r>
          </w:p>
        </w:tc>
      </w:tr>
      <w:tr w:rsidR="00923180" w14:paraId="5E10F87A" w14:textId="77777777" w:rsidTr="00923180">
        <w:tc>
          <w:tcPr>
            <w:tcW w:w="1165" w:type="dxa"/>
            <w:vAlign w:val="center"/>
          </w:tcPr>
          <w:p w14:paraId="070EF779" w14:textId="77777777" w:rsidR="00923180" w:rsidRDefault="00923180" w:rsidP="00923180">
            <w:pPr>
              <w:rPr>
                <w:rFonts w:ascii="Tahoma" w:hAnsi="Tahoma" w:cs="Tahoma"/>
              </w:rPr>
            </w:pPr>
            <w:r>
              <w:rPr>
                <w:rFonts w:ascii="Tahoma" w:hAnsi="Tahoma" w:cs="Tahoma"/>
              </w:rPr>
              <w:t>Mustard</w:t>
            </w:r>
          </w:p>
        </w:tc>
        <w:tc>
          <w:tcPr>
            <w:tcW w:w="2036" w:type="dxa"/>
            <w:vAlign w:val="center"/>
          </w:tcPr>
          <w:p w14:paraId="643890CE" w14:textId="77777777" w:rsidR="00923180" w:rsidRDefault="00923180" w:rsidP="00923180">
            <w:pPr>
              <w:rPr>
                <w:rFonts w:ascii="Tahoma" w:hAnsi="Tahoma" w:cs="Tahoma"/>
              </w:rPr>
            </w:pPr>
            <w:r>
              <w:rPr>
                <w:rFonts w:ascii="Tahoma" w:hAnsi="Tahoma" w:cs="Tahoma"/>
              </w:rPr>
              <w:t>25-27</w:t>
            </w:r>
          </w:p>
        </w:tc>
        <w:tc>
          <w:tcPr>
            <w:tcW w:w="2464" w:type="dxa"/>
            <w:vAlign w:val="center"/>
          </w:tcPr>
          <w:p w14:paraId="69182359" w14:textId="77777777" w:rsidR="00923180" w:rsidRDefault="00923180" w:rsidP="00923180">
            <w:pPr>
              <w:rPr>
                <w:rFonts w:ascii="Tahoma" w:hAnsi="Tahoma" w:cs="Tahoma"/>
              </w:rPr>
            </w:pPr>
            <w:r>
              <w:rPr>
                <w:rFonts w:ascii="Tahoma" w:hAnsi="Tahoma" w:cs="Tahoma"/>
              </w:rPr>
              <w:t>70</w:t>
            </w:r>
          </w:p>
        </w:tc>
      </w:tr>
      <w:tr w:rsidR="00923180" w14:paraId="4FC613DC" w14:textId="77777777" w:rsidTr="00923180">
        <w:tc>
          <w:tcPr>
            <w:tcW w:w="1165" w:type="dxa"/>
            <w:vAlign w:val="center"/>
          </w:tcPr>
          <w:p w14:paraId="4C1956C8" w14:textId="77777777" w:rsidR="00923180" w:rsidRDefault="00923180" w:rsidP="00923180">
            <w:pPr>
              <w:rPr>
                <w:rFonts w:ascii="Tahoma" w:hAnsi="Tahoma" w:cs="Tahoma"/>
              </w:rPr>
            </w:pPr>
            <w:r>
              <w:rPr>
                <w:rFonts w:ascii="Tahoma" w:hAnsi="Tahoma" w:cs="Tahoma"/>
              </w:rPr>
              <w:t>Palm</w:t>
            </w:r>
          </w:p>
        </w:tc>
        <w:tc>
          <w:tcPr>
            <w:tcW w:w="2036" w:type="dxa"/>
            <w:vAlign w:val="center"/>
          </w:tcPr>
          <w:p w14:paraId="0323172B" w14:textId="77777777" w:rsidR="00923180" w:rsidRDefault="00923180" w:rsidP="00923180">
            <w:pPr>
              <w:rPr>
                <w:rFonts w:ascii="Tahoma" w:hAnsi="Tahoma" w:cs="Tahoma"/>
              </w:rPr>
            </w:pPr>
            <w:r>
              <w:rPr>
                <w:rFonts w:ascii="Tahoma" w:hAnsi="Tahoma" w:cs="Tahoma"/>
              </w:rPr>
              <w:t>48-52</w:t>
            </w:r>
          </w:p>
        </w:tc>
        <w:tc>
          <w:tcPr>
            <w:tcW w:w="2464" w:type="dxa"/>
            <w:vAlign w:val="center"/>
          </w:tcPr>
          <w:p w14:paraId="743C7E4C" w14:textId="77777777" w:rsidR="00923180" w:rsidRDefault="00923180" w:rsidP="00923180">
            <w:pPr>
              <w:rPr>
                <w:rFonts w:ascii="Tahoma" w:hAnsi="Tahoma" w:cs="Tahoma"/>
              </w:rPr>
            </w:pPr>
            <w:r>
              <w:rPr>
                <w:rFonts w:ascii="Tahoma" w:hAnsi="Tahoma" w:cs="Tahoma"/>
              </w:rPr>
              <w:t>635</w:t>
            </w:r>
          </w:p>
        </w:tc>
      </w:tr>
      <w:tr w:rsidR="00923180" w14:paraId="7FA920D8" w14:textId="77777777" w:rsidTr="00923180">
        <w:tc>
          <w:tcPr>
            <w:tcW w:w="1165" w:type="dxa"/>
            <w:vAlign w:val="center"/>
          </w:tcPr>
          <w:p w14:paraId="7CF4BF34" w14:textId="77777777" w:rsidR="00923180" w:rsidRDefault="00923180" w:rsidP="00923180">
            <w:pPr>
              <w:rPr>
                <w:rFonts w:ascii="Tahoma" w:hAnsi="Tahoma" w:cs="Tahoma"/>
              </w:rPr>
            </w:pPr>
            <w:r>
              <w:rPr>
                <w:rFonts w:ascii="Tahoma" w:hAnsi="Tahoma" w:cs="Tahoma"/>
              </w:rPr>
              <w:t>Safflower</w:t>
            </w:r>
          </w:p>
        </w:tc>
        <w:tc>
          <w:tcPr>
            <w:tcW w:w="2036" w:type="dxa"/>
            <w:vAlign w:val="center"/>
          </w:tcPr>
          <w:p w14:paraId="54581764" w14:textId="77777777" w:rsidR="00923180" w:rsidRDefault="00923180" w:rsidP="00923180">
            <w:pPr>
              <w:rPr>
                <w:rFonts w:ascii="Tahoma" w:hAnsi="Tahoma" w:cs="Tahoma"/>
              </w:rPr>
            </w:pPr>
            <w:r>
              <w:rPr>
                <w:rFonts w:ascii="Tahoma" w:hAnsi="Tahoma" w:cs="Tahoma"/>
              </w:rPr>
              <w:t>42-48</w:t>
            </w:r>
          </w:p>
        </w:tc>
        <w:tc>
          <w:tcPr>
            <w:tcW w:w="2464" w:type="dxa"/>
            <w:vAlign w:val="center"/>
          </w:tcPr>
          <w:p w14:paraId="52862793" w14:textId="77777777" w:rsidR="00923180" w:rsidRDefault="00923180" w:rsidP="00923180">
            <w:pPr>
              <w:rPr>
                <w:rFonts w:ascii="Tahoma" w:hAnsi="Tahoma" w:cs="Tahoma"/>
              </w:rPr>
            </w:pPr>
            <w:r>
              <w:rPr>
                <w:rFonts w:ascii="Tahoma" w:hAnsi="Tahoma" w:cs="Tahoma"/>
              </w:rPr>
              <w:t>146</w:t>
            </w:r>
          </w:p>
        </w:tc>
      </w:tr>
      <w:tr w:rsidR="00923180" w14:paraId="611203AE" w14:textId="77777777" w:rsidTr="00923180">
        <w:tc>
          <w:tcPr>
            <w:tcW w:w="1165" w:type="dxa"/>
            <w:vAlign w:val="center"/>
          </w:tcPr>
          <w:p w14:paraId="165DF4A2" w14:textId="77777777" w:rsidR="00923180" w:rsidRDefault="00923180" w:rsidP="00923180">
            <w:pPr>
              <w:rPr>
                <w:rFonts w:ascii="Tahoma" w:hAnsi="Tahoma" w:cs="Tahoma"/>
              </w:rPr>
            </w:pPr>
            <w:r>
              <w:rPr>
                <w:rFonts w:ascii="Tahoma" w:hAnsi="Tahoma" w:cs="Tahoma"/>
              </w:rPr>
              <w:t>Soy</w:t>
            </w:r>
          </w:p>
        </w:tc>
        <w:tc>
          <w:tcPr>
            <w:tcW w:w="2036" w:type="dxa"/>
            <w:vAlign w:val="center"/>
          </w:tcPr>
          <w:p w14:paraId="2D7EAF90" w14:textId="77777777" w:rsidR="00923180" w:rsidRDefault="00923180" w:rsidP="00923180">
            <w:pPr>
              <w:rPr>
                <w:rFonts w:ascii="Tahoma" w:hAnsi="Tahoma" w:cs="Tahoma"/>
              </w:rPr>
            </w:pPr>
            <w:r>
              <w:rPr>
                <w:rFonts w:ascii="Tahoma" w:hAnsi="Tahoma" w:cs="Tahoma"/>
              </w:rPr>
              <w:t>20-22</w:t>
            </w:r>
          </w:p>
        </w:tc>
        <w:tc>
          <w:tcPr>
            <w:tcW w:w="2464" w:type="dxa"/>
            <w:vAlign w:val="center"/>
          </w:tcPr>
          <w:p w14:paraId="7021F071" w14:textId="77777777" w:rsidR="00923180" w:rsidRDefault="00923180" w:rsidP="00923180">
            <w:pPr>
              <w:rPr>
                <w:rFonts w:ascii="Tahoma" w:hAnsi="Tahoma" w:cs="Tahoma"/>
              </w:rPr>
            </w:pPr>
            <w:r>
              <w:rPr>
                <w:rFonts w:ascii="Tahoma" w:hAnsi="Tahoma" w:cs="Tahoma"/>
              </w:rPr>
              <w:t>55</w:t>
            </w:r>
          </w:p>
        </w:tc>
      </w:tr>
    </w:tbl>
    <w:p w14:paraId="6AE84564" w14:textId="0B2401F5" w:rsidR="006E3F59" w:rsidRDefault="006E3F59" w:rsidP="006E3F59">
      <w:pPr>
        <w:rPr>
          <w:rFonts w:ascii="Tahoma" w:hAnsi="Tahoma" w:cs="Tahoma"/>
        </w:rPr>
      </w:pPr>
      <w:r>
        <w:rPr>
          <w:rFonts w:ascii="Tahoma" w:hAnsi="Tahoma" w:cs="Tahoma"/>
        </w:rPr>
        <w:t>Another advantage of algae is the oil yield per acre of “harvestable” area (whether that harvestable area is land or water depends on the specific source)</w:t>
      </w:r>
      <w:r w:rsidR="00923180">
        <w:rPr>
          <w:rFonts w:ascii="Tahoma" w:hAnsi="Tahoma" w:cs="Tahoma"/>
        </w:rPr>
        <w:t>.</w:t>
      </w:r>
    </w:p>
    <w:p w14:paraId="6318BF24" w14:textId="319A598D" w:rsidR="00923180" w:rsidRDefault="00923180" w:rsidP="006E3F59">
      <w:pPr>
        <w:rPr>
          <w:rFonts w:ascii="Tahoma" w:hAnsi="Tahoma" w:cs="Tahoma"/>
        </w:rPr>
      </w:pPr>
      <w:r>
        <w:rPr>
          <w:rFonts w:ascii="Tahoma" w:hAnsi="Tahoma" w:cs="Tahoma"/>
        </w:rPr>
        <w:t xml:space="preserve">The main issue is scaling up to create the environments which produce the algae. </w:t>
      </w:r>
    </w:p>
    <w:p w14:paraId="4D8E72FE" w14:textId="2B7569DE" w:rsidR="00923180" w:rsidRDefault="00923180" w:rsidP="006E3F59">
      <w:pPr>
        <w:rPr>
          <w:rFonts w:ascii="Tahoma" w:hAnsi="Tahoma" w:cs="Tahoma"/>
          <w:i/>
        </w:rPr>
      </w:pPr>
      <w:r>
        <w:rPr>
          <w:rFonts w:ascii="Tahoma" w:hAnsi="Tahoma" w:cs="Tahoma"/>
          <w:i/>
        </w:rPr>
        <w:t>Scaling Algae production systems</w:t>
      </w:r>
    </w:p>
    <w:p w14:paraId="6CDE692A" w14:textId="2BF054BC" w:rsidR="00923180" w:rsidRDefault="00923180" w:rsidP="006E3F59">
      <w:pPr>
        <w:rPr>
          <w:rFonts w:ascii="Tahoma" w:hAnsi="Tahoma" w:cs="Tahoma"/>
        </w:rPr>
      </w:pPr>
      <w:r>
        <w:rPr>
          <w:rFonts w:ascii="Tahoma" w:hAnsi="Tahoma" w:cs="Tahoma"/>
        </w:rPr>
        <w:t xml:space="preserve">There are two main ways to produce algae on an industrial scale – </w:t>
      </w:r>
      <w:r>
        <w:rPr>
          <w:rFonts w:ascii="Tahoma" w:hAnsi="Tahoma" w:cs="Tahoma"/>
          <w:i/>
        </w:rPr>
        <w:t xml:space="preserve">open ponds </w:t>
      </w:r>
      <w:r>
        <w:rPr>
          <w:rFonts w:ascii="Tahoma" w:hAnsi="Tahoma" w:cs="Tahoma"/>
        </w:rPr>
        <w:t xml:space="preserve">and </w:t>
      </w:r>
      <w:r>
        <w:rPr>
          <w:rFonts w:ascii="Tahoma" w:hAnsi="Tahoma" w:cs="Tahoma"/>
          <w:i/>
        </w:rPr>
        <w:t>photobioreactors</w:t>
      </w:r>
      <w:r>
        <w:rPr>
          <w:rFonts w:ascii="Tahoma" w:hAnsi="Tahoma" w:cs="Tahoma"/>
        </w:rPr>
        <w:t>.</w:t>
      </w:r>
    </w:p>
    <w:p w14:paraId="1F78840F" w14:textId="558F01E3" w:rsidR="0033121A" w:rsidRDefault="0033121A" w:rsidP="006E3F59">
      <w:pPr>
        <w:rPr>
          <w:rFonts w:ascii="Tahoma" w:hAnsi="Tahoma" w:cs="Tahoma"/>
        </w:rPr>
      </w:pPr>
      <w:r>
        <w:rPr>
          <w:rFonts w:ascii="Tahoma" w:hAnsi="Tahoma" w:cs="Tahoma"/>
          <w:noProof/>
        </w:rPr>
        <w:drawing>
          <wp:inline distT="0" distB="0" distL="0" distR="0" wp14:anchorId="6A48354F" wp14:editId="595C43FA">
            <wp:extent cx="5943600" cy="2953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1-08 at 6.58.08 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inline>
        </w:drawing>
      </w:r>
    </w:p>
    <w:p w14:paraId="43A8ADCE" w14:textId="27BD9261" w:rsidR="0033121A" w:rsidRPr="0033121A" w:rsidRDefault="00923180" w:rsidP="0033121A">
      <w:pPr>
        <w:pStyle w:val="ListParagraph"/>
        <w:numPr>
          <w:ilvl w:val="0"/>
          <w:numId w:val="10"/>
        </w:numPr>
        <w:rPr>
          <w:rFonts w:ascii="Tahoma" w:hAnsi="Tahoma" w:cs="Tahoma"/>
        </w:rPr>
      </w:pPr>
      <w:r>
        <w:rPr>
          <w:rFonts w:ascii="Tahoma" w:hAnsi="Tahoma" w:cs="Tahoma"/>
        </w:rPr>
        <w:t>Open Ponds</w:t>
      </w:r>
    </w:p>
    <w:p w14:paraId="56393E62" w14:textId="49747775" w:rsidR="00923180" w:rsidRDefault="0033121A" w:rsidP="00923180">
      <w:pPr>
        <w:rPr>
          <w:rFonts w:ascii="Tahoma" w:hAnsi="Tahoma" w:cs="Tahoma"/>
        </w:rPr>
      </w:pPr>
      <w:r>
        <w:rPr>
          <w:rFonts w:ascii="Tahoma" w:hAnsi="Tahoma" w:cs="Tahoma"/>
        </w:rPr>
        <w:t>Benefits of open ponds include lower energy input needed as well as a lower price to maintain.</w:t>
      </w:r>
    </w:p>
    <w:p w14:paraId="2EA54FA2" w14:textId="4368DAA2" w:rsidR="0033121A" w:rsidRDefault="0033121A" w:rsidP="00923180">
      <w:pPr>
        <w:rPr>
          <w:rFonts w:ascii="Tahoma" w:hAnsi="Tahoma" w:cs="Tahoma"/>
        </w:rPr>
      </w:pPr>
      <w:r>
        <w:rPr>
          <w:rFonts w:ascii="Tahoma" w:hAnsi="Tahoma" w:cs="Tahoma"/>
        </w:rPr>
        <w:t>Challenges include the possibility of contamination as they are open to the air and to predators/grazers that would infect the ponds, and low cell density meaning less productivity in the output</w:t>
      </w:r>
    </w:p>
    <w:p w14:paraId="4B23F27F" w14:textId="09ECDC88" w:rsidR="0033121A" w:rsidRDefault="0033121A" w:rsidP="0033121A">
      <w:pPr>
        <w:pStyle w:val="ListParagraph"/>
        <w:numPr>
          <w:ilvl w:val="0"/>
          <w:numId w:val="10"/>
        </w:numPr>
        <w:rPr>
          <w:rFonts w:ascii="Tahoma" w:hAnsi="Tahoma" w:cs="Tahoma"/>
        </w:rPr>
      </w:pPr>
      <w:r>
        <w:rPr>
          <w:rFonts w:ascii="Tahoma" w:hAnsi="Tahoma" w:cs="Tahoma"/>
        </w:rPr>
        <w:t>Photobioreactors</w:t>
      </w:r>
    </w:p>
    <w:p w14:paraId="0FE972FC" w14:textId="30B8ACBD" w:rsidR="0033121A" w:rsidRDefault="0033121A" w:rsidP="0033121A">
      <w:pPr>
        <w:rPr>
          <w:rFonts w:ascii="Tahoma" w:hAnsi="Tahoma" w:cs="Tahoma"/>
        </w:rPr>
      </w:pPr>
      <w:r>
        <w:rPr>
          <w:rFonts w:ascii="Tahoma" w:hAnsi="Tahoma" w:cs="Tahoma"/>
        </w:rPr>
        <w:t>Benefits and challenges for photobioreactors are essentially the opposite of open ponds. Benefits include limited possibility of contamination, complete environmental control so no possibility of grazers/predators infecting the supply, and higher productivity in comparison to ponds.</w:t>
      </w:r>
    </w:p>
    <w:p w14:paraId="6B979193" w14:textId="2A67E9C1" w:rsidR="0033121A" w:rsidRDefault="0033121A" w:rsidP="0033121A">
      <w:pPr>
        <w:rPr>
          <w:rFonts w:ascii="Tahoma" w:hAnsi="Tahoma" w:cs="Tahoma"/>
        </w:rPr>
      </w:pPr>
      <w:r>
        <w:rPr>
          <w:rFonts w:ascii="Tahoma" w:hAnsi="Tahoma" w:cs="Tahoma"/>
        </w:rPr>
        <w:lastRenderedPageBreak/>
        <w:t xml:space="preserve">Challenges are that there requires higher amounts of energy to run the photobioreactors, and higher prices of the algae biofuels </w:t>
      </w:r>
      <w:r w:rsidR="00924339">
        <w:rPr>
          <w:rFonts w:ascii="Tahoma" w:hAnsi="Tahoma" w:cs="Tahoma"/>
        </w:rPr>
        <w:t>that are produced.</w:t>
      </w:r>
    </w:p>
    <w:p w14:paraId="69724A67" w14:textId="74D4B6E1" w:rsidR="00E850CE" w:rsidRDefault="002B7ADE" w:rsidP="0033121A">
      <w:pPr>
        <w:rPr>
          <w:rFonts w:ascii="Tahoma" w:hAnsi="Tahoma" w:cs="Tahoma"/>
          <w:i/>
        </w:rPr>
      </w:pPr>
      <w:r>
        <w:rPr>
          <w:rFonts w:ascii="Tahoma" w:hAnsi="Tahoma" w:cs="Tahoma"/>
          <w:i/>
        </w:rPr>
        <w:t>Types of Algae</w:t>
      </w:r>
    </w:p>
    <w:p w14:paraId="4A53A0F2" w14:textId="549713EA" w:rsidR="00F169B3" w:rsidRDefault="00F169B3" w:rsidP="0033121A">
      <w:pPr>
        <w:rPr>
          <w:rFonts w:ascii="Tahoma" w:hAnsi="Tahoma" w:cs="Tahoma"/>
        </w:rPr>
      </w:pPr>
      <w:r>
        <w:rPr>
          <w:rFonts w:ascii="Tahoma" w:hAnsi="Tahoma" w:cs="Tahoma"/>
        </w:rPr>
        <w:t xml:space="preserve">There are two different kinds of algae – </w:t>
      </w:r>
      <w:r>
        <w:rPr>
          <w:rFonts w:ascii="Tahoma" w:hAnsi="Tahoma" w:cs="Tahoma"/>
          <w:i/>
        </w:rPr>
        <w:t>microalgae</w:t>
      </w:r>
      <w:r>
        <w:rPr>
          <w:rFonts w:ascii="Tahoma" w:hAnsi="Tahoma" w:cs="Tahoma"/>
        </w:rPr>
        <w:t xml:space="preserve"> </w:t>
      </w:r>
      <w:r w:rsidR="003378B9">
        <w:rPr>
          <w:rFonts w:ascii="Tahoma" w:hAnsi="Tahoma" w:cs="Tahoma"/>
        </w:rPr>
        <w:t xml:space="preserve">(or microscopic algae) </w:t>
      </w:r>
      <w:r>
        <w:rPr>
          <w:rFonts w:ascii="Tahoma" w:hAnsi="Tahoma" w:cs="Tahoma"/>
        </w:rPr>
        <w:t xml:space="preserve">and </w:t>
      </w:r>
      <w:r>
        <w:rPr>
          <w:rFonts w:ascii="Tahoma" w:hAnsi="Tahoma" w:cs="Tahoma"/>
          <w:i/>
        </w:rPr>
        <w:t>macroalgae</w:t>
      </w:r>
      <w:r>
        <w:rPr>
          <w:rFonts w:ascii="Tahoma" w:hAnsi="Tahoma" w:cs="Tahoma"/>
        </w:rPr>
        <w:t xml:space="preserve"> </w:t>
      </w:r>
      <w:r w:rsidR="003378B9">
        <w:rPr>
          <w:rFonts w:ascii="Tahoma" w:hAnsi="Tahoma" w:cs="Tahoma"/>
        </w:rPr>
        <w:t xml:space="preserve">(algae you can see with the naked eye) </w:t>
      </w:r>
      <w:r>
        <w:rPr>
          <w:rFonts w:ascii="Tahoma" w:hAnsi="Tahoma" w:cs="Tahoma"/>
        </w:rPr>
        <w:t xml:space="preserve">– both of which </w:t>
      </w:r>
      <w:r w:rsidR="003378B9">
        <w:rPr>
          <w:rFonts w:ascii="Tahoma" w:hAnsi="Tahoma" w:cs="Tahoma"/>
        </w:rPr>
        <w:t>are being developed for biofuels. Macroalgae includes things like seaweed, and while it is being used to produce sugars for fermentation which then is used as biogas or ethanol, microalgae is the more common algae which is used for biofuels.</w:t>
      </w:r>
    </w:p>
    <w:p w14:paraId="180BCE23" w14:textId="14988BD6" w:rsidR="00C07638" w:rsidRDefault="00C07638" w:rsidP="0033121A">
      <w:pPr>
        <w:rPr>
          <w:rFonts w:ascii="Tahoma" w:hAnsi="Tahoma" w:cs="Tahoma"/>
        </w:rPr>
      </w:pPr>
      <w:r>
        <w:rPr>
          <w:rFonts w:ascii="Tahoma" w:hAnsi="Tahoma" w:cs="Tahoma"/>
        </w:rPr>
        <w:t xml:space="preserve">Microalgae are miniature biochemical organisms </w:t>
      </w:r>
      <w:r w:rsidR="00471FC6">
        <w:rPr>
          <w:rFonts w:ascii="Tahoma" w:hAnsi="Tahoma" w:cs="Tahoma"/>
        </w:rPr>
        <w:t>that</w:t>
      </w:r>
      <w:r>
        <w:rPr>
          <w:rFonts w:ascii="Tahoma" w:hAnsi="Tahoma" w:cs="Tahoma"/>
        </w:rPr>
        <w:t xml:space="preserve"> have the same type of photosynthesis as plants have. Some common types of </w:t>
      </w:r>
      <w:r w:rsidR="00EE4378">
        <w:rPr>
          <w:rFonts w:ascii="Tahoma" w:hAnsi="Tahoma" w:cs="Tahoma"/>
        </w:rPr>
        <w:t>microalgae are cyanobacteria, diatoms, red algae and green algae.</w:t>
      </w:r>
      <w:r w:rsidR="00D3204B">
        <w:rPr>
          <w:rFonts w:ascii="Tahoma" w:hAnsi="Tahoma" w:cs="Tahoma"/>
        </w:rPr>
        <w:t xml:space="preserve"> While all of these types of algae are used for biofuels, each of these four types of algae are very genetically different from one another.</w:t>
      </w:r>
      <w:r w:rsidR="004752E0">
        <w:rPr>
          <w:rFonts w:ascii="Tahoma" w:hAnsi="Tahoma" w:cs="Tahoma"/>
        </w:rPr>
        <w:t xml:space="preserve"> Cyanobacteria are more related to bacteria like ecoli while diatoms, red algae and green algae are more similar to plants, from a genetic perspective.</w:t>
      </w:r>
    </w:p>
    <w:p w14:paraId="4CFFC279" w14:textId="7597BE5A" w:rsidR="006D5811" w:rsidRDefault="006D5811" w:rsidP="0033121A">
      <w:pPr>
        <w:rPr>
          <w:rFonts w:ascii="Tahoma" w:hAnsi="Tahoma" w:cs="Tahoma"/>
        </w:rPr>
      </w:pPr>
      <w:r>
        <w:rPr>
          <w:rFonts w:ascii="Tahoma" w:hAnsi="Tahoma" w:cs="Tahoma"/>
        </w:rPr>
        <w:t>Diatoms have been the center of much attention within the biofuel industry mainly because they are very good at making neutral lipids or fats which can produce biodiesel very easily through a transesterification reaction.</w:t>
      </w:r>
    </w:p>
    <w:p w14:paraId="6D539C1D" w14:textId="77777777" w:rsidR="007548D6" w:rsidRDefault="00532BC3" w:rsidP="0033121A">
      <w:pPr>
        <w:rPr>
          <w:rFonts w:ascii="Tahoma" w:hAnsi="Tahoma" w:cs="Tahoma"/>
        </w:rPr>
      </w:pPr>
      <w:r>
        <w:rPr>
          <w:rFonts w:ascii="Tahoma" w:hAnsi="Tahoma" w:cs="Tahoma"/>
        </w:rPr>
        <w:t>Cyanobacteria</w:t>
      </w:r>
      <w:r w:rsidR="00A728EF">
        <w:rPr>
          <w:rFonts w:ascii="Tahoma" w:hAnsi="Tahoma" w:cs="Tahoma"/>
        </w:rPr>
        <w:t xml:space="preserve"> grow in a number of diverse environments and have a few attractive qualities when it comes to producing biofuels – it can </w:t>
      </w:r>
      <w:r w:rsidR="00A728EF">
        <w:rPr>
          <w:rFonts w:ascii="Tahoma" w:hAnsi="Tahoma" w:cs="Tahoma"/>
          <w:i/>
        </w:rPr>
        <w:t>fix</w:t>
      </w:r>
      <w:r w:rsidR="00A728EF">
        <w:rPr>
          <w:rFonts w:ascii="Tahoma" w:hAnsi="Tahoma" w:cs="Tahoma"/>
        </w:rPr>
        <w:t xml:space="preserve"> nitrogen from the air (meaning it can take inorganic nitrogen molecules from the air and affix that molecule to an organic compound</w:t>
      </w:r>
      <w:r w:rsidR="007548D6">
        <w:rPr>
          <w:rFonts w:ascii="Tahoma" w:hAnsi="Tahoma" w:cs="Tahoma"/>
        </w:rPr>
        <w:t>.</w:t>
      </w:r>
    </w:p>
    <w:p w14:paraId="08EC8A8E" w14:textId="77777777" w:rsidR="007548D6" w:rsidRDefault="007548D6">
      <w:pPr>
        <w:rPr>
          <w:rFonts w:ascii="Tahoma" w:hAnsi="Tahoma" w:cs="Tahoma"/>
          <w:i/>
        </w:rPr>
      </w:pPr>
      <w:r>
        <w:rPr>
          <w:rFonts w:ascii="Tahoma" w:hAnsi="Tahoma" w:cs="Tahoma"/>
          <w:i/>
        </w:rPr>
        <w:br w:type="page"/>
      </w:r>
    </w:p>
    <w:p w14:paraId="0B97B8D4" w14:textId="04DFA0A8" w:rsidR="00532BC3" w:rsidRDefault="007548D6" w:rsidP="0033121A">
      <w:pPr>
        <w:rPr>
          <w:rFonts w:ascii="Tahoma" w:hAnsi="Tahoma" w:cs="Tahoma"/>
          <w:i/>
        </w:rPr>
      </w:pPr>
      <w:r w:rsidRPr="007548D6">
        <w:rPr>
          <w:rFonts w:ascii="Tahoma" w:hAnsi="Tahoma" w:cs="Tahoma"/>
          <w:i/>
        </w:rPr>
        <w:lastRenderedPageBreak/>
        <w:t>Challenges</w:t>
      </w:r>
      <w:r w:rsidR="006D4BDE">
        <w:rPr>
          <w:rFonts w:ascii="Tahoma" w:hAnsi="Tahoma" w:cs="Tahoma"/>
          <w:i/>
        </w:rPr>
        <w:t xml:space="preserve"> with algae-based biofuels</w:t>
      </w:r>
    </w:p>
    <w:p w14:paraId="6BA3E416" w14:textId="1076E40D" w:rsidR="007548D6" w:rsidRDefault="007548D6" w:rsidP="0033121A">
      <w:pPr>
        <w:rPr>
          <w:rFonts w:ascii="Tahoma" w:hAnsi="Tahoma" w:cs="Tahoma"/>
        </w:rPr>
      </w:pPr>
      <w:r>
        <w:rPr>
          <w:rFonts w:ascii="Tahoma" w:hAnsi="Tahoma" w:cs="Tahoma"/>
        </w:rPr>
        <w:t xml:space="preserve">There are a few challenges that remain when thinking about incorporating a </w:t>
      </w:r>
      <w:r w:rsidR="006D4BDE">
        <w:rPr>
          <w:rFonts w:ascii="Tahoma" w:hAnsi="Tahoma" w:cs="Tahoma"/>
        </w:rPr>
        <w:t>larger</w:t>
      </w:r>
      <w:r>
        <w:rPr>
          <w:rFonts w:ascii="Tahoma" w:hAnsi="Tahoma" w:cs="Tahoma"/>
        </w:rPr>
        <w:t xml:space="preserve"> amount of biofuels</w:t>
      </w:r>
      <w:r w:rsidR="006D4BDE">
        <w:rPr>
          <w:rFonts w:ascii="Tahoma" w:hAnsi="Tahoma" w:cs="Tahoma"/>
        </w:rPr>
        <w:t xml:space="preserve"> into the energy mix:</w:t>
      </w:r>
    </w:p>
    <w:p w14:paraId="0FD4D11B" w14:textId="63E5AC40" w:rsidR="006D4BDE" w:rsidRDefault="006D4BDE" w:rsidP="006D4BDE">
      <w:pPr>
        <w:pStyle w:val="ListParagraph"/>
        <w:numPr>
          <w:ilvl w:val="0"/>
          <w:numId w:val="10"/>
        </w:numPr>
        <w:rPr>
          <w:rFonts w:ascii="Tahoma" w:hAnsi="Tahoma" w:cs="Tahoma"/>
        </w:rPr>
      </w:pPr>
      <w:r>
        <w:rPr>
          <w:rFonts w:ascii="Tahoma" w:hAnsi="Tahoma" w:cs="Tahoma"/>
        </w:rPr>
        <w:t>Scaling production of algae to be used as input</w:t>
      </w:r>
    </w:p>
    <w:p w14:paraId="7D0DFE65" w14:textId="26803BC1" w:rsidR="006D4BDE" w:rsidRDefault="006D4BDE" w:rsidP="006D4BDE">
      <w:pPr>
        <w:pStyle w:val="ListParagraph"/>
        <w:numPr>
          <w:ilvl w:val="0"/>
          <w:numId w:val="10"/>
        </w:numPr>
        <w:rPr>
          <w:rFonts w:ascii="Tahoma" w:hAnsi="Tahoma" w:cs="Tahoma"/>
        </w:rPr>
      </w:pPr>
      <w:r>
        <w:rPr>
          <w:rFonts w:ascii="Tahoma" w:hAnsi="Tahoma" w:cs="Tahoma"/>
        </w:rPr>
        <w:t>Food and feed are economically viable before algae is</w:t>
      </w:r>
    </w:p>
    <w:p w14:paraId="1CE55F28" w14:textId="12DFDF9B" w:rsidR="006D4BDE" w:rsidRDefault="006D4BDE" w:rsidP="006D4BDE">
      <w:pPr>
        <w:pStyle w:val="ListParagraph"/>
        <w:numPr>
          <w:ilvl w:val="0"/>
          <w:numId w:val="10"/>
        </w:numPr>
        <w:rPr>
          <w:rFonts w:ascii="Tahoma" w:hAnsi="Tahoma" w:cs="Tahoma"/>
        </w:rPr>
      </w:pPr>
      <w:r>
        <w:rPr>
          <w:rFonts w:ascii="Tahoma" w:hAnsi="Tahoma" w:cs="Tahoma"/>
        </w:rPr>
        <w:t>Economic viability of the fuel products created from algae (carbon tax may be essential for algae-based biofuels to compete)</w:t>
      </w:r>
    </w:p>
    <w:p w14:paraId="208113C3" w14:textId="00BF6359" w:rsidR="006D4BDE" w:rsidRPr="006D4BDE" w:rsidRDefault="006D4BDE" w:rsidP="006D4BDE">
      <w:pPr>
        <w:pStyle w:val="ListParagraph"/>
        <w:numPr>
          <w:ilvl w:val="0"/>
          <w:numId w:val="10"/>
        </w:numPr>
        <w:rPr>
          <w:rFonts w:ascii="Tahoma" w:hAnsi="Tahoma" w:cs="Tahoma"/>
        </w:rPr>
      </w:pPr>
      <w:r>
        <w:rPr>
          <w:rFonts w:ascii="Tahoma" w:hAnsi="Tahoma" w:cs="Tahoma"/>
        </w:rPr>
        <w:t>Economic sustainability – how to ensure algae-based biofuels are economically viable without subsidies</w:t>
      </w:r>
      <w:bookmarkStart w:id="0" w:name="_GoBack"/>
      <w:bookmarkEnd w:id="0"/>
    </w:p>
    <w:sectPr w:rsidR="006D4BDE" w:rsidRPr="006D4BDE" w:rsidSect="00385BFE">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644DB3" w14:textId="77777777" w:rsidR="00FF049F" w:rsidRDefault="00FF049F" w:rsidP="006C6B21">
      <w:pPr>
        <w:spacing w:after="0" w:line="240" w:lineRule="auto"/>
      </w:pPr>
      <w:r>
        <w:separator/>
      </w:r>
    </w:p>
  </w:endnote>
  <w:endnote w:type="continuationSeparator" w:id="0">
    <w:p w14:paraId="0EB6A9FC" w14:textId="77777777" w:rsidR="00FF049F" w:rsidRDefault="00FF049F" w:rsidP="006C6B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EE9C0" w14:textId="4E5B944D" w:rsidR="00DE6607" w:rsidRPr="006C6B21" w:rsidRDefault="00DE6607">
    <w:pPr>
      <w:pStyle w:val="Footer"/>
      <w:jc w:val="right"/>
      <w:rPr>
        <w:rFonts w:ascii="Tahoma" w:hAnsi="Tahoma" w:cs="Tahoma"/>
      </w:rPr>
    </w:pPr>
    <w:r w:rsidRPr="006C6B21">
      <w:rPr>
        <w:rFonts w:ascii="Tahoma" w:hAnsi="Tahoma" w:cs="Tahoma"/>
      </w:rPr>
      <w:t xml:space="preserve"> Bolla</w:t>
    </w:r>
    <w:r>
      <w:rPr>
        <w:rFonts w:ascii="Tahoma" w:hAnsi="Tahoma" w:cs="Tahoma"/>
      </w:rPr>
      <w:t xml:space="preserve"> –</w:t>
    </w:r>
    <w:r w:rsidR="00B23FDA">
      <w:rPr>
        <w:rFonts w:ascii="Tahoma" w:hAnsi="Tahoma" w:cs="Tahoma"/>
      </w:rPr>
      <w:t xml:space="preserve"> Our Energy F</w:t>
    </w:r>
    <w:r w:rsidR="00AB7E28">
      <w:rPr>
        <w:rFonts w:ascii="Tahoma" w:hAnsi="Tahoma" w:cs="Tahoma"/>
      </w:rPr>
      <w:t>uture – Biological Energy Option</w:t>
    </w:r>
    <w:r w:rsidR="00B23FDA">
      <w:rPr>
        <w:rFonts w:ascii="Tahoma" w:hAnsi="Tahoma" w:cs="Tahoma"/>
      </w:rPr>
      <w:t>s</w:t>
    </w:r>
    <w:r w:rsidR="00AB7E28">
      <w:rPr>
        <w:rFonts w:ascii="Tahoma" w:hAnsi="Tahoma" w:cs="Tahoma"/>
      </w:rPr>
      <w:t xml:space="preserve"> </w:t>
    </w:r>
    <w:r w:rsidR="00B23FDA">
      <w:rPr>
        <w:rFonts w:ascii="Tahoma" w:hAnsi="Tahoma" w:cs="Tahoma"/>
      </w:rPr>
      <w:t xml:space="preserve">                        </w:t>
    </w:r>
    <w:r w:rsidR="00FE4CAE">
      <w:rPr>
        <w:rFonts w:ascii="Tahoma" w:hAnsi="Tahoma" w:cs="Tahoma"/>
      </w:rPr>
      <w:t xml:space="preserve">          </w:t>
    </w:r>
    <w:r w:rsidR="00326BC8">
      <w:rPr>
        <w:rFonts w:ascii="Tahoma" w:hAnsi="Tahoma" w:cs="Tahoma"/>
      </w:rPr>
      <w:t xml:space="preserve">         </w:t>
    </w:r>
    <w:r w:rsidR="001F4A21">
      <w:rPr>
        <w:rFonts w:ascii="Tahoma" w:hAnsi="Tahoma" w:cs="Tahoma"/>
      </w:rPr>
      <w:t xml:space="preserve">            </w:t>
    </w:r>
    <w:r w:rsidRPr="006C6B21">
      <w:rPr>
        <w:rFonts w:ascii="Tahoma" w:hAnsi="Tahoma" w:cs="Tahoma"/>
      </w:rPr>
      <w:t xml:space="preserve"> </w:t>
    </w:r>
    <w:sdt>
      <w:sdtPr>
        <w:rPr>
          <w:rFonts w:ascii="Tahoma" w:hAnsi="Tahoma" w:cs="Tahoma"/>
        </w:rPr>
        <w:id w:val="305510868"/>
        <w:docPartObj>
          <w:docPartGallery w:val="Page Numbers (Bottom of Page)"/>
          <w:docPartUnique/>
        </w:docPartObj>
      </w:sdtPr>
      <w:sdtEndPr>
        <w:rPr>
          <w:noProof/>
        </w:rPr>
      </w:sdtEndPr>
      <w:sdtContent>
        <w:r w:rsidRPr="006C6B21">
          <w:rPr>
            <w:rFonts w:ascii="Tahoma" w:hAnsi="Tahoma" w:cs="Tahoma"/>
          </w:rPr>
          <w:fldChar w:fldCharType="begin"/>
        </w:r>
        <w:r w:rsidRPr="006C6B21">
          <w:rPr>
            <w:rFonts w:ascii="Tahoma" w:hAnsi="Tahoma" w:cs="Tahoma"/>
          </w:rPr>
          <w:instrText xml:space="preserve"> PAGE   \* MERGEFORMAT </w:instrText>
        </w:r>
        <w:r w:rsidRPr="006C6B21">
          <w:rPr>
            <w:rFonts w:ascii="Tahoma" w:hAnsi="Tahoma" w:cs="Tahoma"/>
          </w:rPr>
          <w:fldChar w:fldCharType="separate"/>
        </w:r>
        <w:r w:rsidR="006D4BDE">
          <w:rPr>
            <w:rFonts w:ascii="Tahoma" w:hAnsi="Tahoma" w:cs="Tahoma"/>
            <w:noProof/>
          </w:rPr>
          <w:t>8</w:t>
        </w:r>
        <w:r w:rsidRPr="006C6B21">
          <w:rPr>
            <w:rFonts w:ascii="Tahoma" w:hAnsi="Tahoma" w:cs="Tahoma"/>
            <w:noProof/>
          </w:rPr>
          <w:fldChar w:fldCharType="end"/>
        </w:r>
      </w:sdtContent>
    </w:sdt>
  </w:p>
  <w:p w14:paraId="51AA3288" w14:textId="77777777" w:rsidR="00DE6607" w:rsidRDefault="00DE660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B2208D" w14:textId="77777777" w:rsidR="00FF049F" w:rsidRDefault="00FF049F" w:rsidP="006C6B21">
      <w:pPr>
        <w:spacing w:after="0" w:line="240" w:lineRule="auto"/>
      </w:pPr>
      <w:r>
        <w:separator/>
      </w:r>
    </w:p>
  </w:footnote>
  <w:footnote w:type="continuationSeparator" w:id="0">
    <w:p w14:paraId="3131368A" w14:textId="77777777" w:rsidR="00FF049F" w:rsidRDefault="00FF049F" w:rsidP="006C6B2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4749B"/>
    <w:multiLevelType w:val="hybridMultilevel"/>
    <w:tmpl w:val="6304E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6A6133"/>
    <w:multiLevelType w:val="hybridMultilevel"/>
    <w:tmpl w:val="CFD00C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737E07"/>
    <w:multiLevelType w:val="hybridMultilevel"/>
    <w:tmpl w:val="63CE4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8F07D8"/>
    <w:multiLevelType w:val="hybridMultilevel"/>
    <w:tmpl w:val="1E561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D36802"/>
    <w:multiLevelType w:val="hybridMultilevel"/>
    <w:tmpl w:val="C93C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A83138"/>
    <w:multiLevelType w:val="hybridMultilevel"/>
    <w:tmpl w:val="B7C48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667EC7"/>
    <w:multiLevelType w:val="hybridMultilevel"/>
    <w:tmpl w:val="5464F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DEE2765"/>
    <w:multiLevelType w:val="hybridMultilevel"/>
    <w:tmpl w:val="782ED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7D62B3A"/>
    <w:multiLevelType w:val="hybridMultilevel"/>
    <w:tmpl w:val="14C87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F09542F"/>
    <w:multiLevelType w:val="hybridMultilevel"/>
    <w:tmpl w:val="A9C0B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0"/>
  </w:num>
  <w:num w:numId="4">
    <w:abstractNumId w:val="1"/>
  </w:num>
  <w:num w:numId="5">
    <w:abstractNumId w:val="6"/>
  </w:num>
  <w:num w:numId="6">
    <w:abstractNumId w:val="9"/>
  </w:num>
  <w:num w:numId="7">
    <w:abstractNumId w:val="4"/>
  </w:num>
  <w:num w:numId="8">
    <w:abstractNumId w:val="3"/>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134E"/>
    <w:rsid w:val="000071AD"/>
    <w:rsid w:val="00010AB8"/>
    <w:rsid w:val="0001352C"/>
    <w:rsid w:val="000151FA"/>
    <w:rsid w:val="00015897"/>
    <w:rsid w:val="00017FC7"/>
    <w:rsid w:val="000214A1"/>
    <w:rsid w:val="000258ED"/>
    <w:rsid w:val="000276A6"/>
    <w:rsid w:val="0003796A"/>
    <w:rsid w:val="000516CC"/>
    <w:rsid w:val="0005769F"/>
    <w:rsid w:val="00060634"/>
    <w:rsid w:val="0006342E"/>
    <w:rsid w:val="00063558"/>
    <w:rsid w:val="00070B28"/>
    <w:rsid w:val="000727B7"/>
    <w:rsid w:val="0008028F"/>
    <w:rsid w:val="0008453C"/>
    <w:rsid w:val="00086B50"/>
    <w:rsid w:val="000873F5"/>
    <w:rsid w:val="00090891"/>
    <w:rsid w:val="00094D09"/>
    <w:rsid w:val="00096022"/>
    <w:rsid w:val="00097EEB"/>
    <w:rsid w:val="000A4EAD"/>
    <w:rsid w:val="000A6B0A"/>
    <w:rsid w:val="000B2C23"/>
    <w:rsid w:val="000B43E2"/>
    <w:rsid w:val="000B669E"/>
    <w:rsid w:val="000C16E1"/>
    <w:rsid w:val="000D1F59"/>
    <w:rsid w:val="000D2177"/>
    <w:rsid w:val="000D220F"/>
    <w:rsid w:val="000D273F"/>
    <w:rsid w:val="000D31F1"/>
    <w:rsid w:val="000D5E68"/>
    <w:rsid w:val="000E4975"/>
    <w:rsid w:val="000E6019"/>
    <w:rsid w:val="000F0912"/>
    <w:rsid w:val="000F0B0E"/>
    <w:rsid w:val="000F34A2"/>
    <w:rsid w:val="000F47F3"/>
    <w:rsid w:val="000F4F49"/>
    <w:rsid w:val="000F5058"/>
    <w:rsid w:val="000F6051"/>
    <w:rsid w:val="00100927"/>
    <w:rsid w:val="00103C20"/>
    <w:rsid w:val="001051EF"/>
    <w:rsid w:val="00115780"/>
    <w:rsid w:val="001166F0"/>
    <w:rsid w:val="0011760E"/>
    <w:rsid w:val="001224DA"/>
    <w:rsid w:val="001241E1"/>
    <w:rsid w:val="00125BA8"/>
    <w:rsid w:val="0012713B"/>
    <w:rsid w:val="00132232"/>
    <w:rsid w:val="0013244E"/>
    <w:rsid w:val="001339DA"/>
    <w:rsid w:val="0013727A"/>
    <w:rsid w:val="0014511F"/>
    <w:rsid w:val="001468D5"/>
    <w:rsid w:val="0015673D"/>
    <w:rsid w:val="00161B46"/>
    <w:rsid w:val="001636B9"/>
    <w:rsid w:val="00165663"/>
    <w:rsid w:val="00165BF3"/>
    <w:rsid w:val="00174439"/>
    <w:rsid w:val="00177544"/>
    <w:rsid w:val="0018186E"/>
    <w:rsid w:val="0019720D"/>
    <w:rsid w:val="001C0024"/>
    <w:rsid w:val="001C1640"/>
    <w:rsid w:val="001C22EF"/>
    <w:rsid w:val="001C23FF"/>
    <w:rsid w:val="001C31A1"/>
    <w:rsid w:val="001C694D"/>
    <w:rsid w:val="001C707A"/>
    <w:rsid w:val="001D322C"/>
    <w:rsid w:val="001D379C"/>
    <w:rsid w:val="001D50F3"/>
    <w:rsid w:val="001D5468"/>
    <w:rsid w:val="001E269C"/>
    <w:rsid w:val="001E4475"/>
    <w:rsid w:val="001E761C"/>
    <w:rsid w:val="001F0091"/>
    <w:rsid w:val="001F0666"/>
    <w:rsid w:val="001F0FF3"/>
    <w:rsid w:val="001F14B5"/>
    <w:rsid w:val="001F472B"/>
    <w:rsid w:val="001F4A21"/>
    <w:rsid w:val="00206621"/>
    <w:rsid w:val="00213385"/>
    <w:rsid w:val="00214C3B"/>
    <w:rsid w:val="00227D1F"/>
    <w:rsid w:val="0023074D"/>
    <w:rsid w:val="002315CB"/>
    <w:rsid w:val="0023232D"/>
    <w:rsid w:val="0023355D"/>
    <w:rsid w:val="00234619"/>
    <w:rsid w:val="00235BC6"/>
    <w:rsid w:val="00235F0E"/>
    <w:rsid w:val="00236920"/>
    <w:rsid w:val="0025004B"/>
    <w:rsid w:val="00260504"/>
    <w:rsid w:val="00261F82"/>
    <w:rsid w:val="002669AA"/>
    <w:rsid w:val="002700D9"/>
    <w:rsid w:val="00272C2F"/>
    <w:rsid w:val="0028117F"/>
    <w:rsid w:val="00287666"/>
    <w:rsid w:val="002950D6"/>
    <w:rsid w:val="002A50D5"/>
    <w:rsid w:val="002B7ADE"/>
    <w:rsid w:val="002C091D"/>
    <w:rsid w:val="002C4555"/>
    <w:rsid w:val="002D263E"/>
    <w:rsid w:val="002E1F8F"/>
    <w:rsid w:val="002E214E"/>
    <w:rsid w:val="002E528D"/>
    <w:rsid w:val="002E56C6"/>
    <w:rsid w:val="002E5DE3"/>
    <w:rsid w:val="002F5039"/>
    <w:rsid w:val="00307C69"/>
    <w:rsid w:val="00307C7A"/>
    <w:rsid w:val="00310EAF"/>
    <w:rsid w:val="00313EE4"/>
    <w:rsid w:val="003226CB"/>
    <w:rsid w:val="00322E40"/>
    <w:rsid w:val="00323B88"/>
    <w:rsid w:val="00324E3C"/>
    <w:rsid w:val="00326BC8"/>
    <w:rsid w:val="00327BBB"/>
    <w:rsid w:val="0033121A"/>
    <w:rsid w:val="003378B9"/>
    <w:rsid w:val="00350F64"/>
    <w:rsid w:val="003529F5"/>
    <w:rsid w:val="003563F6"/>
    <w:rsid w:val="00360D10"/>
    <w:rsid w:val="003638A4"/>
    <w:rsid w:val="003645CA"/>
    <w:rsid w:val="00365D56"/>
    <w:rsid w:val="003721FB"/>
    <w:rsid w:val="0037563F"/>
    <w:rsid w:val="003768FB"/>
    <w:rsid w:val="00383DC1"/>
    <w:rsid w:val="00385BFE"/>
    <w:rsid w:val="003922E1"/>
    <w:rsid w:val="003A2DFD"/>
    <w:rsid w:val="003A6386"/>
    <w:rsid w:val="003A6DBB"/>
    <w:rsid w:val="003B699F"/>
    <w:rsid w:val="003B6C51"/>
    <w:rsid w:val="003C06E9"/>
    <w:rsid w:val="003C241E"/>
    <w:rsid w:val="003C569A"/>
    <w:rsid w:val="003C5773"/>
    <w:rsid w:val="003C7094"/>
    <w:rsid w:val="003C7432"/>
    <w:rsid w:val="003D4E06"/>
    <w:rsid w:val="003E65B5"/>
    <w:rsid w:val="003F159C"/>
    <w:rsid w:val="003F493E"/>
    <w:rsid w:val="003F5270"/>
    <w:rsid w:val="004024B1"/>
    <w:rsid w:val="00406960"/>
    <w:rsid w:val="00407D18"/>
    <w:rsid w:val="00411595"/>
    <w:rsid w:val="00411F33"/>
    <w:rsid w:val="00426EEE"/>
    <w:rsid w:val="004372BD"/>
    <w:rsid w:val="0044206F"/>
    <w:rsid w:val="0044531E"/>
    <w:rsid w:val="0045202F"/>
    <w:rsid w:val="00457BC0"/>
    <w:rsid w:val="00457D0C"/>
    <w:rsid w:val="00467985"/>
    <w:rsid w:val="00470337"/>
    <w:rsid w:val="00471FC6"/>
    <w:rsid w:val="004752E0"/>
    <w:rsid w:val="00476021"/>
    <w:rsid w:val="0048301B"/>
    <w:rsid w:val="004854DB"/>
    <w:rsid w:val="0048575B"/>
    <w:rsid w:val="00491784"/>
    <w:rsid w:val="00493E31"/>
    <w:rsid w:val="00496520"/>
    <w:rsid w:val="004A0A30"/>
    <w:rsid w:val="004A36F3"/>
    <w:rsid w:val="004A4FCB"/>
    <w:rsid w:val="004A6F7A"/>
    <w:rsid w:val="004B0E47"/>
    <w:rsid w:val="004B3451"/>
    <w:rsid w:val="004B7A9C"/>
    <w:rsid w:val="004D0932"/>
    <w:rsid w:val="004D48C0"/>
    <w:rsid w:val="004E03EC"/>
    <w:rsid w:val="004E1995"/>
    <w:rsid w:val="004E3BDD"/>
    <w:rsid w:val="004E6A90"/>
    <w:rsid w:val="004E6BFF"/>
    <w:rsid w:val="004E6EEC"/>
    <w:rsid w:val="004F08E4"/>
    <w:rsid w:val="004F1230"/>
    <w:rsid w:val="004F4B64"/>
    <w:rsid w:val="005030B0"/>
    <w:rsid w:val="0050683B"/>
    <w:rsid w:val="00506CA6"/>
    <w:rsid w:val="00510165"/>
    <w:rsid w:val="00510FBE"/>
    <w:rsid w:val="005119A9"/>
    <w:rsid w:val="0051605A"/>
    <w:rsid w:val="0052125E"/>
    <w:rsid w:val="0052393F"/>
    <w:rsid w:val="005261BA"/>
    <w:rsid w:val="0053177F"/>
    <w:rsid w:val="005320A6"/>
    <w:rsid w:val="00532BC3"/>
    <w:rsid w:val="00534C1B"/>
    <w:rsid w:val="005413AC"/>
    <w:rsid w:val="00543787"/>
    <w:rsid w:val="005462DA"/>
    <w:rsid w:val="005520F7"/>
    <w:rsid w:val="005522AB"/>
    <w:rsid w:val="00556300"/>
    <w:rsid w:val="0056148E"/>
    <w:rsid w:val="005647E5"/>
    <w:rsid w:val="00564ED8"/>
    <w:rsid w:val="0057524E"/>
    <w:rsid w:val="00580009"/>
    <w:rsid w:val="00582441"/>
    <w:rsid w:val="00583980"/>
    <w:rsid w:val="00587F5D"/>
    <w:rsid w:val="00590402"/>
    <w:rsid w:val="0059101E"/>
    <w:rsid w:val="005952B2"/>
    <w:rsid w:val="005A0395"/>
    <w:rsid w:val="005A1933"/>
    <w:rsid w:val="005A3A92"/>
    <w:rsid w:val="005A4DAD"/>
    <w:rsid w:val="005A6B15"/>
    <w:rsid w:val="005B0427"/>
    <w:rsid w:val="005C39F0"/>
    <w:rsid w:val="005C5132"/>
    <w:rsid w:val="005D24AD"/>
    <w:rsid w:val="005D2FA6"/>
    <w:rsid w:val="005D453F"/>
    <w:rsid w:val="005E0379"/>
    <w:rsid w:val="005E1AB3"/>
    <w:rsid w:val="005E5EC9"/>
    <w:rsid w:val="005F0734"/>
    <w:rsid w:val="005F0EF5"/>
    <w:rsid w:val="005F3275"/>
    <w:rsid w:val="005F3626"/>
    <w:rsid w:val="005F657C"/>
    <w:rsid w:val="0060018D"/>
    <w:rsid w:val="00600F93"/>
    <w:rsid w:val="00602F69"/>
    <w:rsid w:val="00614E95"/>
    <w:rsid w:val="0061532E"/>
    <w:rsid w:val="006226DC"/>
    <w:rsid w:val="00631B45"/>
    <w:rsid w:val="00636227"/>
    <w:rsid w:val="006370AB"/>
    <w:rsid w:val="00637C0F"/>
    <w:rsid w:val="00647EDB"/>
    <w:rsid w:val="00652473"/>
    <w:rsid w:val="006530A6"/>
    <w:rsid w:val="0066117C"/>
    <w:rsid w:val="006761DA"/>
    <w:rsid w:val="0068110E"/>
    <w:rsid w:val="00690D26"/>
    <w:rsid w:val="006923E4"/>
    <w:rsid w:val="00695AB2"/>
    <w:rsid w:val="006A1926"/>
    <w:rsid w:val="006A3846"/>
    <w:rsid w:val="006B3FB1"/>
    <w:rsid w:val="006C0B3C"/>
    <w:rsid w:val="006C168C"/>
    <w:rsid w:val="006C2862"/>
    <w:rsid w:val="006C6B21"/>
    <w:rsid w:val="006D4BDE"/>
    <w:rsid w:val="006D4CFD"/>
    <w:rsid w:val="006D5811"/>
    <w:rsid w:val="006E24C3"/>
    <w:rsid w:val="006E3F59"/>
    <w:rsid w:val="006E4193"/>
    <w:rsid w:val="006E74B4"/>
    <w:rsid w:val="006F665D"/>
    <w:rsid w:val="007052F2"/>
    <w:rsid w:val="00712B54"/>
    <w:rsid w:val="00717BD5"/>
    <w:rsid w:val="007215C6"/>
    <w:rsid w:val="00726F76"/>
    <w:rsid w:val="00732D25"/>
    <w:rsid w:val="0073550D"/>
    <w:rsid w:val="007410B1"/>
    <w:rsid w:val="00752454"/>
    <w:rsid w:val="007548D6"/>
    <w:rsid w:val="0076046B"/>
    <w:rsid w:val="00761604"/>
    <w:rsid w:val="007619E5"/>
    <w:rsid w:val="00762D8D"/>
    <w:rsid w:val="0076321E"/>
    <w:rsid w:val="007646C1"/>
    <w:rsid w:val="0076543D"/>
    <w:rsid w:val="00766988"/>
    <w:rsid w:val="007722C1"/>
    <w:rsid w:val="00774E20"/>
    <w:rsid w:val="00777FF5"/>
    <w:rsid w:val="00787021"/>
    <w:rsid w:val="00794230"/>
    <w:rsid w:val="007A490D"/>
    <w:rsid w:val="007A57D7"/>
    <w:rsid w:val="007B1EB6"/>
    <w:rsid w:val="007B3334"/>
    <w:rsid w:val="007B348A"/>
    <w:rsid w:val="007B3EE0"/>
    <w:rsid w:val="007C141D"/>
    <w:rsid w:val="007C2BBC"/>
    <w:rsid w:val="007D45D1"/>
    <w:rsid w:val="007D51A6"/>
    <w:rsid w:val="007E0989"/>
    <w:rsid w:val="007E2AC3"/>
    <w:rsid w:val="007F0A72"/>
    <w:rsid w:val="007F2AE7"/>
    <w:rsid w:val="007F4646"/>
    <w:rsid w:val="007F58EC"/>
    <w:rsid w:val="007F616C"/>
    <w:rsid w:val="00811A27"/>
    <w:rsid w:val="008219D5"/>
    <w:rsid w:val="008220EF"/>
    <w:rsid w:val="008230BA"/>
    <w:rsid w:val="00823365"/>
    <w:rsid w:val="00824526"/>
    <w:rsid w:val="008250A3"/>
    <w:rsid w:val="008257FB"/>
    <w:rsid w:val="00825ED3"/>
    <w:rsid w:val="00826C0C"/>
    <w:rsid w:val="00830298"/>
    <w:rsid w:val="008335CD"/>
    <w:rsid w:val="008345FA"/>
    <w:rsid w:val="008417BD"/>
    <w:rsid w:val="008421B0"/>
    <w:rsid w:val="0084535D"/>
    <w:rsid w:val="00852924"/>
    <w:rsid w:val="0085733E"/>
    <w:rsid w:val="00860260"/>
    <w:rsid w:val="00872BCB"/>
    <w:rsid w:val="008740BD"/>
    <w:rsid w:val="008745DB"/>
    <w:rsid w:val="00874D76"/>
    <w:rsid w:val="00877316"/>
    <w:rsid w:val="008777D7"/>
    <w:rsid w:val="008822CB"/>
    <w:rsid w:val="0088408A"/>
    <w:rsid w:val="0089024F"/>
    <w:rsid w:val="00893D37"/>
    <w:rsid w:val="00895642"/>
    <w:rsid w:val="008A53DA"/>
    <w:rsid w:val="008A5BFB"/>
    <w:rsid w:val="008A6C61"/>
    <w:rsid w:val="008A6E1A"/>
    <w:rsid w:val="008B07B2"/>
    <w:rsid w:val="008B1A48"/>
    <w:rsid w:val="008B34FC"/>
    <w:rsid w:val="008B77B3"/>
    <w:rsid w:val="008B7BAC"/>
    <w:rsid w:val="008C2A84"/>
    <w:rsid w:val="008D1F08"/>
    <w:rsid w:val="008D2B9C"/>
    <w:rsid w:val="008D33D1"/>
    <w:rsid w:val="008D3DB3"/>
    <w:rsid w:val="008D564A"/>
    <w:rsid w:val="008D7F43"/>
    <w:rsid w:val="009041A0"/>
    <w:rsid w:val="00904781"/>
    <w:rsid w:val="00906056"/>
    <w:rsid w:val="00906AF5"/>
    <w:rsid w:val="009074C8"/>
    <w:rsid w:val="00907E5A"/>
    <w:rsid w:val="00913BD8"/>
    <w:rsid w:val="00917B4E"/>
    <w:rsid w:val="00923180"/>
    <w:rsid w:val="00924339"/>
    <w:rsid w:val="0093038C"/>
    <w:rsid w:val="00930CA7"/>
    <w:rsid w:val="009455D1"/>
    <w:rsid w:val="009521C5"/>
    <w:rsid w:val="00953919"/>
    <w:rsid w:val="009555F2"/>
    <w:rsid w:val="009572E4"/>
    <w:rsid w:val="009623CC"/>
    <w:rsid w:val="0096240F"/>
    <w:rsid w:val="00966861"/>
    <w:rsid w:val="0096747E"/>
    <w:rsid w:val="00970DF5"/>
    <w:rsid w:val="00971E24"/>
    <w:rsid w:val="009745FB"/>
    <w:rsid w:val="009745FC"/>
    <w:rsid w:val="00974DA3"/>
    <w:rsid w:val="009808A0"/>
    <w:rsid w:val="00981B76"/>
    <w:rsid w:val="009858C0"/>
    <w:rsid w:val="009A7AA9"/>
    <w:rsid w:val="009B135E"/>
    <w:rsid w:val="009B1852"/>
    <w:rsid w:val="009C1406"/>
    <w:rsid w:val="009C2937"/>
    <w:rsid w:val="009C344D"/>
    <w:rsid w:val="009C6E15"/>
    <w:rsid w:val="009C7A61"/>
    <w:rsid w:val="009D7E6D"/>
    <w:rsid w:val="009E136A"/>
    <w:rsid w:val="009F14CC"/>
    <w:rsid w:val="009F38B9"/>
    <w:rsid w:val="009F4BE5"/>
    <w:rsid w:val="009F797E"/>
    <w:rsid w:val="00A00B33"/>
    <w:rsid w:val="00A13F7F"/>
    <w:rsid w:val="00A21445"/>
    <w:rsid w:val="00A23507"/>
    <w:rsid w:val="00A25D03"/>
    <w:rsid w:val="00A26030"/>
    <w:rsid w:val="00A32B72"/>
    <w:rsid w:val="00A41191"/>
    <w:rsid w:val="00A43D4D"/>
    <w:rsid w:val="00A50AF1"/>
    <w:rsid w:val="00A544F4"/>
    <w:rsid w:val="00A60A90"/>
    <w:rsid w:val="00A6518D"/>
    <w:rsid w:val="00A6625A"/>
    <w:rsid w:val="00A70A25"/>
    <w:rsid w:val="00A728EF"/>
    <w:rsid w:val="00A75F44"/>
    <w:rsid w:val="00A82292"/>
    <w:rsid w:val="00A94BEB"/>
    <w:rsid w:val="00AA2BDD"/>
    <w:rsid w:val="00AA7CAA"/>
    <w:rsid w:val="00AB046D"/>
    <w:rsid w:val="00AB6941"/>
    <w:rsid w:val="00AB7E28"/>
    <w:rsid w:val="00AD1A90"/>
    <w:rsid w:val="00AD70A0"/>
    <w:rsid w:val="00AD79D7"/>
    <w:rsid w:val="00AF7278"/>
    <w:rsid w:val="00B02D5A"/>
    <w:rsid w:val="00B03B6C"/>
    <w:rsid w:val="00B04745"/>
    <w:rsid w:val="00B05F39"/>
    <w:rsid w:val="00B060A2"/>
    <w:rsid w:val="00B066B5"/>
    <w:rsid w:val="00B06DB7"/>
    <w:rsid w:val="00B0737A"/>
    <w:rsid w:val="00B17F70"/>
    <w:rsid w:val="00B22747"/>
    <w:rsid w:val="00B23FDA"/>
    <w:rsid w:val="00B41C01"/>
    <w:rsid w:val="00B41DD2"/>
    <w:rsid w:val="00B43DD6"/>
    <w:rsid w:val="00B44171"/>
    <w:rsid w:val="00B4469C"/>
    <w:rsid w:val="00B47431"/>
    <w:rsid w:val="00B52CCC"/>
    <w:rsid w:val="00B55949"/>
    <w:rsid w:val="00B5668A"/>
    <w:rsid w:val="00B56C89"/>
    <w:rsid w:val="00B57C59"/>
    <w:rsid w:val="00B57CDD"/>
    <w:rsid w:val="00B6184A"/>
    <w:rsid w:val="00B625A7"/>
    <w:rsid w:val="00B6548D"/>
    <w:rsid w:val="00B67017"/>
    <w:rsid w:val="00B75D21"/>
    <w:rsid w:val="00B80DFB"/>
    <w:rsid w:val="00B90C00"/>
    <w:rsid w:val="00B93181"/>
    <w:rsid w:val="00B9408C"/>
    <w:rsid w:val="00BA5178"/>
    <w:rsid w:val="00BA5BA0"/>
    <w:rsid w:val="00BA7B51"/>
    <w:rsid w:val="00BA7FE0"/>
    <w:rsid w:val="00BB040C"/>
    <w:rsid w:val="00BB0E46"/>
    <w:rsid w:val="00BB3CF7"/>
    <w:rsid w:val="00BB65C5"/>
    <w:rsid w:val="00BB6701"/>
    <w:rsid w:val="00BC09F5"/>
    <w:rsid w:val="00BC65A6"/>
    <w:rsid w:val="00BD00E8"/>
    <w:rsid w:val="00BD0DF0"/>
    <w:rsid w:val="00BD6315"/>
    <w:rsid w:val="00BD6941"/>
    <w:rsid w:val="00BD6AF1"/>
    <w:rsid w:val="00BD6C49"/>
    <w:rsid w:val="00BE5F89"/>
    <w:rsid w:val="00BE73DE"/>
    <w:rsid w:val="00BF765E"/>
    <w:rsid w:val="00C04594"/>
    <w:rsid w:val="00C056EF"/>
    <w:rsid w:val="00C0687E"/>
    <w:rsid w:val="00C07638"/>
    <w:rsid w:val="00C32CCF"/>
    <w:rsid w:val="00C4435A"/>
    <w:rsid w:val="00C44D19"/>
    <w:rsid w:val="00C456C1"/>
    <w:rsid w:val="00C464EA"/>
    <w:rsid w:val="00C51A18"/>
    <w:rsid w:val="00C549C6"/>
    <w:rsid w:val="00C55AC7"/>
    <w:rsid w:val="00C56BD5"/>
    <w:rsid w:val="00C600BF"/>
    <w:rsid w:val="00C609C9"/>
    <w:rsid w:val="00C60EB4"/>
    <w:rsid w:val="00C62DFC"/>
    <w:rsid w:val="00C63CB4"/>
    <w:rsid w:val="00C646B4"/>
    <w:rsid w:val="00C66042"/>
    <w:rsid w:val="00C75CBE"/>
    <w:rsid w:val="00C8127F"/>
    <w:rsid w:val="00C90076"/>
    <w:rsid w:val="00C90602"/>
    <w:rsid w:val="00C924F0"/>
    <w:rsid w:val="00C94DDE"/>
    <w:rsid w:val="00C9604A"/>
    <w:rsid w:val="00CA1629"/>
    <w:rsid w:val="00CA4B7C"/>
    <w:rsid w:val="00CA61BB"/>
    <w:rsid w:val="00CB2456"/>
    <w:rsid w:val="00CB3DAC"/>
    <w:rsid w:val="00CC3D1E"/>
    <w:rsid w:val="00CC57FB"/>
    <w:rsid w:val="00CD4314"/>
    <w:rsid w:val="00CD450A"/>
    <w:rsid w:val="00CD7F1A"/>
    <w:rsid w:val="00CE0676"/>
    <w:rsid w:val="00CE134E"/>
    <w:rsid w:val="00CE1891"/>
    <w:rsid w:val="00CE3357"/>
    <w:rsid w:val="00CE5062"/>
    <w:rsid w:val="00CF1138"/>
    <w:rsid w:val="00CF1E8D"/>
    <w:rsid w:val="00CF514E"/>
    <w:rsid w:val="00CF6BF6"/>
    <w:rsid w:val="00CF7A97"/>
    <w:rsid w:val="00D00679"/>
    <w:rsid w:val="00D022DD"/>
    <w:rsid w:val="00D02A4E"/>
    <w:rsid w:val="00D032F2"/>
    <w:rsid w:val="00D0337C"/>
    <w:rsid w:val="00D05313"/>
    <w:rsid w:val="00D1218A"/>
    <w:rsid w:val="00D12A8F"/>
    <w:rsid w:val="00D13698"/>
    <w:rsid w:val="00D20783"/>
    <w:rsid w:val="00D22E48"/>
    <w:rsid w:val="00D2468B"/>
    <w:rsid w:val="00D24D65"/>
    <w:rsid w:val="00D268E8"/>
    <w:rsid w:val="00D3204B"/>
    <w:rsid w:val="00D3358A"/>
    <w:rsid w:val="00D347BC"/>
    <w:rsid w:val="00D458BF"/>
    <w:rsid w:val="00D513C3"/>
    <w:rsid w:val="00D527A1"/>
    <w:rsid w:val="00D52892"/>
    <w:rsid w:val="00D53355"/>
    <w:rsid w:val="00D5577B"/>
    <w:rsid w:val="00D607AD"/>
    <w:rsid w:val="00D740B9"/>
    <w:rsid w:val="00D77D12"/>
    <w:rsid w:val="00D77F6C"/>
    <w:rsid w:val="00D8666D"/>
    <w:rsid w:val="00D92884"/>
    <w:rsid w:val="00D95476"/>
    <w:rsid w:val="00DA1035"/>
    <w:rsid w:val="00DA1ED9"/>
    <w:rsid w:val="00DA446B"/>
    <w:rsid w:val="00DA7188"/>
    <w:rsid w:val="00DA71D1"/>
    <w:rsid w:val="00DB29D8"/>
    <w:rsid w:val="00DB4B69"/>
    <w:rsid w:val="00DB6FA2"/>
    <w:rsid w:val="00DC01AD"/>
    <w:rsid w:val="00DC2C05"/>
    <w:rsid w:val="00DC3C55"/>
    <w:rsid w:val="00DC7714"/>
    <w:rsid w:val="00DD0315"/>
    <w:rsid w:val="00DD139F"/>
    <w:rsid w:val="00DD62D7"/>
    <w:rsid w:val="00DE1EA5"/>
    <w:rsid w:val="00DE4F13"/>
    <w:rsid w:val="00DE641F"/>
    <w:rsid w:val="00DE6607"/>
    <w:rsid w:val="00DF1EEB"/>
    <w:rsid w:val="00DF239B"/>
    <w:rsid w:val="00E0071A"/>
    <w:rsid w:val="00E03D6D"/>
    <w:rsid w:val="00E11202"/>
    <w:rsid w:val="00E125D7"/>
    <w:rsid w:val="00E146F2"/>
    <w:rsid w:val="00E16052"/>
    <w:rsid w:val="00E21770"/>
    <w:rsid w:val="00E21E20"/>
    <w:rsid w:val="00E26F30"/>
    <w:rsid w:val="00E27A76"/>
    <w:rsid w:val="00E33662"/>
    <w:rsid w:val="00E40FDD"/>
    <w:rsid w:val="00E44A1F"/>
    <w:rsid w:val="00E559CE"/>
    <w:rsid w:val="00E55B81"/>
    <w:rsid w:val="00E65150"/>
    <w:rsid w:val="00E656FF"/>
    <w:rsid w:val="00E66497"/>
    <w:rsid w:val="00E6709E"/>
    <w:rsid w:val="00E70476"/>
    <w:rsid w:val="00E711C3"/>
    <w:rsid w:val="00E7283D"/>
    <w:rsid w:val="00E73890"/>
    <w:rsid w:val="00E76C76"/>
    <w:rsid w:val="00E850CE"/>
    <w:rsid w:val="00E94944"/>
    <w:rsid w:val="00E95EAC"/>
    <w:rsid w:val="00EA02F4"/>
    <w:rsid w:val="00EA5B51"/>
    <w:rsid w:val="00EB0190"/>
    <w:rsid w:val="00EB267E"/>
    <w:rsid w:val="00EB3318"/>
    <w:rsid w:val="00EC20A4"/>
    <w:rsid w:val="00ED3346"/>
    <w:rsid w:val="00ED3B87"/>
    <w:rsid w:val="00ED3D9D"/>
    <w:rsid w:val="00EE0F83"/>
    <w:rsid w:val="00EE3D5F"/>
    <w:rsid w:val="00EE3E63"/>
    <w:rsid w:val="00EE4378"/>
    <w:rsid w:val="00EE4A1A"/>
    <w:rsid w:val="00EF39EE"/>
    <w:rsid w:val="00F001D1"/>
    <w:rsid w:val="00F0125E"/>
    <w:rsid w:val="00F11746"/>
    <w:rsid w:val="00F12D83"/>
    <w:rsid w:val="00F15DFC"/>
    <w:rsid w:val="00F169B3"/>
    <w:rsid w:val="00F21071"/>
    <w:rsid w:val="00F2572D"/>
    <w:rsid w:val="00F26D8B"/>
    <w:rsid w:val="00F272B1"/>
    <w:rsid w:val="00F2743C"/>
    <w:rsid w:val="00F30ACD"/>
    <w:rsid w:val="00F320B1"/>
    <w:rsid w:val="00F320BA"/>
    <w:rsid w:val="00F33CED"/>
    <w:rsid w:val="00F366A4"/>
    <w:rsid w:val="00F41D89"/>
    <w:rsid w:val="00F420A6"/>
    <w:rsid w:val="00F43332"/>
    <w:rsid w:val="00F453A2"/>
    <w:rsid w:val="00F54475"/>
    <w:rsid w:val="00F54B97"/>
    <w:rsid w:val="00F627F3"/>
    <w:rsid w:val="00F641CC"/>
    <w:rsid w:val="00F64D77"/>
    <w:rsid w:val="00F6736B"/>
    <w:rsid w:val="00F76219"/>
    <w:rsid w:val="00F767A2"/>
    <w:rsid w:val="00F8180C"/>
    <w:rsid w:val="00F9367F"/>
    <w:rsid w:val="00F93D60"/>
    <w:rsid w:val="00FA1536"/>
    <w:rsid w:val="00FA4060"/>
    <w:rsid w:val="00FA4FF5"/>
    <w:rsid w:val="00FA62E2"/>
    <w:rsid w:val="00FB0C3A"/>
    <w:rsid w:val="00FB4720"/>
    <w:rsid w:val="00FC1452"/>
    <w:rsid w:val="00FC1970"/>
    <w:rsid w:val="00FC2722"/>
    <w:rsid w:val="00FC648F"/>
    <w:rsid w:val="00FD3AF5"/>
    <w:rsid w:val="00FE2B19"/>
    <w:rsid w:val="00FE4CAE"/>
    <w:rsid w:val="00FF049F"/>
    <w:rsid w:val="00FF47C5"/>
    <w:rsid w:val="00FF5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44F2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85B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7BAC"/>
    <w:pPr>
      <w:ind w:left="720"/>
      <w:contextualSpacing/>
    </w:pPr>
  </w:style>
  <w:style w:type="character" w:styleId="PlaceholderText">
    <w:name w:val="Placeholder Text"/>
    <w:basedOn w:val="DefaultParagraphFont"/>
    <w:uiPriority w:val="99"/>
    <w:semiHidden/>
    <w:rsid w:val="008B7BAC"/>
    <w:rPr>
      <w:color w:val="808080"/>
    </w:rPr>
  </w:style>
  <w:style w:type="paragraph" w:styleId="BalloonText">
    <w:name w:val="Balloon Text"/>
    <w:basedOn w:val="Normal"/>
    <w:link w:val="BalloonTextChar"/>
    <w:uiPriority w:val="99"/>
    <w:semiHidden/>
    <w:unhideWhenUsed/>
    <w:rsid w:val="008B7B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BAC"/>
    <w:rPr>
      <w:rFonts w:ascii="Tahoma" w:hAnsi="Tahoma" w:cs="Tahoma"/>
      <w:sz w:val="16"/>
      <w:szCs w:val="16"/>
    </w:rPr>
  </w:style>
  <w:style w:type="paragraph" w:styleId="Header">
    <w:name w:val="header"/>
    <w:basedOn w:val="Normal"/>
    <w:link w:val="HeaderChar"/>
    <w:uiPriority w:val="99"/>
    <w:unhideWhenUsed/>
    <w:rsid w:val="006C6B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B21"/>
  </w:style>
  <w:style w:type="paragraph" w:styleId="Footer">
    <w:name w:val="footer"/>
    <w:basedOn w:val="Normal"/>
    <w:link w:val="FooterChar"/>
    <w:uiPriority w:val="99"/>
    <w:unhideWhenUsed/>
    <w:rsid w:val="006C6B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B21"/>
  </w:style>
  <w:style w:type="paragraph" w:styleId="HTMLPreformatted">
    <w:name w:val="HTML Preformatted"/>
    <w:basedOn w:val="Normal"/>
    <w:link w:val="HTMLPreformattedChar"/>
    <w:uiPriority w:val="99"/>
    <w:unhideWhenUsed/>
    <w:rsid w:val="008D3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3DB3"/>
    <w:rPr>
      <w:rFonts w:ascii="Courier New" w:eastAsia="Times New Roman" w:hAnsi="Courier New" w:cs="Courier New"/>
      <w:sz w:val="20"/>
      <w:szCs w:val="20"/>
    </w:rPr>
  </w:style>
  <w:style w:type="character" w:customStyle="1" w:styleId="apple-style-span">
    <w:name w:val="apple-style-span"/>
    <w:basedOn w:val="DefaultParagraphFont"/>
    <w:rsid w:val="008D3DB3"/>
  </w:style>
  <w:style w:type="character" w:customStyle="1" w:styleId="apple-converted-space">
    <w:name w:val="apple-converted-space"/>
    <w:basedOn w:val="DefaultParagraphFont"/>
    <w:rsid w:val="008D3DB3"/>
  </w:style>
  <w:style w:type="character" w:styleId="HTMLCode">
    <w:name w:val="HTML Code"/>
    <w:basedOn w:val="DefaultParagraphFont"/>
    <w:uiPriority w:val="99"/>
    <w:semiHidden/>
    <w:unhideWhenUsed/>
    <w:rsid w:val="008D3DB3"/>
    <w:rPr>
      <w:rFonts w:ascii="Courier New" w:eastAsia="Times New Roman" w:hAnsi="Courier New" w:cs="Courier New"/>
      <w:sz w:val="20"/>
      <w:szCs w:val="20"/>
    </w:rPr>
  </w:style>
  <w:style w:type="character" w:customStyle="1" w:styleId="samp">
    <w:name w:val="samp"/>
    <w:basedOn w:val="DefaultParagraphFont"/>
    <w:rsid w:val="008D3DB3"/>
  </w:style>
  <w:style w:type="character" w:styleId="Hyperlink">
    <w:name w:val="Hyperlink"/>
    <w:basedOn w:val="DefaultParagraphFont"/>
    <w:uiPriority w:val="99"/>
    <w:unhideWhenUsed/>
    <w:rsid w:val="0028117F"/>
    <w:rPr>
      <w:color w:val="0000FF" w:themeColor="hyperlink"/>
      <w:u w:val="single"/>
    </w:rPr>
  </w:style>
  <w:style w:type="character" w:styleId="FollowedHyperlink">
    <w:name w:val="FollowedHyperlink"/>
    <w:basedOn w:val="DefaultParagraphFont"/>
    <w:uiPriority w:val="99"/>
    <w:semiHidden/>
    <w:unhideWhenUsed/>
    <w:rsid w:val="009041A0"/>
    <w:rPr>
      <w:color w:val="800080" w:themeColor="followedHyperlink"/>
      <w:u w:val="single"/>
    </w:rPr>
  </w:style>
  <w:style w:type="paragraph" w:styleId="Caption">
    <w:name w:val="caption"/>
    <w:basedOn w:val="Normal"/>
    <w:next w:val="Normal"/>
    <w:uiPriority w:val="35"/>
    <w:unhideWhenUsed/>
    <w:qFormat/>
    <w:rsid w:val="007D51A6"/>
    <w:pPr>
      <w:spacing w:line="240" w:lineRule="auto"/>
    </w:pPr>
    <w:rPr>
      <w:i/>
      <w:iCs/>
      <w:color w:val="1F497D" w:themeColor="text2"/>
      <w:sz w:val="18"/>
      <w:szCs w:val="18"/>
    </w:rPr>
  </w:style>
  <w:style w:type="table" w:styleId="TableGrid">
    <w:name w:val="Table Grid"/>
    <w:basedOn w:val="TableNormal"/>
    <w:uiPriority w:val="59"/>
    <w:rsid w:val="006E3F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341682">
      <w:bodyDiv w:val="1"/>
      <w:marLeft w:val="0"/>
      <w:marRight w:val="0"/>
      <w:marTop w:val="0"/>
      <w:marBottom w:val="0"/>
      <w:divBdr>
        <w:top w:val="none" w:sz="0" w:space="0" w:color="auto"/>
        <w:left w:val="none" w:sz="0" w:space="0" w:color="auto"/>
        <w:bottom w:val="none" w:sz="0" w:space="0" w:color="auto"/>
        <w:right w:val="none" w:sz="0" w:space="0" w:color="auto"/>
      </w:divBdr>
    </w:div>
    <w:div w:id="200095397">
      <w:bodyDiv w:val="1"/>
      <w:marLeft w:val="0"/>
      <w:marRight w:val="0"/>
      <w:marTop w:val="0"/>
      <w:marBottom w:val="0"/>
      <w:divBdr>
        <w:top w:val="none" w:sz="0" w:space="0" w:color="auto"/>
        <w:left w:val="none" w:sz="0" w:space="0" w:color="auto"/>
        <w:bottom w:val="none" w:sz="0" w:space="0" w:color="auto"/>
        <w:right w:val="none" w:sz="0" w:space="0" w:color="auto"/>
      </w:divBdr>
    </w:div>
    <w:div w:id="412091779">
      <w:bodyDiv w:val="1"/>
      <w:marLeft w:val="0"/>
      <w:marRight w:val="0"/>
      <w:marTop w:val="0"/>
      <w:marBottom w:val="0"/>
      <w:divBdr>
        <w:top w:val="none" w:sz="0" w:space="0" w:color="auto"/>
        <w:left w:val="none" w:sz="0" w:space="0" w:color="auto"/>
        <w:bottom w:val="none" w:sz="0" w:space="0" w:color="auto"/>
        <w:right w:val="none" w:sz="0" w:space="0" w:color="auto"/>
      </w:divBdr>
    </w:div>
    <w:div w:id="448398250">
      <w:bodyDiv w:val="1"/>
      <w:marLeft w:val="0"/>
      <w:marRight w:val="0"/>
      <w:marTop w:val="0"/>
      <w:marBottom w:val="0"/>
      <w:divBdr>
        <w:top w:val="none" w:sz="0" w:space="0" w:color="auto"/>
        <w:left w:val="none" w:sz="0" w:space="0" w:color="auto"/>
        <w:bottom w:val="none" w:sz="0" w:space="0" w:color="auto"/>
        <w:right w:val="none" w:sz="0" w:space="0" w:color="auto"/>
      </w:divBdr>
    </w:div>
    <w:div w:id="498078377">
      <w:bodyDiv w:val="1"/>
      <w:marLeft w:val="0"/>
      <w:marRight w:val="0"/>
      <w:marTop w:val="0"/>
      <w:marBottom w:val="0"/>
      <w:divBdr>
        <w:top w:val="none" w:sz="0" w:space="0" w:color="auto"/>
        <w:left w:val="none" w:sz="0" w:space="0" w:color="auto"/>
        <w:bottom w:val="none" w:sz="0" w:space="0" w:color="auto"/>
        <w:right w:val="none" w:sz="0" w:space="0" w:color="auto"/>
      </w:divBdr>
    </w:div>
    <w:div w:id="614679835">
      <w:bodyDiv w:val="1"/>
      <w:marLeft w:val="0"/>
      <w:marRight w:val="0"/>
      <w:marTop w:val="0"/>
      <w:marBottom w:val="0"/>
      <w:divBdr>
        <w:top w:val="none" w:sz="0" w:space="0" w:color="auto"/>
        <w:left w:val="none" w:sz="0" w:space="0" w:color="auto"/>
        <w:bottom w:val="none" w:sz="0" w:space="0" w:color="auto"/>
        <w:right w:val="none" w:sz="0" w:space="0" w:color="auto"/>
      </w:divBdr>
    </w:div>
    <w:div w:id="664479271">
      <w:bodyDiv w:val="1"/>
      <w:marLeft w:val="0"/>
      <w:marRight w:val="0"/>
      <w:marTop w:val="0"/>
      <w:marBottom w:val="0"/>
      <w:divBdr>
        <w:top w:val="none" w:sz="0" w:space="0" w:color="auto"/>
        <w:left w:val="none" w:sz="0" w:space="0" w:color="auto"/>
        <w:bottom w:val="none" w:sz="0" w:space="0" w:color="auto"/>
        <w:right w:val="none" w:sz="0" w:space="0" w:color="auto"/>
      </w:divBdr>
    </w:div>
    <w:div w:id="819927850">
      <w:bodyDiv w:val="1"/>
      <w:marLeft w:val="0"/>
      <w:marRight w:val="0"/>
      <w:marTop w:val="0"/>
      <w:marBottom w:val="0"/>
      <w:divBdr>
        <w:top w:val="none" w:sz="0" w:space="0" w:color="auto"/>
        <w:left w:val="none" w:sz="0" w:space="0" w:color="auto"/>
        <w:bottom w:val="none" w:sz="0" w:space="0" w:color="auto"/>
        <w:right w:val="none" w:sz="0" w:space="0" w:color="auto"/>
      </w:divBdr>
    </w:div>
    <w:div w:id="1156645878">
      <w:bodyDiv w:val="1"/>
      <w:marLeft w:val="0"/>
      <w:marRight w:val="0"/>
      <w:marTop w:val="0"/>
      <w:marBottom w:val="0"/>
      <w:divBdr>
        <w:top w:val="none" w:sz="0" w:space="0" w:color="auto"/>
        <w:left w:val="none" w:sz="0" w:space="0" w:color="auto"/>
        <w:bottom w:val="none" w:sz="0" w:space="0" w:color="auto"/>
        <w:right w:val="none" w:sz="0" w:space="0" w:color="auto"/>
      </w:divBdr>
    </w:div>
    <w:div w:id="1225604057">
      <w:bodyDiv w:val="1"/>
      <w:marLeft w:val="0"/>
      <w:marRight w:val="0"/>
      <w:marTop w:val="0"/>
      <w:marBottom w:val="0"/>
      <w:divBdr>
        <w:top w:val="none" w:sz="0" w:space="0" w:color="auto"/>
        <w:left w:val="none" w:sz="0" w:space="0" w:color="auto"/>
        <w:bottom w:val="none" w:sz="0" w:space="0" w:color="auto"/>
        <w:right w:val="none" w:sz="0" w:space="0" w:color="auto"/>
      </w:divBdr>
    </w:div>
    <w:div w:id="1249582165">
      <w:bodyDiv w:val="1"/>
      <w:marLeft w:val="0"/>
      <w:marRight w:val="0"/>
      <w:marTop w:val="0"/>
      <w:marBottom w:val="0"/>
      <w:divBdr>
        <w:top w:val="none" w:sz="0" w:space="0" w:color="auto"/>
        <w:left w:val="none" w:sz="0" w:space="0" w:color="auto"/>
        <w:bottom w:val="none" w:sz="0" w:space="0" w:color="auto"/>
        <w:right w:val="none" w:sz="0" w:space="0" w:color="auto"/>
      </w:divBdr>
    </w:div>
    <w:div w:id="1250963237">
      <w:bodyDiv w:val="1"/>
      <w:marLeft w:val="0"/>
      <w:marRight w:val="0"/>
      <w:marTop w:val="0"/>
      <w:marBottom w:val="0"/>
      <w:divBdr>
        <w:top w:val="none" w:sz="0" w:space="0" w:color="auto"/>
        <w:left w:val="none" w:sz="0" w:space="0" w:color="auto"/>
        <w:bottom w:val="none" w:sz="0" w:space="0" w:color="auto"/>
        <w:right w:val="none" w:sz="0" w:space="0" w:color="auto"/>
      </w:divBdr>
    </w:div>
    <w:div w:id="1255095368">
      <w:bodyDiv w:val="1"/>
      <w:marLeft w:val="0"/>
      <w:marRight w:val="0"/>
      <w:marTop w:val="0"/>
      <w:marBottom w:val="0"/>
      <w:divBdr>
        <w:top w:val="none" w:sz="0" w:space="0" w:color="auto"/>
        <w:left w:val="none" w:sz="0" w:space="0" w:color="auto"/>
        <w:bottom w:val="none" w:sz="0" w:space="0" w:color="auto"/>
        <w:right w:val="none" w:sz="0" w:space="0" w:color="auto"/>
      </w:divBdr>
    </w:div>
    <w:div w:id="1397243691">
      <w:bodyDiv w:val="1"/>
      <w:marLeft w:val="0"/>
      <w:marRight w:val="0"/>
      <w:marTop w:val="0"/>
      <w:marBottom w:val="0"/>
      <w:divBdr>
        <w:top w:val="none" w:sz="0" w:space="0" w:color="auto"/>
        <w:left w:val="none" w:sz="0" w:space="0" w:color="auto"/>
        <w:bottom w:val="none" w:sz="0" w:space="0" w:color="auto"/>
        <w:right w:val="none" w:sz="0" w:space="0" w:color="auto"/>
      </w:divBdr>
    </w:div>
    <w:div w:id="1399866968">
      <w:bodyDiv w:val="1"/>
      <w:marLeft w:val="0"/>
      <w:marRight w:val="0"/>
      <w:marTop w:val="0"/>
      <w:marBottom w:val="0"/>
      <w:divBdr>
        <w:top w:val="none" w:sz="0" w:space="0" w:color="auto"/>
        <w:left w:val="none" w:sz="0" w:space="0" w:color="auto"/>
        <w:bottom w:val="none" w:sz="0" w:space="0" w:color="auto"/>
        <w:right w:val="none" w:sz="0" w:space="0" w:color="auto"/>
      </w:divBdr>
    </w:div>
    <w:div w:id="1666980461">
      <w:bodyDiv w:val="1"/>
      <w:marLeft w:val="0"/>
      <w:marRight w:val="0"/>
      <w:marTop w:val="0"/>
      <w:marBottom w:val="0"/>
      <w:divBdr>
        <w:top w:val="none" w:sz="0" w:space="0" w:color="auto"/>
        <w:left w:val="none" w:sz="0" w:space="0" w:color="auto"/>
        <w:bottom w:val="none" w:sz="0" w:space="0" w:color="auto"/>
        <w:right w:val="none" w:sz="0" w:space="0" w:color="auto"/>
      </w:divBdr>
    </w:div>
    <w:div w:id="1833447210">
      <w:bodyDiv w:val="1"/>
      <w:marLeft w:val="0"/>
      <w:marRight w:val="0"/>
      <w:marTop w:val="0"/>
      <w:marBottom w:val="0"/>
      <w:divBdr>
        <w:top w:val="none" w:sz="0" w:space="0" w:color="auto"/>
        <w:left w:val="none" w:sz="0" w:space="0" w:color="auto"/>
        <w:bottom w:val="none" w:sz="0" w:space="0" w:color="auto"/>
        <w:right w:val="none" w:sz="0" w:space="0" w:color="auto"/>
      </w:divBdr>
    </w:div>
    <w:div w:id="1836918700">
      <w:bodyDiv w:val="1"/>
      <w:marLeft w:val="0"/>
      <w:marRight w:val="0"/>
      <w:marTop w:val="0"/>
      <w:marBottom w:val="0"/>
      <w:divBdr>
        <w:top w:val="none" w:sz="0" w:space="0" w:color="auto"/>
        <w:left w:val="none" w:sz="0" w:space="0" w:color="auto"/>
        <w:bottom w:val="none" w:sz="0" w:space="0" w:color="auto"/>
        <w:right w:val="none" w:sz="0" w:space="0" w:color="auto"/>
      </w:divBdr>
    </w:div>
    <w:div w:id="1929457173">
      <w:bodyDiv w:val="1"/>
      <w:marLeft w:val="0"/>
      <w:marRight w:val="0"/>
      <w:marTop w:val="0"/>
      <w:marBottom w:val="0"/>
      <w:divBdr>
        <w:top w:val="none" w:sz="0" w:space="0" w:color="auto"/>
        <w:left w:val="none" w:sz="0" w:space="0" w:color="auto"/>
        <w:bottom w:val="none" w:sz="0" w:space="0" w:color="auto"/>
        <w:right w:val="none" w:sz="0" w:space="0" w:color="auto"/>
      </w:divBdr>
    </w:div>
    <w:div w:id="1942176525">
      <w:bodyDiv w:val="1"/>
      <w:marLeft w:val="0"/>
      <w:marRight w:val="0"/>
      <w:marTop w:val="0"/>
      <w:marBottom w:val="0"/>
      <w:divBdr>
        <w:top w:val="none" w:sz="0" w:space="0" w:color="auto"/>
        <w:left w:val="none" w:sz="0" w:space="0" w:color="auto"/>
        <w:bottom w:val="none" w:sz="0" w:space="0" w:color="auto"/>
        <w:right w:val="none" w:sz="0" w:space="0" w:color="auto"/>
      </w:divBdr>
    </w:div>
    <w:div w:id="2011521330">
      <w:bodyDiv w:val="1"/>
      <w:marLeft w:val="0"/>
      <w:marRight w:val="0"/>
      <w:marTop w:val="0"/>
      <w:marBottom w:val="0"/>
      <w:divBdr>
        <w:top w:val="none" w:sz="0" w:space="0" w:color="auto"/>
        <w:left w:val="none" w:sz="0" w:space="0" w:color="auto"/>
        <w:bottom w:val="none" w:sz="0" w:space="0" w:color="auto"/>
        <w:right w:val="none" w:sz="0" w:space="0" w:color="auto"/>
      </w:divBdr>
    </w:div>
    <w:div w:id="2061711558">
      <w:bodyDiv w:val="1"/>
      <w:marLeft w:val="0"/>
      <w:marRight w:val="0"/>
      <w:marTop w:val="0"/>
      <w:marBottom w:val="0"/>
      <w:divBdr>
        <w:top w:val="none" w:sz="0" w:space="0" w:color="auto"/>
        <w:left w:val="none" w:sz="0" w:space="0" w:color="auto"/>
        <w:bottom w:val="none" w:sz="0" w:space="0" w:color="auto"/>
        <w:right w:val="none" w:sz="0" w:space="0" w:color="auto"/>
      </w:divBdr>
    </w:div>
    <w:div w:id="2091806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gbolla/Desktop/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810DD-D685-A345-A8E1-9C7D95CDF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Notes Template.dotx</Template>
  <TotalTime>445</TotalTime>
  <Pages>8</Pages>
  <Words>1572</Words>
  <Characters>8964</Characters>
  <Application>Microsoft Macintosh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Greg Bolla</dc:creator>
  <cp:lastModifiedBy>Greg Bolla</cp:lastModifiedBy>
  <cp:revision>43</cp:revision>
  <dcterms:created xsi:type="dcterms:W3CDTF">2018-11-29T14:20:00Z</dcterms:created>
  <dcterms:modified xsi:type="dcterms:W3CDTF">2019-01-09T12:51:00Z</dcterms:modified>
</cp:coreProperties>
</file>