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Milestone 2: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1. Solid Modelling of gears (may be diff. from milestone 1)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2. Print gears in Epic Lab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3. Submit photo of all gears in a JPEG file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