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39DD" w14:textId="186503D7" w:rsidR="00032F95" w:rsidRDefault="00032F95">
      <w:r>
        <w:t xml:space="preserve">I chose to do the three breathing exercises a day right when I woke up before I got out of bed, one time during the day (usually when something stressful happened), and then as I was going to bed. I really enjoyed the ones I did right before I went to bed. Sometimes I struggle to fall asleep and this year I have tried to create a longer night routine to get my body to relax easier. Adding this to my routine was really helpful and not only relaxed my body but my mind since I was focusing on my breadth. I did forget to the one during the day, but I think it was most beneficial at the beginning and at the end of my day. </w:t>
      </w:r>
    </w:p>
    <w:sectPr w:rsidR="0003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95"/>
    <w:rsid w:val="00032F95"/>
    <w:rsid w:val="005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2C70D"/>
  <w15:chartTrackingRefBased/>
  <w15:docId w15:val="{2F1C533E-E292-1040-93BB-FF8EEED2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Wheeler</dc:creator>
  <cp:keywords/>
  <dc:description/>
  <cp:lastModifiedBy>Brooke Wheeler</cp:lastModifiedBy>
  <cp:revision>1</cp:revision>
  <dcterms:created xsi:type="dcterms:W3CDTF">2022-01-31T13:35:00Z</dcterms:created>
  <dcterms:modified xsi:type="dcterms:W3CDTF">2022-01-31T14:16:00Z</dcterms:modified>
</cp:coreProperties>
</file>